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51BA9" w14:textId="116E120D" w:rsidR="00694F32" w:rsidRPr="005A2B69" w:rsidRDefault="003B7D93" w:rsidP="00694F32">
      <w:pPr>
        <w:ind w:left="567"/>
        <w:jc w:val="center"/>
        <w:rPr>
          <w:smallCaps/>
          <w:color w:val="002060"/>
          <w:sz w:val="44"/>
          <w:szCs w:val="44"/>
          <w:lang w:val="it-IT"/>
        </w:rPr>
      </w:pPr>
      <w:r>
        <w:rPr>
          <w:noProof/>
          <w:lang w:val="it-IT" w:eastAsia="it-IT"/>
        </w:rPr>
        <mc:AlternateContent>
          <mc:Choice Requires="wps">
            <w:drawing>
              <wp:anchor distT="0" distB="0" distL="114300" distR="114300" simplePos="0" relativeHeight="251862016" behindDoc="1" locked="0" layoutInCell="0" allowOverlap="1" wp14:anchorId="55B934A0" wp14:editId="4D46A581">
                <wp:simplePos x="0" y="0"/>
                <wp:positionH relativeFrom="margin">
                  <wp:posOffset>415925</wp:posOffset>
                </wp:positionH>
                <wp:positionV relativeFrom="paragraph">
                  <wp:posOffset>15875</wp:posOffset>
                </wp:positionV>
                <wp:extent cx="6394450" cy="1638300"/>
                <wp:effectExtent l="0" t="0" r="25400" b="1905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16383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574FC5" w14:textId="77777777" w:rsidR="00487CBC" w:rsidRDefault="00487CBC" w:rsidP="00694F32">
                            <w:pPr>
                              <w:ind w:left="426"/>
                              <w:rPr>
                                <w:sz w:val="20"/>
                                <w:szCs w:val="20"/>
                              </w:rPr>
                            </w:pPr>
                          </w:p>
                          <w:p w14:paraId="6E9C0FA1" w14:textId="77777777" w:rsidR="00487CBC" w:rsidRDefault="00487CBC" w:rsidP="00694F32">
                            <w:pPr>
                              <w:ind w:left="426"/>
                              <w:rPr>
                                <w:sz w:val="20"/>
                                <w:szCs w:val="20"/>
                              </w:rPr>
                            </w:pPr>
                          </w:p>
                          <w:p w14:paraId="7410963C" w14:textId="77777777" w:rsidR="00487CBC" w:rsidRDefault="00487CBC" w:rsidP="00694F32">
                            <w:pPr>
                              <w:ind w:left="426"/>
                            </w:pPr>
                          </w:p>
                          <w:p w14:paraId="3B607AA7" w14:textId="77777777" w:rsidR="00487CBC" w:rsidRDefault="00487CBC" w:rsidP="00694F32">
                            <w:pPr>
                              <w:ind w:left="426"/>
                            </w:pPr>
                          </w:p>
                          <w:p w14:paraId="7F4E2012" w14:textId="77777777" w:rsidR="00487CBC" w:rsidRDefault="00487CBC" w:rsidP="00694F32">
                            <w:pPr>
                              <w:ind w:left="426"/>
                            </w:pPr>
                          </w:p>
                          <w:p w14:paraId="733156B6" w14:textId="77777777" w:rsidR="00487CBC" w:rsidRDefault="00487CBC" w:rsidP="00694F32">
                            <w:pPr>
                              <w:ind w:left="426"/>
                            </w:pPr>
                          </w:p>
                          <w:p w14:paraId="46D86DD7" w14:textId="77777777" w:rsidR="00487CBC" w:rsidRDefault="00487CBC" w:rsidP="00694F32">
                            <w:pPr>
                              <w:ind w:left="426"/>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934A0" id="_x0000_t202" coordsize="21600,21600" o:spt="202" path="m,l,21600r21600,l21600,xe">
                <v:stroke joinstyle="miter"/>
                <v:path gradientshapeok="t" o:connecttype="rect"/>
              </v:shapetype>
              <v:shape id="Casella di testo 13" o:spid="_x0000_s1026" type="#_x0000_t202" style="position:absolute;left:0;text-align:left;margin-left:32.75pt;margin-top:1.25pt;width:503.5pt;height:129pt;z-index:-25145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" o:allowincell="f" filled="f" strokeweight=".7pt">
                <v:textbox inset="2.88pt,0,2.88pt,0">
                  <w:txbxContent>
                    <w:p w14:paraId="56574FC5" w14:textId="77777777" w:rsidR="00487CBC" w:rsidRDefault="00487CBC" w:rsidP="00694F32">
                      <w:pPr>
                        <w:ind w:left="426"/>
                        <w:rPr>
                          <w:sz w:val="20"/>
                          <w:szCs w:val="20"/>
                        </w:rPr>
                      </w:pPr>
                    </w:p>
                    <w:p w14:paraId="6E9C0FA1" w14:textId="77777777" w:rsidR="00487CBC" w:rsidRDefault="00487CBC" w:rsidP="00694F32">
                      <w:pPr>
                        <w:ind w:left="426"/>
                        <w:rPr>
                          <w:sz w:val="20"/>
                          <w:szCs w:val="20"/>
                        </w:rPr>
                      </w:pPr>
                    </w:p>
                    <w:p w14:paraId="7410963C" w14:textId="77777777" w:rsidR="00487CBC" w:rsidRDefault="00487CBC" w:rsidP="00694F32">
                      <w:pPr>
                        <w:ind w:left="426"/>
                      </w:pPr>
                    </w:p>
                    <w:p w14:paraId="3B607AA7" w14:textId="77777777" w:rsidR="00487CBC" w:rsidRDefault="00487CBC" w:rsidP="00694F32">
                      <w:pPr>
                        <w:ind w:left="426"/>
                      </w:pPr>
                    </w:p>
                    <w:p w14:paraId="7F4E2012" w14:textId="77777777" w:rsidR="00487CBC" w:rsidRDefault="00487CBC" w:rsidP="00694F32">
                      <w:pPr>
                        <w:ind w:left="426"/>
                      </w:pPr>
                    </w:p>
                    <w:p w14:paraId="733156B6" w14:textId="77777777" w:rsidR="00487CBC" w:rsidRDefault="00487CBC" w:rsidP="00694F32">
                      <w:pPr>
                        <w:ind w:left="426"/>
                      </w:pPr>
                    </w:p>
                    <w:p w14:paraId="46D86DD7" w14:textId="77777777" w:rsidR="00487CBC" w:rsidRDefault="00487CBC" w:rsidP="00694F32">
                      <w:pPr>
                        <w:ind w:left="426"/>
                      </w:pPr>
                    </w:p>
                  </w:txbxContent>
                </v:textbox>
                <w10:wrap anchorx="margin"/>
              </v:shape>
            </w:pict>
          </mc:Fallback>
        </mc:AlternateContent>
      </w:r>
      <w:r w:rsidR="00694F32">
        <w:rPr>
          <w:noProof/>
          <w:lang w:val="it-IT" w:eastAsia="it-IT"/>
        </w:rPr>
        <w:drawing>
          <wp:anchor distT="0" distB="0" distL="114300" distR="114300" simplePos="0" relativeHeight="251863040" behindDoc="0" locked="0" layoutInCell="1" allowOverlap="1" wp14:anchorId="780DB493" wp14:editId="657B0A8C">
            <wp:simplePos x="0" y="0"/>
            <wp:positionH relativeFrom="column">
              <wp:posOffset>635536</wp:posOffset>
            </wp:positionH>
            <wp:positionV relativeFrom="paragraph">
              <wp:posOffset>98870</wp:posOffset>
            </wp:positionV>
            <wp:extent cx="566420" cy="746760"/>
            <wp:effectExtent l="0" t="0" r="508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42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94F32" w:rsidRPr="005A2B69">
        <w:rPr>
          <w:smallCaps/>
          <w:color w:val="002060"/>
          <w:sz w:val="44"/>
          <w:szCs w:val="44"/>
          <w:lang w:val="it-IT"/>
        </w:rPr>
        <w:t>Comune di Mi</w:t>
      </w:r>
      <w:r w:rsidR="00694F32" w:rsidRPr="005A2B69">
        <w:rPr>
          <w:smallCaps/>
          <w:color w:val="002060"/>
          <w:sz w:val="36"/>
          <w:szCs w:val="36"/>
          <w:lang w:val="it-IT"/>
        </w:rPr>
        <w:t>CI</w:t>
      </w:r>
      <w:r w:rsidR="00694F32" w:rsidRPr="005A2B69">
        <w:rPr>
          <w:smallCaps/>
          <w:color w:val="002060"/>
          <w:sz w:val="44"/>
          <w:szCs w:val="44"/>
          <w:lang w:val="it-IT"/>
        </w:rPr>
        <w:t>gliano</w:t>
      </w:r>
    </w:p>
    <w:p w14:paraId="1282EF0D" w14:textId="77777777" w:rsidR="00694F32" w:rsidRPr="005A2B69" w:rsidRDefault="00694F32" w:rsidP="00694F32">
      <w:pPr>
        <w:jc w:val="center"/>
        <w:rPr>
          <w:smallCaps/>
          <w:color w:val="002060"/>
          <w:sz w:val="28"/>
          <w:szCs w:val="28"/>
          <w:lang w:val="it-IT"/>
        </w:rPr>
      </w:pPr>
      <w:r>
        <w:rPr>
          <w:noProof/>
          <w:lang w:val="it-IT" w:eastAsia="it-IT"/>
        </w:rPr>
        <mc:AlternateContent>
          <mc:Choice Requires="wps">
            <w:drawing>
              <wp:anchor distT="4294967294" distB="4294967294" distL="114300" distR="114300" simplePos="0" relativeHeight="251864064" behindDoc="0" locked="0" layoutInCell="1" allowOverlap="1" wp14:anchorId="4561A883" wp14:editId="78B13D7D">
                <wp:simplePos x="0" y="0"/>
                <wp:positionH relativeFrom="margin">
                  <wp:align>center</wp:align>
                </wp:positionH>
                <wp:positionV relativeFrom="paragraph">
                  <wp:posOffset>180662</wp:posOffset>
                </wp:positionV>
                <wp:extent cx="1270635" cy="0"/>
                <wp:effectExtent l="0" t="0" r="24765" b="19050"/>
                <wp:wrapNone/>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6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CAC7F8" id="Connettore diritto 9" o:spid="_x0000_s1026" style="position:absolute;z-index:2518640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4.25pt" to="100.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" strokecolor="windowText" strokeweight=".5pt">
                <v:stroke joinstyle="miter"/>
                <o:lock v:ext="edit" shapetype="f"/>
                <w10:wrap anchorx="margin"/>
              </v:line>
            </w:pict>
          </mc:Fallback>
        </mc:AlternateContent>
      </w:r>
      <w:r w:rsidRPr="005A2B69">
        <w:rPr>
          <w:smallCaps/>
          <w:color w:val="002060"/>
          <w:sz w:val="28"/>
          <w:szCs w:val="28"/>
          <w:lang w:val="it-IT"/>
        </w:rPr>
        <w:t>Provincia di Rieti</w:t>
      </w:r>
    </w:p>
    <w:p w14:paraId="4419723B" w14:textId="77777777" w:rsidR="00694F32" w:rsidRPr="005A2B69" w:rsidRDefault="00694F32" w:rsidP="00694F32">
      <w:pPr>
        <w:jc w:val="center"/>
        <w:rPr>
          <w:smallCaps/>
          <w:color w:val="002060"/>
          <w:lang w:val="it-IT"/>
        </w:rPr>
      </w:pPr>
      <w:r w:rsidRPr="005A2B69">
        <w:rPr>
          <w:smallCaps/>
          <w:color w:val="002060"/>
          <w:lang w:val="it-IT"/>
        </w:rPr>
        <w:t>Ufficio  Tecnico</w:t>
      </w:r>
    </w:p>
    <w:p w14:paraId="1F40173B" w14:textId="77777777" w:rsidR="00694F32" w:rsidRPr="005A2B69" w:rsidRDefault="00694F32" w:rsidP="00694F32">
      <w:pPr>
        <w:tabs>
          <w:tab w:val="left" w:pos="3220"/>
        </w:tabs>
        <w:suppressAutoHyphens/>
        <w:spacing w:line="360" w:lineRule="auto"/>
        <w:jc w:val="both"/>
        <w:rPr>
          <w:rFonts w:ascii="Arial" w:hAnsi="Arial" w:cs="Arial"/>
          <w:b/>
          <w:bCs/>
          <w:i/>
          <w:iCs/>
          <w:color w:val="00000A"/>
          <w:kern w:val="1"/>
          <w:lang w:val="it-IT" w:eastAsia="it-IT" w:bidi="it-IT"/>
        </w:rPr>
      </w:pPr>
      <w:r w:rsidRPr="005A2B69">
        <w:rPr>
          <w:rFonts w:ascii="Arial" w:hAnsi="Arial" w:cs="Arial"/>
          <w:b/>
          <w:bCs/>
          <w:i/>
          <w:iCs/>
          <w:color w:val="00000A"/>
          <w:kern w:val="1"/>
          <w:lang w:val="it-IT" w:eastAsia="it-IT" w:bidi="it-IT"/>
        </w:rPr>
        <w:t xml:space="preserve">   </w:t>
      </w:r>
    </w:p>
    <w:p w14:paraId="78C7E515" w14:textId="6FDFA687" w:rsidR="00694F32" w:rsidRPr="005A2B69" w:rsidRDefault="00694F32" w:rsidP="00694F32">
      <w:pPr>
        <w:spacing w:line="276" w:lineRule="auto"/>
        <w:ind w:left="709" w:right="915"/>
        <w:jc w:val="both"/>
        <w:rPr>
          <w:rFonts w:ascii="Times New Roman" w:hAnsi="Times New Roman" w:cs="Times New Roman"/>
          <w:b/>
          <w:lang w:val="it-IT"/>
        </w:rPr>
      </w:pPr>
      <w:r w:rsidRPr="005A2B69">
        <w:rPr>
          <w:rFonts w:ascii="Times New Roman" w:hAnsi="Times New Roman" w:cs="Times New Roman"/>
          <w:b/>
          <w:bCs/>
          <w:i/>
          <w:iCs/>
          <w:color w:val="00000A"/>
          <w:kern w:val="1"/>
          <w:lang w:val="it-IT" w:eastAsia="it-IT" w:bidi="it-IT"/>
        </w:rPr>
        <w:t xml:space="preserve"> Oggetto:</w:t>
      </w:r>
      <w:r w:rsidRPr="005A2B69">
        <w:rPr>
          <w:rFonts w:ascii="Times New Roman" w:hAnsi="Times New Roman" w:cs="Times New Roman"/>
          <w:color w:val="00000A"/>
          <w:spacing w:val="2"/>
          <w:kern w:val="1"/>
          <w:lang w:val="it-IT" w:eastAsia="it-IT" w:bidi="it-IT"/>
        </w:rPr>
        <w:t xml:space="preserve"> </w:t>
      </w:r>
      <w:r w:rsidRPr="005A2B69">
        <w:rPr>
          <w:rFonts w:ascii="Times New Roman" w:hAnsi="Times New Roman" w:cs="Times New Roman"/>
          <w:b/>
          <w:lang w:val="it-IT"/>
        </w:rPr>
        <w:t xml:space="preserve">Procedura aperta </w:t>
      </w:r>
      <w:r w:rsidR="003B7D93">
        <w:rPr>
          <w:rFonts w:ascii="Times New Roman" w:hAnsi="Times New Roman" w:cs="Times New Roman"/>
          <w:b/>
          <w:lang w:val="it-IT"/>
        </w:rPr>
        <w:t>ai sensi dell’art. 60 del D.lgvo 50/2016 e ss.mm. e ii.</w:t>
      </w:r>
      <w:r w:rsidRPr="005A2B69">
        <w:rPr>
          <w:rFonts w:ascii="Times New Roman" w:hAnsi="Times New Roman" w:cs="Times New Roman"/>
          <w:b/>
          <w:lang w:val="it-IT"/>
        </w:rPr>
        <w:t xml:space="preserve">per l’affidamento dell’incarico di progettazione definitiva esecutiva, compresa relazione </w:t>
      </w:r>
      <w:r w:rsidR="00B84307">
        <w:rPr>
          <w:rFonts w:ascii="Times New Roman" w:hAnsi="Times New Roman" w:cs="Times New Roman"/>
          <w:b/>
          <w:lang w:val="it-IT"/>
        </w:rPr>
        <w:t xml:space="preserve">e indagini </w:t>
      </w:r>
      <w:r w:rsidRPr="005A2B69">
        <w:rPr>
          <w:rFonts w:ascii="Times New Roman" w:hAnsi="Times New Roman" w:cs="Times New Roman"/>
          <w:b/>
          <w:lang w:val="it-IT"/>
        </w:rPr>
        <w:t>geologic</w:t>
      </w:r>
      <w:r w:rsidR="00B84307">
        <w:rPr>
          <w:rFonts w:ascii="Times New Roman" w:hAnsi="Times New Roman" w:cs="Times New Roman"/>
          <w:b/>
          <w:lang w:val="it-IT"/>
        </w:rPr>
        <w:t>he</w:t>
      </w:r>
      <w:r w:rsidRPr="005A2B69">
        <w:rPr>
          <w:rFonts w:ascii="Times New Roman" w:hAnsi="Times New Roman" w:cs="Times New Roman"/>
          <w:b/>
          <w:lang w:val="it-IT"/>
        </w:rPr>
        <w:t xml:space="preserve"> </w:t>
      </w:r>
      <w:r w:rsidR="00B84307">
        <w:rPr>
          <w:rFonts w:ascii="Times New Roman" w:hAnsi="Times New Roman" w:cs="Times New Roman"/>
          <w:b/>
          <w:lang w:val="it-IT"/>
        </w:rPr>
        <w:t xml:space="preserve">CSP, con riserva di affidamento della </w:t>
      </w:r>
      <w:r w:rsidRPr="005A2B69">
        <w:rPr>
          <w:rFonts w:ascii="Times New Roman" w:hAnsi="Times New Roman" w:cs="Times New Roman"/>
          <w:b/>
          <w:lang w:val="it-IT"/>
        </w:rPr>
        <w:t xml:space="preserve">direzione lavori e coordinamento della sicurezza in fase di esecuzione per la demolizione e ricostruzione del museo civico delle arti e tradizioni popolari </w:t>
      </w:r>
    </w:p>
    <w:p w14:paraId="27AC4EBE" w14:textId="77777777" w:rsidR="00694F32" w:rsidRPr="005A2B69" w:rsidRDefault="00694F32" w:rsidP="00694F32">
      <w:pPr>
        <w:tabs>
          <w:tab w:val="left" w:pos="3220"/>
        </w:tabs>
        <w:suppressAutoHyphens/>
        <w:spacing w:line="360" w:lineRule="auto"/>
        <w:jc w:val="both"/>
        <w:rPr>
          <w:rFonts w:ascii="Times New Roman" w:hAnsi="Times New Roman"/>
          <w:i/>
          <w:iCs/>
          <w:color w:val="00000A"/>
          <w:kern w:val="1"/>
          <w:sz w:val="20"/>
          <w:szCs w:val="20"/>
          <w:lang w:val="it-IT" w:eastAsia="it-IT" w:bidi="it-IT"/>
        </w:rPr>
      </w:pPr>
    </w:p>
    <w:p w14:paraId="18558918" w14:textId="77777777" w:rsidR="00694F32" w:rsidRPr="005A2B69" w:rsidRDefault="00694F32" w:rsidP="00694F32">
      <w:pPr>
        <w:tabs>
          <w:tab w:val="left" w:pos="3220"/>
        </w:tabs>
        <w:suppressAutoHyphens/>
        <w:spacing w:line="360" w:lineRule="auto"/>
        <w:jc w:val="both"/>
        <w:rPr>
          <w:rFonts w:ascii="Times New Roman" w:hAnsi="Times New Roman"/>
          <w:i/>
          <w:iCs/>
          <w:color w:val="00000A"/>
          <w:kern w:val="1"/>
          <w:sz w:val="20"/>
          <w:szCs w:val="20"/>
          <w:lang w:val="it-IT" w:eastAsia="it-IT" w:bidi="it-IT"/>
        </w:rPr>
      </w:pPr>
    </w:p>
    <w:p w14:paraId="24792ECB" w14:textId="77777777" w:rsidR="00694F32" w:rsidRPr="005A2B69" w:rsidRDefault="00694F32" w:rsidP="00694F32">
      <w:pPr>
        <w:jc w:val="center"/>
        <w:rPr>
          <w:rFonts w:ascii="Times" w:hAnsi="Times"/>
          <w:b/>
          <w:lang w:val="it-IT"/>
        </w:rPr>
      </w:pPr>
    </w:p>
    <w:p w14:paraId="5804E9C0" w14:textId="77777777" w:rsidR="00446892" w:rsidRPr="005A2B69" w:rsidRDefault="00446892">
      <w:pPr>
        <w:pStyle w:val="Corpotesto"/>
        <w:rPr>
          <w:sz w:val="20"/>
          <w:lang w:val="it-IT"/>
        </w:rPr>
      </w:pPr>
    </w:p>
    <w:p w14:paraId="4F8859F1" w14:textId="77777777" w:rsidR="00446892" w:rsidRPr="005A2B69" w:rsidRDefault="00446892">
      <w:pPr>
        <w:pStyle w:val="Corpotesto"/>
        <w:rPr>
          <w:sz w:val="20"/>
          <w:lang w:val="it-IT"/>
        </w:rPr>
      </w:pPr>
    </w:p>
    <w:p w14:paraId="3CEF61AC" w14:textId="77777777" w:rsidR="00446892" w:rsidRPr="005A2B69" w:rsidRDefault="00446892">
      <w:pPr>
        <w:pStyle w:val="Corpotesto"/>
        <w:rPr>
          <w:sz w:val="20"/>
          <w:lang w:val="it-IT"/>
        </w:rPr>
      </w:pPr>
    </w:p>
    <w:p w14:paraId="4682C545" w14:textId="77777777" w:rsidR="00446892" w:rsidRPr="005A2B69" w:rsidRDefault="00446892">
      <w:pPr>
        <w:pStyle w:val="Corpotesto"/>
        <w:rPr>
          <w:sz w:val="20"/>
          <w:lang w:val="it-IT"/>
        </w:rPr>
      </w:pPr>
    </w:p>
    <w:p w14:paraId="21D6D457" w14:textId="77777777" w:rsidR="00446892" w:rsidRPr="005A2B69" w:rsidRDefault="00446892" w:rsidP="00694F32">
      <w:pPr>
        <w:pStyle w:val="Titolo1"/>
        <w:spacing w:line="273" w:lineRule="auto"/>
        <w:ind w:left="1086" w:right="826" w:firstLine="4"/>
        <w:rPr>
          <w:b w:val="0"/>
          <w:sz w:val="40"/>
          <w:lang w:val="it-IT"/>
        </w:rPr>
      </w:pPr>
    </w:p>
    <w:p w14:paraId="499CD323" w14:textId="77777777" w:rsidR="00446892" w:rsidRPr="005A2B69" w:rsidRDefault="00446892">
      <w:pPr>
        <w:pStyle w:val="Corpotesto"/>
        <w:rPr>
          <w:b/>
          <w:sz w:val="40"/>
          <w:lang w:val="it-IT"/>
        </w:rPr>
      </w:pPr>
    </w:p>
    <w:p w14:paraId="205CD523" w14:textId="77777777" w:rsidR="00446892" w:rsidRPr="005A2B69" w:rsidRDefault="00D70C4C">
      <w:pPr>
        <w:pStyle w:val="Titolo2"/>
        <w:spacing w:before="347"/>
        <w:ind w:left="1244"/>
        <w:rPr>
          <w:sz w:val="40"/>
          <w:szCs w:val="40"/>
          <w:lang w:val="it-IT"/>
        </w:rPr>
      </w:pPr>
      <w:r w:rsidRPr="005A2B69">
        <w:rPr>
          <w:sz w:val="40"/>
          <w:szCs w:val="40"/>
          <w:lang w:val="it-IT"/>
        </w:rPr>
        <w:t>CAPITOLATO SPECIALE DESCRITTIVO E PRESTAZIONALE</w:t>
      </w:r>
    </w:p>
    <w:p w14:paraId="24695704" w14:textId="77777777" w:rsidR="00446892" w:rsidRPr="005A2B69" w:rsidRDefault="00D70C4C">
      <w:pPr>
        <w:pStyle w:val="Titolo4"/>
        <w:spacing w:before="43"/>
        <w:ind w:left="1244" w:right="904"/>
        <w:jc w:val="center"/>
        <w:rPr>
          <w:lang w:val="it-IT"/>
        </w:rPr>
      </w:pPr>
      <w:r w:rsidRPr="005A2B69">
        <w:rPr>
          <w:lang w:val="it-IT"/>
        </w:rPr>
        <w:t>Art. 23, comma 15 del D. Lgs. n. 50/2016 e s.m.i.</w:t>
      </w:r>
    </w:p>
    <w:p w14:paraId="783BE9E0" w14:textId="77777777" w:rsidR="00446892" w:rsidRPr="005A2B69" w:rsidRDefault="00446892">
      <w:pPr>
        <w:pStyle w:val="Corpotesto"/>
        <w:rPr>
          <w:b/>
          <w:sz w:val="26"/>
          <w:lang w:val="it-IT"/>
        </w:rPr>
      </w:pPr>
    </w:p>
    <w:p w14:paraId="2D8823C6" w14:textId="77777777" w:rsidR="00446892" w:rsidRPr="005A2B69" w:rsidRDefault="00446892">
      <w:pPr>
        <w:pStyle w:val="Corpotesto"/>
        <w:spacing w:before="11"/>
        <w:rPr>
          <w:b/>
          <w:sz w:val="21"/>
          <w:lang w:val="it-IT"/>
        </w:rPr>
      </w:pPr>
    </w:p>
    <w:p w14:paraId="5AD11DE6" w14:textId="77777777" w:rsidR="00446892" w:rsidRPr="005A2B69" w:rsidRDefault="00446892">
      <w:pPr>
        <w:pStyle w:val="Corpotesto"/>
        <w:rPr>
          <w:b/>
          <w:sz w:val="36"/>
          <w:lang w:val="it-IT"/>
        </w:rPr>
      </w:pPr>
    </w:p>
    <w:p w14:paraId="2374D886" w14:textId="77777777" w:rsidR="00446892" w:rsidRPr="005A2B69" w:rsidRDefault="00446892">
      <w:pPr>
        <w:pStyle w:val="Corpotesto"/>
        <w:rPr>
          <w:b/>
          <w:sz w:val="36"/>
          <w:lang w:val="it-IT"/>
        </w:rPr>
      </w:pPr>
    </w:p>
    <w:p w14:paraId="54A34998" w14:textId="77777777" w:rsidR="00446892" w:rsidRPr="005A2B69" w:rsidRDefault="00446892">
      <w:pPr>
        <w:pStyle w:val="Corpotesto"/>
        <w:rPr>
          <w:b/>
          <w:sz w:val="36"/>
          <w:lang w:val="it-IT"/>
        </w:rPr>
      </w:pPr>
    </w:p>
    <w:p w14:paraId="174B3FE9" w14:textId="77777777" w:rsidR="00446892" w:rsidRPr="005A2B69" w:rsidRDefault="00446892">
      <w:pPr>
        <w:pStyle w:val="Corpotesto"/>
        <w:spacing w:before="1"/>
        <w:rPr>
          <w:b/>
          <w:sz w:val="48"/>
          <w:lang w:val="it-IT"/>
        </w:rPr>
      </w:pPr>
    </w:p>
    <w:p w14:paraId="3CDF9281" w14:textId="77777777" w:rsidR="00694F32" w:rsidRPr="005A2B69" w:rsidRDefault="00694F32">
      <w:pPr>
        <w:pStyle w:val="Corpotesto"/>
        <w:spacing w:before="1"/>
        <w:rPr>
          <w:b/>
          <w:sz w:val="48"/>
          <w:lang w:val="it-IT"/>
        </w:rPr>
      </w:pPr>
    </w:p>
    <w:p w14:paraId="680435EE" w14:textId="77777777" w:rsidR="00694F32" w:rsidRPr="005A2B69" w:rsidRDefault="00694F32">
      <w:pPr>
        <w:pStyle w:val="Corpotesto"/>
        <w:spacing w:before="1"/>
        <w:rPr>
          <w:b/>
          <w:sz w:val="48"/>
          <w:lang w:val="it-IT"/>
        </w:rPr>
      </w:pPr>
    </w:p>
    <w:p w14:paraId="0495C7DA" w14:textId="77777777" w:rsidR="00694F32" w:rsidRPr="005A2B69" w:rsidRDefault="00694F32">
      <w:pPr>
        <w:pStyle w:val="Corpotesto"/>
        <w:spacing w:before="1"/>
        <w:rPr>
          <w:b/>
          <w:sz w:val="48"/>
          <w:lang w:val="it-IT"/>
        </w:rPr>
      </w:pPr>
    </w:p>
    <w:p w14:paraId="0120A840" w14:textId="77777777" w:rsidR="00694F32" w:rsidRPr="005A2B69" w:rsidRDefault="00694F32">
      <w:pPr>
        <w:pStyle w:val="Corpotesto"/>
        <w:spacing w:before="1"/>
        <w:rPr>
          <w:b/>
          <w:sz w:val="48"/>
          <w:lang w:val="it-IT"/>
        </w:rPr>
      </w:pPr>
    </w:p>
    <w:p w14:paraId="5CE35F9D" w14:textId="77777777" w:rsidR="00694F32" w:rsidRPr="005A2B69" w:rsidRDefault="00694F32">
      <w:pPr>
        <w:pStyle w:val="Corpotesto"/>
        <w:spacing w:before="1"/>
        <w:rPr>
          <w:b/>
          <w:sz w:val="48"/>
          <w:lang w:val="it-IT"/>
        </w:rPr>
      </w:pPr>
    </w:p>
    <w:p w14:paraId="19D7E500" w14:textId="77777777" w:rsidR="00694F32" w:rsidRPr="005A2B69" w:rsidRDefault="00694F32">
      <w:pPr>
        <w:pStyle w:val="Corpotesto"/>
        <w:spacing w:before="1"/>
        <w:rPr>
          <w:b/>
          <w:sz w:val="48"/>
          <w:lang w:val="it-IT"/>
        </w:rPr>
      </w:pPr>
    </w:p>
    <w:p w14:paraId="0A790393" w14:textId="77777777" w:rsidR="00694F32" w:rsidRPr="005A2B69" w:rsidRDefault="00694F32">
      <w:pPr>
        <w:pStyle w:val="Corpotesto"/>
        <w:spacing w:before="1"/>
        <w:rPr>
          <w:b/>
          <w:sz w:val="48"/>
          <w:lang w:val="it-IT"/>
        </w:rPr>
      </w:pPr>
    </w:p>
    <w:p w14:paraId="5F8AD852" w14:textId="77777777" w:rsidR="00694F32" w:rsidRPr="005A2B69" w:rsidRDefault="00694F32">
      <w:pPr>
        <w:pStyle w:val="Corpotesto"/>
        <w:spacing w:before="1"/>
        <w:rPr>
          <w:b/>
          <w:sz w:val="48"/>
          <w:lang w:val="it-IT"/>
        </w:rPr>
      </w:pPr>
    </w:p>
    <w:p w14:paraId="6C99AB49" w14:textId="77777777" w:rsidR="00694F32" w:rsidRPr="005A2B69" w:rsidRDefault="00694F32">
      <w:pPr>
        <w:pStyle w:val="Corpotesto"/>
        <w:spacing w:before="1"/>
        <w:rPr>
          <w:b/>
          <w:sz w:val="48"/>
          <w:lang w:val="it-IT"/>
        </w:rPr>
      </w:pPr>
    </w:p>
    <w:p w14:paraId="5E4D0621" w14:textId="77777777" w:rsidR="00694F32" w:rsidRPr="005A2B69" w:rsidRDefault="00694F32">
      <w:pPr>
        <w:pStyle w:val="Corpotesto"/>
        <w:spacing w:before="1"/>
        <w:rPr>
          <w:b/>
          <w:sz w:val="48"/>
          <w:lang w:val="it-IT"/>
        </w:rPr>
      </w:pPr>
    </w:p>
    <w:p w14:paraId="7BE0B049" w14:textId="77777777" w:rsidR="003B7D93" w:rsidRPr="00186BE2" w:rsidRDefault="003B7D93">
      <w:pPr>
        <w:ind w:left="1038"/>
        <w:rPr>
          <w:b/>
          <w:sz w:val="24"/>
          <w:lang w:val="it-IT"/>
        </w:rPr>
      </w:pPr>
    </w:p>
    <w:p w14:paraId="79C667FE" w14:textId="46B72A5B" w:rsidR="00446892" w:rsidRDefault="00D70C4C">
      <w:pPr>
        <w:ind w:left="1038"/>
        <w:rPr>
          <w:b/>
          <w:sz w:val="24"/>
        </w:rPr>
      </w:pPr>
      <w:r>
        <w:rPr>
          <w:b/>
          <w:sz w:val="24"/>
        </w:rPr>
        <w:lastRenderedPageBreak/>
        <w:t>Art. 1 CONDIZIONI GENERALI E DEFINIZIONI</w:t>
      </w:r>
    </w:p>
    <w:p w14:paraId="4B906226" w14:textId="77777777" w:rsidR="00446892" w:rsidRPr="005A2B69" w:rsidRDefault="00D70C4C" w:rsidP="00D70C4C">
      <w:pPr>
        <w:pStyle w:val="Paragrafoelenco"/>
        <w:numPr>
          <w:ilvl w:val="1"/>
          <w:numId w:val="43"/>
        </w:numPr>
        <w:tabs>
          <w:tab w:val="left" w:pos="1423"/>
        </w:tabs>
        <w:spacing w:before="175" w:line="247" w:lineRule="auto"/>
        <w:ind w:right="707" w:hanging="435"/>
        <w:rPr>
          <w:sz w:val="24"/>
          <w:lang w:val="it-IT"/>
        </w:rPr>
      </w:pPr>
      <w:r w:rsidRPr="005A2B69">
        <w:rPr>
          <w:sz w:val="24"/>
          <w:lang w:val="it-IT"/>
        </w:rPr>
        <w:t>Il presente Capitolato d’oneri stabilisce norme, prescrizioni ed oneri generali, nonché le clausole particolari dirette a regolare il rapporto gestionale e contrattuale tra l’Amministrazione e il soggetto esecutore, in relazione alle caratteristiche del servizio</w:t>
      </w:r>
      <w:r w:rsidRPr="005A2B69">
        <w:rPr>
          <w:spacing w:val="-7"/>
          <w:sz w:val="24"/>
          <w:lang w:val="it-IT"/>
        </w:rPr>
        <w:t xml:space="preserve"> </w:t>
      </w:r>
      <w:r w:rsidRPr="005A2B69">
        <w:rPr>
          <w:sz w:val="24"/>
          <w:lang w:val="it-IT"/>
        </w:rPr>
        <w:t>richiesto.</w:t>
      </w:r>
    </w:p>
    <w:p w14:paraId="7D1234C7" w14:textId="77777777" w:rsidR="00446892" w:rsidRPr="005A2B69" w:rsidRDefault="00D70C4C" w:rsidP="00D70C4C">
      <w:pPr>
        <w:pStyle w:val="Paragrafoelenco"/>
        <w:numPr>
          <w:ilvl w:val="1"/>
          <w:numId w:val="43"/>
        </w:numPr>
        <w:tabs>
          <w:tab w:val="left" w:pos="1385"/>
        </w:tabs>
        <w:spacing w:before="107" w:line="376" w:lineRule="auto"/>
        <w:ind w:left="1365" w:right="1141" w:hanging="327"/>
        <w:rPr>
          <w:sz w:val="24"/>
          <w:lang w:val="it-IT"/>
        </w:rPr>
      </w:pPr>
      <w:r w:rsidRPr="005A2B69">
        <w:rPr>
          <w:sz w:val="24"/>
          <w:lang w:val="it-IT"/>
        </w:rPr>
        <w:t>Ai fini del presente capitolato d’oneri, del disciplinare di gara e del relativo bando si</w:t>
      </w:r>
      <w:r w:rsidRPr="005A2B69">
        <w:rPr>
          <w:spacing w:val="-30"/>
          <w:sz w:val="24"/>
          <w:lang w:val="it-IT"/>
        </w:rPr>
        <w:t xml:space="preserve"> </w:t>
      </w:r>
      <w:r w:rsidRPr="005A2B69">
        <w:rPr>
          <w:sz w:val="24"/>
          <w:lang w:val="it-IT"/>
        </w:rPr>
        <w:t>intende</w:t>
      </w:r>
      <w:r w:rsidRPr="005A2B69">
        <w:rPr>
          <w:spacing w:val="-1"/>
          <w:sz w:val="24"/>
          <w:lang w:val="it-IT"/>
        </w:rPr>
        <w:t xml:space="preserve"> </w:t>
      </w:r>
      <w:r w:rsidRPr="005A2B69">
        <w:rPr>
          <w:sz w:val="24"/>
          <w:lang w:val="it-IT"/>
        </w:rPr>
        <w:t>per:</w:t>
      </w:r>
      <w:r w:rsidRPr="005A2B69">
        <w:rPr>
          <w:spacing w:val="-1"/>
          <w:sz w:val="24"/>
          <w:lang w:val="it-IT"/>
        </w:rPr>
        <w:t xml:space="preserve"> </w:t>
      </w:r>
      <w:r>
        <w:rPr>
          <w:noProof/>
          <w:spacing w:val="-1"/>
          <w:position w:val="-5"/>
          <w:sz w:val="24"/>
          <w:lang w:val="it-IT" w:eastAsia="it-IT"/>
        </w:rPr>
        <w:drawing>
          <wp:inline distT="0" distB="0" distL="0" distR="0" wp14:anchorId="3561E7CB" wp14:editId="080631DD">
            <wp:extent cx="198119" cy="202692"/>
            <wp:effectExtent l="0" t="0" r="0" b="0"/>
            <wp:docPr id="17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8.png"/>
                    <pic:cNvPicPr/>
                  </pic:nvPicPr>
                  <pic:blipFill>
                    <a:blip r:embed="rId8" cstate="print"/>
                    <a:stretch>
                      <a:fillRect/>
                    </a:stretch>
                  </pic:blipFill>
                  <pic:spPr>
                    <a:xfrm>
                      <a:off x="0" y="0"/>
                      <a:ext cx="198119" cy="202692"/>
                    </a:xfrm>
                    <a:prstGeom prst="rect">
                      <a:avLst/>
                    </a:prstGeom>
                  </pic:spPr>
                </pic:pic>
              </a:graphicData>
            </a:graphic>
          </wp:inline>
        </w:drawing>
      </w:r>
      <w:r w:rsidRPr="005A2B69">
        <w:rPr>
          <w:rFonts w:ascii="Times New Roman" w:hAnsi="Times New Roman"/>
          <w:spacing w:val="-1"/>
          <w:sz w:val="24"/>
          <w:lang w:val="it-IT"/>
        </w:rPr>
        <w:t xml:space="preserve"> </w:t>
      </w:r>
      <w:r w:rsidRPr="005A2B69">
        <w:rPr>
          <w:rFonts w:ascii="Times New Roman" w:hAnsi="Times New Roman"/>
          <w:spacing w:val="-30"/>
          <w:sz w:val="24"/>
          <w:lang w:val="it-IT"/>
        </w:rPr>
        <w:t xml:space="preserve"> </w:t>
      </w:r>
      <w:r w:rsidRPr="005A2B69">
        <w:rPr>
          <w:sz w:val="24"/>
          <w:lang w:val="it-IT"/>
        </w:rPr>
        <w:t>Codice: il Decreto legislativo 18 aprile 2016 n. 50 “Codice dei contratti</w:t>
      </w:r>
      <w:r w:rsidRPr="005A2B69">
        <w:rPr>
          <w:spacing w:val="-20"/>
          <w:sz w:val="24"/>
          <w:lang w:val="it-IT"/>
        </w:rPr>
        <w:t xml:space="preserve"> </w:t>
      </w:r>
      <w:r w:rsidRPr="005A2B69">
        <w:rPr>
          <w:sz w:val="24"/>
          <w:lang w:val="it-IT"/>
        </w:rPr>
        <w:t>pubblici”</w:t>
      </w:r>
    </w:p>
    <w:p w14:paraId="3E7FA27D" w14:textId="77777777" w:rsidR="00446892" w:rsidRPr="005A2B69" w:rsidRDefault="00D70C4C">
      <w:pPr>
        <w:pStyle w:val="Corpotesto"/>
        <w:spacing w:before="71" w:line="249" w:lineRule="auto"/>
        <w:ind w:left="1766" w:right="695" w:hanging="84"/>
        <w:rPr>
          <w:lang w:val="it-IT"/>
        </w:rPr>
      </w:pPr>
      <w:r>
        <w:rPr>
          <w:noProof/>
          <w:lang w:val="it-IT" w:eastAsia="it-IT"/>
        </w:rPr>
        <w:drawing>
          <wp:anchor distT="0" distB="0" distL="0" distR="0" simplePos="0" relativeHeight="237929472" behindDoc="1" locked="0" layoutInCell="1" allowOverlap="1" wp14:anchorId="70B399F6" wp14:editId="352678CA">
            <wp:simplePos x="0" y="0"/>
            <wp:positionH relativeFrom="page">
              <wp:posOffset>946708</wp:posOffset>
            </wp:positionH>
            <wp:positionV relativeFrom="paragraph">
              <wp:posOffset>13358</wp:posOffset>
            </wp:positionV>
            <wp:extent cx="198119" cy="202692"/>
            <wp:effectExtent l="0" t="0" r="0" b="0"/>
            <wp:wrapNone/>
            <wp:docPr id="18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8.png"/>
                    <pic:cNvPicPr/>
                  </pic:nvPicPr>
                  <pic:blipFill>
                    <a:blip r:embed="rId8" cstate="print"/>
                    <a:stretch>
                      <a:fillRect/>
                    </a:stretch>
                  </pic:blipFill>
                  <pic:spPr>
                    <a:xfrm>
                      <a:off x="0" y="0"/>
                      <a:ext cx="198119" cy="202692"/>
                    </a:xfrm>
                    <a:prstGeom prst="rect">
                      <a:avLst/>
                    </a:prstGeom>
                  </pic:spPr>
                </pic:pic>
              </a:graphicData>
            </a:graphic>
          </wp:anchor>
        </w:drawing>
      </w:r>
      <w:r w:rsidRPr="005A2B69">
        <w:rPr>
          <w:lang w:val="it-IT"/>
        </w:rPr>
        <w:t>Correttivo: Decreto Legislativo 19 aprile 2017, n. 56 “Disposizioni integrative e correttive al decreto legislativo 18 aprile 2016, n. 50”</w:t>
      </w:r>
    </w:p>
    <w:p w14:paraId="41897A57" w14:textId="77777777" w:rsidR="00446892" w:rsidRPr="005A2B69" w:rsidRDefault="00D70C4C">
      <w:pPr>
        <w:pStyle w:val="Corpotesto"/>
        <w:spacing w:before="195" w:line="249" w:lineRule="auto"/>
        <w:ind w:left="1766" w:right="695" w:hanging="82"/>
        <w:rPr>
          <w:lang w:val="it-IT"/>
        </w:rPr>
      </w:pPr>
      <w:r>
        <w:rPr>
          <w:noProof/>
          <w:lang w:val="it-IT" w:eastAsia="it-IT"/>
        </w:rPr>
        <w:drawing>
          <wp:anchor distT="0" distB="0" distL="0" distR="0" simplePos="0" relativeHeight="251772928" behindDoc="0" locked="0" layoutInCell="1" allowOverlap="1" wp14:anchorId="1FF4B221" wp14:editId="0962602D">
            <wp:simplePos x="0" y="0"/>
            <wp:positionH relativeFrom="page">
              <wp:posOffset>946708</wp:posOffset>
            </wp:positionH>
            <wp:positionV relativeFrom="paragraph">
              <wp:posOffset>92097</wp:posOffset>
            </wp:positionV>
            <wp:extent cx="198119" cy="202692"/>
            <wp:effectExtent l="0" t="0" r="0" b="0"/>
            <wp:wrapNone/>
            <wp:docPr id="1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8.png"/>
                    <pic:cNvPicPr/>
                  </pic:nvPicPr>
                  <pic:blipFill>
                    <a:blip r:embed="rId8" cstate="print"/>
                    <a:stretch>
                      <a:fillRect/>
                    </a:stretch>
                  </pic:blipFill>
                  <pic:spPr>
                    <a:xfrm>
                      <a:off x="0" y="0"/>
                      <a:ext cx="198119" cy="202692"/>
                    </a:xfrm>
                    <a:prstGeom prst="rect">
                      <a:avLst/>
                    </a:prstGeom>
                  </pic:spPr>
                </pic:pic>
              </a:graphicData>
            </a:graphic>
          </wp:anchor>
        </w:drawing>
      </w:r>
      <w:r w:rsidRPr="005A2B69">
        <w:rPr>
          <w:lang w:val="it-IT"/>
        </w:rPr>
        <w:t>Regolamento: il D.P.R. n. 207/2010 e successive modifiche ed integrazioni per le sole parti rimaste in vigore in via transitoria ai sensi degli articoli 216 e 217 del Codice.</w:t>
      </w:r>
    </w:p>
    <w:p w14:paraId="522728C8" w14:textId="77777777" w:rsidR="00446892" w:rsidRPr="005A2B69" w:rsidRDefault="00D70C4C">
      <w:pPr>
        <w:pStyle w:val="Corpotesto"/>
        <w:spacing w:before="134"/>
        <w:ind w:left="1722"/>
        <w:rPr>
          <w:lang w:val="it-IT"/>
        </w:rPr>
      </w:pPr>
      <w:r>
        <w:rPr>
          <w:noProof/>
          <w:lang w:val="it-IT" w:eastAsia="it-IT"/>
        </w:rPr>
        <w:drawing>
          <wp:anchor distT="0" distB="0" distL="0" distR="0" simplePos="0" relativeHeight="251773952" behindDoc="0" locked="0" layoutInCell="1" allowOverlap="1" wp14:anchorId="1E105D11" wp14:editId="74CF09EC">
            <wp:simplePos x="0" y="0"/>
            <wp:positionH relativeFrom="page">
              <wp:posOffset>948232</wp:posOffset>
            </wp:positionH>
            <wp:positionV relativeFrom="paragraph">
              <wp:posOffset>53363</wp:posOffset>
            </wp:positionV>
            <wp:extent cx="198119" cy="202692"/>
            <wp:effectExtent l="0" t="0" r="0" b="0"/>
            <wp:wrapNone/>
            <wp:docPr id="18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8.png"/>
                    <pic:cNvPicPr/>
                  </pic:nvPicPr>
                  <pic:blipFill>
                    <a:blip r:embed="rId8" cstate="print"/>
                    <a:stretch>
                      <a:fillRect/>
                    </a:stretch>
                  </pic:blipFill>
                  <pic:spPr>
                    <a:xfrm>
                      <a:off x="0" y="0"/>
                      <a:ext cx="198119" cy="202692"/>
                    </a:xfrm>
                    <a:prstGeom prst="rect">
                      <a:avLst/>
                    </a:prstGeom>
                  </pic:spPr>
                </pic:pic>
              </a:graphicData>
            </a:graphic>
          </wp:anchor>
        </w:drawing>
      </w:r>
      <w:r w:rsidRPr="005A2B69">
        <w:rPr>
          <w:lang w:val="it-IT"/>
        </w:rPr>
        <w:t>Decreto 7 marzo 2018, n. 49 del Ministero delle Infrastrutture e dei Trasporti recante:</w:t>
      </w:r>
    </w:p>
    <w:p w14:paraId="43545DF1" w14:textId="77777777" w:rsidR="00446892" w:rsidRPr="005A2B69" w:rsidRDefault="00D70C4C">
      <w:pPr>
        <w:pStyle w:val="Corpotesto"/>
        <w:spacing w:before="9" w:line="247" w:lineRule="auto"/>
        <w:ind w:left="1773" w:right="695"/>
        <w:rPr>
          <w:lang w:val="it-IT"/>
        </w:rPr>
      </w:pPr>
      <w:r w:rsidRPr="005A2B69">
        <w:rPr>
          <w:lang w:val="it-IT"/>
        </w:rPr>
        <w:t>«Approvazione delle linee guida sulle modalità di svolgimento delle funzioni del direttore dei lavori e del direttore dell'esecuzione»</w:t>
      </w:r>
    </w:p>
    <w:p w14:paraId="16A4C5DD" w14:textId="77777777" w:rsidR="00487CBC" w:rsidRPr="005A2B69" w:rsidRDefault="003313D0">
      <w:pPr>
        <w:pStyle w:val="Corpotesto"/>
        <w:spacing w:before="150" w:line="328" w:lineRule="auto"/>
        <w:ind w:left="1365" w:right="2443" w:firstLine="2"/>
        <w:rPr>
          <w:lang w:val="it-IT"/>
        </w:rPr>
      </w:pPr>
      <w:r>
        <w:pict w14:anchorId="45BC9E24">
          <v:shape id="image8.png" o:spid="_x0000_i1026" type="#_x0000_t75" style="width:15.6pt;height:15.6pt;visibility:visible;mso-wrap-style:square">
            <v:imagedata r:id="rId9" o:title=""/>
          </v:shape>
        </w:pict>
      </w:r>
      <w:r w:rsidR="00D70C4C" w:rsidRPr="005A2B69">
        <w:rPr>
          <w:rFonts w:ascii="Times New Roman" w:hAnsi="Times New Roman"/>
          <w:sz w:val="20"/>
          <w:lang w:val="it-IT"/>
        </w:rPr>
        <w:t xml:space="preserve"> </w:t>
      </w:r>
      <w:r w:rsidR="00D70C4C" w:rsidRPr="005A2B69">
        <w:rPr>
          <w:rFonts w:ascii="Times New Roman" w:hAnsi="Times New Roman"/>
          <w:spacing w:val="-7"/>
          <w:sz w:val="20"/>
          <w:lang w:val="it-IT"/>
        </w:rPr>
        <w:t xml:space="preserve"> </w:t>
      </w:r>
      <w:r w:rsidR="00D70C4C" w:rsidRPr="005A2B69">
        <w:rPr>
          <w:lang w:val="it-IT"/>
        </w:rPr>
        <w:t xml:space="preserve">Stazione Appaltante: </w:t>
      </w:r>
      <w:r w:rsidR="00487CBC" w:rsidRPr="005A2B69">
        <w:rPr>
          <w:lang w:val="it-IT"/>
        </w:rPr>
        <w:t>Comune di Micigliano (RI)</w:t>
      </w:r>
    </w:p>
    <w:p w14:paraId="4A47648F" w14:textId="77777777" w:rsidR="00446892" w:rsidRPr="005A2B69" w:rsidRDefault="00D70C4C">
      <w:pPr>
        <w:pStyle w:val="Corpotesto"/>
        <w:spacing w:before="150" w:line="328" w:lineRule="auto"/>
        <w:ind w:left="1365" w:right="2443" w:firstLine="2"/>
        <w:rPr>
          <w:lang w:val="it-IT"/>
        </w:rPr>
      </w:pPr>
      <w:r>
        <w:rPr>
          <w:noProof/>
          <w:position w:val="-5"/>
          <w:lang w:val="it-IT" w:eastAsia="it-IT"/>
        </w:rPr>
        <w:drawing>
          <wp:inline distT="0" distB="0" distL="0" distR="0" wp14:anchorId="700BAB35" wp14:editId="0AB4122F">
            <wp:extent cx="198119" cy="202692"/>
            <wp:effectExtent l="0" t="0" r="0" b="0"/>
            <wp:docPr id="18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8.png"/>
                    <pic:cNvPicPr/>
                  </pic:nvPicPr>
                  <pic:blipFill>
                    <a:blip r:embed="rId8" cstate="print"/>
                    <a:stretch>
                      <a:fillRect/>
                    </a:stretch>
                  </pic:blipFill>
                  <pic:spPr>
                    <a:xfrm>
                      <a:off x="0" y="0"/>
                      <a:ext cx="198119" cy="202692"/>
                    </a:xfrm>
                    <a:prstGeom prst="rect">
                      <a:avLst/>
                    </a:prstGeom>
                  </pic:spPr>
                </pic:pic>
              </a:graphicData>
            </a:graphic>
          </wp:inline>
        </w:drawing>
      </w:r>
      <w:r w:rsidRPr="005A2B69">
        <w:rPr>
          <w:rFonts w:ascii="Times New Roman" w:hAnsi="Times New Roman"/>
          <w:lang w:val="it-IT"/>
        </w:rPr>
        <w:t xml:space="preserve"> </w:t>
      </w:r>
      <w:r w:rsidRPr="005A2B69">
        <w:rPr>
          <w:rFonts w:ascii="Times New Roman" w:hAnsi="Times New Roman"/>
          <w:spacing w:val="-29"/>
          <w:lang w:val="it-IT"/>
        </w:rPr>
        <w:t xml:space="preserve"> </w:t>
      </w:r>
      <w:r w:rsidRPr="005A2B69">
        <w:rPr>
          <w:lang w:val="it-IT"/>
        </w:rPr>
        <w:t>Capitolato: il presente Capitolato</w:t>
      </w:r>
      <w:r w:rsidRPr="005A2B69">
        <w:rPr>
          <w:spacing w:val="-4"/>
          <w:lang w:val="it-IT"/>
        </w:rPr>
        <w:t xml:space="preserve"> </w:t>
      </w:r>
      <w:r w:rsidRPr="005A2B69">
        <w:rPr>
          <w:lang w:val="it-IT"/>
        </w:rPr>
        <w:t>d’Oneri</w:t>
      </w:r>
    </w:p>
    <w:p w14:paraId="2FE9A169" w14:textId="77777777" w:rsidR="00446892" w:rsidRPr="005A2B69" w:rsidRDefault="00D70C4C">
      <w:pPr>
        <w:pStyle w:val="Corpotesto"/>
        <w:spacing w:before="2"/>
        <w:ind w:left="1365"/>
        <w:rPr>
          <w:lang w:val="it-IT"/>
        </w:rPr>
      </w:pPr>
      <w:r>
        <w:rPr>
          <w:noProof/>
          <w:position w:val="-5"/>
          <w:lang w:val="it-IT" w:eastAsia="it-IT"/>
        </w:rPr>
        <w:drawing>
          <wp:inline distT="0" distB="0" distL="0" distR="0" wp14:anchorId="392A475A" wp14:editId="26001CF7">
            <wp:extent cx="198119" cy="202692"/>
            <wp:effectExtent l="0" t="0" r="0" b="0"/>
            <wp:docPr id="1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8.png"/>
                    <pic:cNvPicPr/>
                  </pic:nvPicPr>
                  <pic:blipFill>
                    <a:blip r:embed="rId8" cstate="print"/>
                    <a:stretch>
                      <a:fillRect/>
                    </a:stretch>
                  </pic:blipFill>
                  <pic:spPr>
                    <a:xfrm>
                      <a:off x="0" y="0"/>
                      <a:ext cx="198119" cy="202692"/>
                    </a:xfrm>
                    <a:prstGeom prst="rect">
                      <a:avLst/>
                    </a:prstGeom>
                  </pic:spPr>
                </pic:pic>
              </a:graphicData>
            </a:graphic>
          </wp:inline>
        </w:drawing>
      </w:r>
      <w:r w:rsidRPr="005A2B69">
        <w:rPr>
          <w:rFonts w:ascii="Times New Roman"/>
          <w:sz w:val="20"/>
          <w:lang w:val="it-IT"/>
        </w:rPr>
        <w:t xml:space="preserve"> </w:t>
      </w:r>
      <w:r w:rsidRPr="005A2B69">
        <w:rPr>
          <w:rFonts w:ascii="Times New Roman"/>
          <w:spacing w:val="-12"/>
          <w:sz w:val="20"/>
          <w:lang w:val="it-IT"/>
        </w:rPr>
        <w:t xml:space="preserve"> </w:t>
      </w:r>
      <w:r w:rsidRPr="005A2B69">
        <w:rPr>
          <w:lang w:val="it-IT"/>
        </w:rPr>
        <w:t>RUP: Responsabile Unico del</w:t>
      </w:r>
      <w:r w:rsidRPr="005A2B69">
        <w:rPr>
          <w:spacing w:val="-4"/>
          <w:lang w:val="it-IT"/>
        </w:rPr>
        <w:t xml:space="preserve"> </w:t>
      </w:r>
      <w:r w:rsidRPr="005A2B69">
        <w:rPr>
          <w:lang w:val="it-IT"/>
        </w:rPr>
        <w:t>Procedimento</w:t>
      </w:r>
    </w:p>
    <w:p w14:paraId="30E1FC5B" w14:textId="77777777" w:rsidR="00446892" w:rsidRPr="005A2B69" w:rsidRDefault="00D70C4C">
      <w:pPr>
        <w:pStyle w:val="Corpotesto"/>
        <w:spacing w:before="169" w:line="249" w:lineRule="auto"/>
        <w:ind w:left="1766" w:right="695" w:hanging="94"/>
        <w:rPr>
          <w:lang w:val="it-IT"/>
        </w:rPr>
      </w:pPr>
      <w:r>
        <w:rPr>
          <w:noProof/>
          <w:lang w:val="it-IT" w:eastAsia="it-IT"/>
        </w:rPr>
        <w:drawing>
          <wp:anchor distT="0" distB="0" distL="0" distR="0" simplePos="0" relativeHeight="237932544" behindDoc="1" locked="0" layoutInCell="1" allowOverlap="1" wp14:anchorId="6D63FE54" wp14:editId="3020CB1C">
            <wp:simplePos x="0" y="0"/>
            <wp:positionH relativeFrom="page">
              <wp:posOffset>946708</wp:posOffset>
            </wp:positionH>
            <wp:positionV relativeFrom="paragraph">
              <wp:posOffset>75587</wp:posOffset>
            </wp:positionV>
            <wp:extent cx="198119" cy="202692"/>
            <wp:effectExtent l="0" t="0" r="0" b="0"/>
            <wp:wrapNone/>
            <wp:docPr id="19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8.png"/>
                    <pic:cNvPicPr/>
                  </pic:nvPicPr>
                  <pic:blipFill>
                    <a:blip r:embed="rId8" cstate="print"/>
                    <a:stretch>
                      <a:fillRect/>
                    </a:stretch>
                  </pic:blipFill>
                  <pic:spPr>
                    <a:xfrm>
                      <a:off x="0" y="0"/>
                      <a:ext cx="198119" cy="202692"/>
                    </a:xfrm>
                    <a:prstGeom prst="rect">
                      <a:avLst/>
                    </a:prstGeom>
                  </pic:spPr>
                </pic:pic>
              </a:graphicData>
            </a:graphic>
          </wp:anchor>
        </w:drawing>
      </w:r>
      <w:r w:rsidRPr="005A2B69">
        <w:rPr>
          <w:lang w:val="it-IT"/>
        </w:rPr>
        <w:t>Progetto di fattibilità tecnica ed economica: progetto di fattibilità tecnica ed economica di cui all’art. 23 comma 3 e 5 del Codice</w:t>
      </w:r>
    </w:p>
    <w:p w14:paraId="689B0646" w14:textId="77777777" w:rsidR="00446892" w:rsidRPr="005A2B69" w:rsidRDefault="00D70C4C">
      <w:pPr>
        <w:pStyle w:val="Corpotesto"/>
        <w:spacing w:before="88" w:line="328" w:lineRule="auto"/>
        <w:ind w:left="1367" w:right="1987"/>
        <w:rPr>
          <w:lang w:val="it-IT"/>
        </w:rPr>
      </w:pPr>
      <w:r>
        <w:rPr>
          <w:noProof/>
          <w:lang w:val="it-IT" w:eastAsia="it-IT"/>
        </w:rPr>
        <w:drawing>
          <wp:anchor distT="0" distB="0" distL="0" distR="0" simplePos="0" relativeHeight="237933568" behindDoc="1" locked="0" layoutInCell="1" allowOverlap="1" wp14:anchorId="751CCEE7" wp14:editId="6D3A7D09">
            <wp:simplePos x="0" y="0"/>
            <wp:positionH relativeFrom="page">
              <wp:posOffset>948232</wp:posOffset>
            </wp:positionH>
            <wp:positionV relativeFrom="paragraph">
              <wp:posOffset>613663</wp:posOffset>
            </wp:positionV>
            <wp:extent cx="198119" cy="202692"/>
            <wp:effectExtent l="0" t="0" r="0" b="0"/>
            <wp:wrapNone/>
            <wp:docPr id="1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8.png"/>
                    <pic:cNvPicPr/>
                  </pic:nvPicPr>
                  <pic:blipFill>
                    <a:blip r:embed="rId8" cstate="print"/>
                    <a:stretch>
                      <a:fillRect/>
                    </a:stretch>
                  </pic:blipFill>
                  <pic:spPr>
                    <a:xfrm>
                      <a:off x="0" y="0"/>
                      <a:ext cx="198119" cy="202692"/>
                    </a:xfrm>
                    <a:prstGeom prst="rect">
                      <a:avLst/>
                    </a:prstGeom>
                  </pic:spPr>
                </pic:pic>
              </a:graphicData>
            </a:graphic>
          </wp:anchor>
        </w:drawing>
      </w:r>
      <w:r>
        <w:rPr>
          <w:noProof/>
          <w:position w:val="-5"/>
          <w:lang w:val="it-IT" w:eastAsia="it-IT"/>
        </w:rPr>
        <w:drawing>
          <wp:inline distT="0" distB="0" distL="0" distR="0" wp14:anchorId="77DBABB1" wp14:editId="41569505">
            <wp:extent cx="198119" cy="202692"/>
            <wp:effectExtent l="0" t="0" r="0" b="0"/>
            <wp:docPr id="19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8.png"/>
                    <pic:cNvPicPr/>
                  </pic:nvPicPr>
                  <pic:blipFill>
                    <a:blip r:embed="rId8" cstate="print"/>
                    <a:stretch>
                      <a:fillRect/>
                    </a:stretch>
                  </pic:blipFill>
                  <pic:spPr>
                    <a:xfrm>
                      <a:off x="0" y="0"/>
                      <a:ext cx="198119" cy="202692"/>
                    </a:xfrm>
                    <a:prstGeom prst="rect">
                      <a:avLst/>
                    </a:prstGeom>
                  </pic:spPr>
                </pic:pic>
              </a:graphicData>
            </a:graphic>
          </wp:inline>
        </w:drawing>
      </w:r>
      <w:r w:rsidRPr="005A2B69">
        <w:rPr>
          <w:rFonts w:ascii="Times New Roman" w:hAnsi="Times New Roman"/>
          <w:sz w:val="20"/>
          <w:lang w:val="it-IT"/>
        </w:rPr>
        <w:t xml:space="preserve"> </w:t>
      </w:r>
      <w:r w:rsidRPr="005A2B69">
        <w:rPr>
          <w:rFonts w:ascii="Times New Roman" w:hAnsi="Times New Roman"/>
          <w:spacing w:val="-7"/>
          <w:sz w:val="20"/>
          <w:lang w:val="it-IT"/>
        </w:rPr>
        <w:t xml:space="preserve"> </w:t>
      </w:r>
      <w:r w:rsidRPr="005A2B69">
        <w:rPr>
          <w:lang w:val="it-IT"/>
        </w:rPr>
        <w:t>Progetto definitivo: progetto definitivo di cui all’art. 23 comma 3 e 7</w:t>
      </w:r>
      <w:r w:rsidRPr="005A2B69">
        <w:rPr>
          <w:spacing w:val="-25"/>
          <w:lang w:val="it-IT"/>
        </w:rPr>
        <w:t xml:space="preserve"> </w:t>
      </w:r>
      <w:r w:rsidRPr="005A2B69">
        <w:rPr>
          <w:lang w:val="it-IT"/>
        </w:rPr>
        <w:t>del</w:t>
      </w:r>
      <w:r w:rsidRPr="005A2B69">
        <w:rPr>
          <w:spacing w:val="-2"/>
          <w:lang w:val="it-IT"/>
        </w:rPr>
        <w:t xml:space="preserve"> </w:t>
      </w:r>
      <w:r w:rsidRPr="005A2B69">
        <w:rPr>
          <w:lang w:val="it-IT"/>
        </w:rPr>
        <w:t xml:space="preserve">Codice </w:t>
      </w:r>
      <w:r>
        <w:rPr>
          <w:noProof/>
          <w:position w:val="-5"/>
          <w:lang w:val="it-IT" w:eastAsia="it-IT"/>
        </w:rPr>
        <w:drawing>
          <wp:inline distT="0" distB="0" distL="0" distR="0" wp14:anchorId="319FB410" wp14:editId="56CB9C15">
            <wp:extent cx="198119" cy="202692"/>
            <wp:effectExtent l="0" t="0" r="0" b="0"/>
            <wp:docPr id="20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8.png"/>
                    <pic:cNvPicPr/>
                  </pic:nvPicPr>
                  <pic:blipFill>
                    <a:blip r:embed="rId8" cstate="print"/>
                    <a:stretch>
                      <a:fillRect/>
                    </a:stretch>
                  </pic:blipFill>
                  <pic:spPr>
                    <a:xfrm>
                      <a:off x="0" y="0"/>
                      <a:ext cx="198119" cy="202692"/>
                    </a:xfrm>
                    <a:prstGeom prst="rect">
                      <a:avLst/>
                    </a:prstGeom>
                  </pic:spPr>
                </pic:pic>
              </a:graphicData>
            </a:graphic>
          </wp:inline>
        </w:drawing>
      </w:r>
      <w:r w:rsidRPr="005A2B69">
        <w:rPr>
          <w:rFonts w:ascii="Times New Roman" w:hAnsi="Times New Roman"/>
          <w:lang w:val="it-IT"/>
        </w:rPr>
        <w:t xml:space="preserve"> </w:t>
      </w:r>
      <w:r w:rsidRPr="005A2B69">
        <w:rPr>
          <w:rFonts w:ascii="Times New Roman" w:hAnsi="Times New Roman"/>
          <w:spacing w:val="-27"/>
          <w:lang w:val="it-IT"/>
        </w:rPr>
        <w:t xml:space="preserve"> </w:t>
      </w:r>
      <w:r w:rsidRPr="005A2B69">
        <w:rPr>
          <w:lang w:val="it-IT"/>
        </w:rPr>
        <w:t>Progetto esecutivo: Progetto esecutivo di cui all’art. 23 comma 3 e 8 del</w:t>
      </w:r>
      <w:r w:rsidRPr="005A2B69">
        <w:rPr>
          <w:spacing w:val="-30"/>
          <w:lang w:val="it-IT"/>
        </w:rPr>
        <w:t xml:space="preserve"> </w:t>
      </w:r>
      <w:r w:rsidRPr="005A2B69">
        <w:rPr>
          <w:lang w:val="it-IT"/>
        </w:rPr>
        <w:t>Codice</w:t>
      </w:r>
    </w:p>
    <w:p w14:paraId="1E4C95C1" w14:textId="77777777" w:rsidR="00446892" w:rsidRPr="005A2B69" w:rsidRDefault="00D70C4C">
      <w:pPr>
        <w:pStyle w:val="Corpotesto"/>
        <w:spacing w:before="52" w:line="249" w:lineRule="auto"/>
        <w:ind w:left="1773" w:hanging="101"/>
        <w:rPr>
          <w:lang w:val="it-IT"/>
        </w:rPr>
      </w:pPr>
      <w:r w:rsidRPr="005A2B69">
        <w:rPr>
          <w:lang w:val="it-IT"/>
        </w:rPr>
        <w:t>Aggiudicatario: Operatore economico esterno all’Amministrazione risultato aggiudicatario della procedura di gara.</w:t>
      </w:r>
    </w:p>
    <w:p w14:paraId="7B19DD49" w14:textId="77777777" w:rsidR="00446892" w:rsidRPr="005A2B69" w:rsidRDefault="00446892">
      <w:pPr>
        <w:pStyle w:val="Corpotesto"/>
        <w:spacing w:before="6"/>
        <w:rPr>
          <w:sz w:val="25"/>
          <w:lang w:val="it-IT"/>
        </w:rPr>
      </w:pPr>
    </w:p>
    <w:p w14:paraId="2A4B20FF" w14:textId="77777777" w:rsidR="00446892" w:rsidRPr="005A2B69" w:rsidRDefault="00D70C4C">
      <w:pPr>
        <w:pStyle w:val="Titolo4"/>
        <w:spacing w:before="1"/>
        <w:ind w:left="1038"/>
        <w:rPr>
          <w:lang w:val="it-IT"/>
        </w:rPr>
      </w:pPr>
      <w:r w:rsidRPr="005A2B69">
        <w:rPr>
          <w:lang w:val="it-IT"/>
        </w:rPr>
        <w:t>Art. 2 OGGETTO DELL’APPALTO E IMPORTO DELL’APPALTO</w:t>
      </w:r>
    </w:p>
    <w:p w14:paraId="1F3DAAA2" w14:textId="77777777" w:rsidR="00694F32" w:rsidRPr="005A2B69" w:rsidRDefault="00D70C4C" w:rsidP="00694F32">
      <w:pPr>
        <w:pStyle w:val="Paragrafoelenco"/>
        <w:numPr>
          <w:ilvl w:val="1"/>
          <w:numId w:val="42"/>
        </w:numPr>
        <w:tabs>
          <w:tab w:val="left" w:pos="1409"/>
        </w:tabs>
        <w:spacing w:before="110" w:line="247" w:lineRule="auto"/>
        <w:ind w:left="1038" w:right="708" w:firstLine="0"/>
        <w:rPr>
          <w:sz w:val="24"/>
          <w:lang w:val="it-IT"/>
        </w:rPr>
      </w:pPr>
      <w:r w:rsidRPr="005A2B69">
        <w:rPr>
          <w:sz w:val="24"/>
          <w:lang w:val="it-IT"/>
        </w:rPr>
        <w:t xml:space="preserve">Oggetto del presente Appalto è l’affidamento del servizio di </w:t>
      </w:r>
      <w:r w:rsidR="00694F32" w:rsidRPr="005A2B69">
        <w:rPr>
          <w:rFonts w:ascii="Times New Roman" w:hAnsi="Times New Roman" w:cs="Times New Roman"/>
          <w:b/>
          <w:lang w:val="it-IT"/>
        </w:rPr>
        <w:t>progettazione definitiva esecutiva, compresa relazione geologica direzione lavori e coordinamento della sicurezza in fase di progettazione ed esecuzione per la demolizione e ricostruzione del museo civico delle arti e tradizioni popolari</w:t>
      </w:r>
      <w:r w:rsidR="00487CBC" w:rsidRPr="005A2B69">
        <w:rPr>
          <w:rFonts w:ascii="Times New Roman" w:hAnsi="Times New Roman" w:cs="Times New Roman"/>
          <w:b/>
          <w:lang w:val="it-IT"/>
        </w:rPr>
        <w:t>, da destinare ad edificio strategico nel quale verrà delocalizzata anche la sede comunale e realizzato un piano interrato da destinare a parcheggio.</w:t>
      </w:r>
    </w:p>
    <w:p w14:paraId="1BC7D415" w14:textId="77777777" w:rsidR="00446892" w:rsidRPr="005A2B69" w:rsidRDefault="00D70C4C" w:rsidP="00694F32">
      <w:pPr>
        <w:pStyle w:val="Paragrafoelenco"/>
        <w:numPr>
          <w:ilvl w:val="1"/>
          <w:numId w:val="42"/>
        </w:numPr>
        <w:tabs>
          <w:tab w:val="left" w:pos="1409"/>
        </w:tabs>
        <w:spacing w:before="110" w:line="247" w:lineRule="auto"/>
        <w:ind w:left="1038" w:right="708" w:firstLine="0"/>
        <w:rPr>
          <w:sz w:val="24"/>
          <w:lang w:val="it-IT"/>
        </w:rPr>
      </w:pPr>
      <w:r w:rsidRPr="005A2B69">
        <w:rPr>
          <w:sz w:val="24"/>
          <w:lang w:val="it-IT"/>
        </w:rPr>
        <w:t>I servizi richiesti formano oggetto di un unico incarico ed escludono l’ammissibilità di offerte parziali.</w:t>
      </w:r>
    </w:p>
    <w:p w14:paraId="5C1FEB31" w14:textId="77777777" w:rsidR="00446892" w:rsidRPr="005A2B69" w:rsidRDefault="00D70C4C" w:rsidP="00D70C4C">
      <w:pPr>
        <w:pStyle w:val="Paragrafoelenco"/>
        <w:numPr>
          <w:ilvl w:val="1"/>
          <w:numId w:val="42"/>
        </w:numPr>
        <w:tabs>
          <w:tab w:val="left" w:pos="1447"/>
        </w:tabs>
        <w:spacing w:before="108" w:line="247" w:lineRule="auto"/>
        <w:ind w:left="1473" w:right="706" w:hanging="435"/>
        <w:rPr>
          <w:sz w:val="24"/>
          <w:lang w:val="it-IT"/>
        </w:rPr>
      </w:pPr>
      <w:r w:rsidRPr="005A2B69">
        <w:rPr>
          <w:sz w:val="24"/>
          <w:lang w:val="it-IT"/>
        </w:rPr>
        <w:t>L’incarico professionale in argomento comprende anche la predisposizione delle pratiche e lo svolgimento delle attività tecnico-amministrative relative all’acquisizione di pareri/autorizzazioni/nulla osta/etc. connesse alle attività di cui all’art.</w:t>
      </w:r>
      <w:r w:rsidRPr="005A2B69">
        <w:rPr>
          <w:spacing w:val="-7"/>
          <w:sz w:val="24"/>
          <w:lang w:val="it-IT"/>
        </w:rPr>
        <w:t xml:space="preserve"> </w:t>
      </w:r>
      <w:r w:rsidRPr="005A2B69">
        <w:rPr>
          <w:sz w:val="24"/>
          <w:lang w:val="it-IT"/>
        </w:rPr>
        <w:t>2.1</w:t>
      </w:r>
    </w:p>
    <w:p w14:paraId="4F8E8E2B" w14:textId="77777777" w:rsidR="00446892" w:rsidRPr="005A2B69" w:rsidRDefault="00D70C4C" w:rsidP="00D70C4C">
      <w:pPr>
        <w:pStyle w:val="Paragrafoelenco"/>
        <w:numPr>
          <w:ilvl w:val="1"/>
          <w:numId w:val="42"/>
        </w:numPr>
        <w:tabs>
          <w:tab w:val="left" w:pos="1404"/>
        </w:tabs>
        <w:spacing w:before="112" w:line="247" w:lineRule="auto"/>
        <w:ind w:left="1473" w:right="703" w:hanging="435"/>
        <w:rPr>
          <w:sz w:val="24"/>
          <w:lang w:val="it-IT"/>
        </w:rPr>
      </w:pPr>
      <w:r w:rsidRPr="005A2B69">
        <w:rPr>
          <w:sz w:val="24"/>
          <w:lang w:val="it-IT"/>
        </w:rPr>
        <w:t>L’importo del servizio a base di gara è stato determinato utilizzando le tariffe professionali ai sensi del D.M. 17/06/2016, come da tabelle</w:t>
      </w:r>
      <w:r w:rsidRPr="005A2B69">
        <w:rPr>
          <w:spacing w:val="-2"/>
          <w:sz w:val="24"/>
          <w:lang w:val="it-IT"/>
        </w:rPr>
        <w:t xml:space="preserve"> </w:t>
      </w:r>
      <w:r w:rsidRPr="005A2B69">
        <w:rPr>
          <w:sz w:val="24"/>
          <w:lang w:val="it-IT"/>
        </w:rPr>
        <w:t>allegate.</w:t>
      </w:r>
    </w:p>
    <w:p w14:paraId="2AF0D985" w14:textId="77777777" w:rsidR="00446892" w:rsidRPr="005A2B69" w:rsidRDefault="00D70C4C">
      <w:pPr>
        <w:pStyle w:val="Corpotesto"/>
        <w:spacing w:line="247" w:lineRule="auto"/>
        <w:ind w:left="1478" w:right="705"/>
        <w:jc w:val="both"/>
        <w:rPr>
          <w:lang w:val="it-IT"/>
        </w:rPr>
      </w:pPr>
      <w:r w:rsidRPr="005A2B69">
        <w:rPr>
          <w:lang w:val="it-IT"/>
        </w:rPr>
        <w:t>Ai sensi e per gli effetti dell'art. 26, comma 3 bis del D.Lgs. 81/2008 così come novellato dal D.Lgs. 106/2009, si attesta che i costi di sicurezza per l'eliminazione dei rischi da interferenza del presente appalto sono pari a 0 (zero) euro, trattandosi di affidamento di servizi di natura intellettuale.</w:t>
      </w:r>
    </w:p>
    <w:p w14:paraId="74D58B3F" w14:textId="77777777" w:rsidR="00446892" w:rsidRPr="005A2B69" w:rsidRDefault="00D70C4C" w:rsidP="00D70C4C">
      <w:pPr>
        <w:pStyle w:val="Paragrafoelenco"/>
        <w:numPr>
          <w:ilvl w:val="1"/>
          <w:numId w:val="42"/>
        </w:numPr>
        <w:tabs>
          <w:tab w:val="left" w:pos="1503"/>
        </w:tabs>
        <w:spacing w:before="112" w:line="247" w:lineRule="auto"/>
        <w:ind w:left="1473" w:right="702" w:hanging="435"/>
        <w:rPr>
          <w:sz w:val="24"/>
          <w:lang w:val="it-IT"/>
        </w:rPr>
      </w:pPr>
      <w:r w:rsidRPr="005A2B69">
        <w:rPr>
          <w:sz w:val="24"/>
          <w:lang w:val="it-IT"/>
        </w:rPr>
        <w:t>II progettista dovrà fornire tutta la documentazione necessaria, firmata dallo stesso ed eventualmente controfirmata da soggetti competenti per materia, in numero adeguato di copie cartacee ivi compresa quella per l'Amministrazione Appaltante oltre che su supporto</w:t>
      </w:r>
      <w:r w:rsidRPr="005A2B69">
        <w:rPr>
          <w:spacing w:val="-29"/>
          <w:sz w:val="24"/>
          <w:lang w:val="it-IT"/>
        </w:rPr>
        <w:t xml:space="preserve"> </w:t>
      </w:r>
      <w:r w:rsidRPr="005A2B69">
        <w:rPr>
          <w:sz w:val="24"/>
          <w:lang w:val="it-IT"/>
        </w:rPr>
        <w:t>informatico.</w:t>
      </w:r>
    </w:p>
    <w:p w14:paraId="3F4BD81D" w14:textId="77777777" w:rsidR="00446892" w:rsidRPr="005A2B69" w:rsidRDefault="00D70C4C" w:rsidP="00694F32">
      <w:pPr>
        <w:pStyle w:val="Paragrafoelenco"/>
        <w:numPr>
          <w:ilvl w:val="1"/>
          <w:numId w:val="42"/>
        </w:numPr>
        <w:tabs>
          <w:tab w:val="left" w:pos="1404"/>
        </w:tabs>
        <w:spacing w:before="109" w:line="247" w:lineRule="auto"/>
        <w:ind w:left="1473" w:right="707" w:hanging="435"/>
        <w:rPr>
          <w:sz w:val="20"/>
          <w:lang w:val="it-IT"/>
        </w:rPr>
      </w:pPr>
      <w:r w:rsidRPr="005A2B69">
        <w:rPr>
          <w:sz w:val="24"/>
          <w:lang w:val="it-IT"/>
        </w:rPr>
        <w:t>Le prestazioni oggetto di incarico dovranno essere svolte secondo le indicazioni minime contenute nel presente Capitolato e le disposizioni di cui all’art 23 del</w:t>
      </w:r>
      <w:r w:rsidRPr="005A2B69">
        <w:rPr>
          <w:spacing w:val="-7"/>
          <w:sz w:val="24"/>
          <w:lang w:val="it-IT"/>
        </w:rPr>
        <w:t xml:space="preserve"> </w:t>
      </w:r>
      <w:r w:rsidRPr="005A2B69">
        <w:rPr>
          <w:sz w:val="24"/>
          <w:lang w:val="it-IT"/>
        </w:rPr>
        <w:t>Codice.</w:t>
      </w:r>
    </w:p>
    <w:p w14:paraId="5BAE9D7C" w14:textId="77777777" w:rsidR="00446892" w:rsidRPr="005A2B69" w:rsidRDefault="00446892">
      <w:pPr>
        <w:pStyle w:val="Corpotesto"/>
        <w:rPr>
          <w:sz w:val="20"/>
          <w:lang w:val="it-IT"/>
        </w:rPr>
      </w:pPr>
    </w:p>
    <w:p w14:paraId="54DC8CCA" w14:textId="77777777" w:rsidR="00446892" w:rsidRPr="005A2B69" w:rsidRDefault="00446892">
      <w:pPr>
        <w:pStyle w:val="Corpotesto"/>
        <w:spacing w:before="5"/>
        <w:rPr>
          <w:sz w:val="29"/>
          <w:lang w:val="it-IT"/>
        </w:rPr>
      </w:pPr>
    </w:p>
    <w:p w14:paraId="2C120D0E" w14:textId="77777777" w:rsidR="00446892" w:rsidRPr="005A2B69" w:rsidRDefault="00487CBC">
      <w:pPr>
        <w:pStyle w:val="Titolo4"/>
        <w:spacing w:before="78"/>
        <w:ind w:left="1038"/>
        <w:rPr>
          <w:lang w:val="it-IT"/>
        </w:rPr>
      </w:pPr>
      <w:r w:rsidRPr="005A2B69">
        <w:rPr>
          <w:lang w:val="it-IT"/>
        </w:rPr>
        <w:t>Ar</w:t>
      </w:r>
      <w:r w:rsidR="00D70C4C" w:rsidRPr="005A2B69">
        <w:rPr>
          <w:lang w:val="it-IT"/>
        </w:rPr>
        <w:t>t. 3 MODALITÀ DI SVOLGIMENTO DEI SERVIZI</w:t>
      </w:r>
    </w:p>
    <w:p w14:paraId="4B8BAC99" w14:textId="77777777" w:rsidR="00446892" w:rsidRPr="005A2B69" w:rsidRDefault="00D70C4C" w:rsidP="00D70C4C">
      <w:pPr>
        <w:pStyle w:val="Paragrafoelenco"/>
        <w:numPr>
          <w:ilvl w:val="1"/>
          <w:numId w:val="41"/>
        </w:numPr>
        <w:tabs>
          <w:tab w:val="left" w:pos="1407"/>
        </w:tabs>
        <w:spacing w:before="117" w:line="247" w:lineRule="auto"/>
        <w:ind w:right="703" w:hanging="435"/>
        <w:rPr>
          <w:sz w:val="24"/>
          <w:lang w:val="it-IT"/>
        </w:rPr>
      </w:pPr>
      <w:r w:rsidRPr="005A2B69">
        <w:rPr>
          <w:sz w:val="24"/>
          <w:lang w:val="it-IT"/>
        </w:rPr>
        <w:t>Le singole fasi di progettazione dovranno essere svolte secondo un percorso integrato e condiviso con la Stazione Appaltante, per il tramite del Responsabile del Procedimento e rivolto agli Enti preposti al rilascio dei pareri/autorizzazioni/nulla osta/etc. cui l’intervento è soggetto. Tale percorso integrato seguirà le singole fasi di progettazione nel loro svolgimento, dall’avvio fino alla fase autorizzativa/conclusiva e riguarderà la valutazione e l’approfondimento di tutti gli aspetti di interesse dei soggetti sopra indicati, senza che ciò comporti oneri aggiuntivi per la Stazione Appaltante rispetto all’importo di aggiudicazione anche a seguito di richieste di partecipazione a incontri aggiuntivi presso la sede della Stazione Appaltante o l’ufficio del RUP o degli Enti sopra indicati o di approfondimenti, modifiche, integrazioni delle scelte progettuali e, conseguentemente, degli elaborati</w:t>
      </w:r>
      <w:r w:rsidRPr="005A2B69">
        <w:rPr>
          <w:spacing w:val="-2"/>
          <w:sz w:val="24"/>
          <w:lang w:val="it-IT"/>
        </w:rPr>
        <w:t xml:space="preserve"> </w:t>
      </w:r>
      <w:r w:rsidRPr="005A2B69">
        <w:rPr>
          <w:sz w:val="24"/>
          <w:lang w:val="it-IT"/>
        </w:rPr>
        <w:t>prodotti.</w:t>
      </w:r>
    </w:p>
    <w:p w14:paraId="4869539B" w14:textId="77777777" w:rsidR="00446892" w:rsidRPr="005A2B69" w:rsidRDefault="00D70C4C" w:rsidP="00D70C4C">
      <w:pPr>
        <w:pStyle w:val="Paragrafoelenco"/>
        <w:numPr>
          <w:ilvl w:val="1"/>
          <w:numId w:val="41"/>
        </w:numPr>
        <w:tabs>
          <w:tab w:val="left" w:pos="1409"/>
        </w:tabs>
        <w:spacing w:before="116" w:line="247" w:lineRule="auto"/>
        <w:ind w:right="705" w:hanging="435"/>
        <w:rPr>
          <w:sz w:val="24"/>
          <w:lang w:val="it-IT"/>
        </w:rPr>
      </w:pPr>
      <w:r w:rsidRPr="005A2B69">
        <w:rPr>
          <w:sz w:val="24"/>
          <w:lang w:val="it-IT"/>
        </w:rPr>
        <w:t>I contenuti del progetto, in ciascuna fase, dovranno essere conformi alle indicazioni contenute nel presente Capitolato, nella documentazione di gara, negli Elaborati del progetto di fattibilità tecnica ed economica e, in generale, nelle istruzioni operative che la Stazione Appaltante formalizzerà all’affidatario prima dell’avvio della progettazione o in corso di svolgimento della</w:t>
      </w:r>
      <w:r w:rsidRPr="005A2B69">
        <w:rPr>
          <w:spacing w:val="-13"/>
          <w:sz w:val="24"/>
          <w:lang w:val="it-IT"/>
        </w:rPr>
        <w:t xml:space="preserve"> </w:t>
      </w:r>
      <w:r w:rsidRPr="005A2B69">
        <w:rPr>
          <w:sz w:val="24"/>
          <w:lang w:val="it-IT"/>
        </w:rPr>
        <w:t>stessa.</w:t>
      </w:r>
    </w:p>
    <w:p w14:paraId="0BB93BFA" w14:textId="77777777" w:rsidR="00446892" w:rsidRPr="005A2B69" w:rsidRDefault="00D70C4C" w:rsidP="00D70C4C">
      <w:pPr>
        <w:pStyle w:val="Paragrafoelenco"/>
        <w:numPr>
          <w:ilvl w:val="1"/>
          <w:numId w:val="41"/>
        </w:numPr>
        <w:tabs>
          <w:tab w:val="left" w:pos="1443"/>
        </w:tabs>
        <w:spacing w:before="110" w:line="247" w:lineRule="auto"/>
        <w:ind w:right="702" w:hanging="435"/>
        <w:rPr>
          <w:sz w:val="24"/>
          <w:lang w:val="it-IT"/>
        </w:rPr>
      </w:pPr>
      <w:r w:rsidRPr="005A2B69">
        <w:rPr>
          <w:sz w:val="24"/>
          <w:lang w:val="it-IT"/>
        </w:rPr>
        <w:t>L’avvio delle singole fasi di incarico dovrà essere espressamente commissionato dalla Stazione Appaltante; pertanto, nessun compenso verrà riconosciuto per attività svolte dall’affidatario di propria iniziativa senza la preventiva richiesta della Stazione</w:t>
      </w:r>
      <w:r w:rsidRPr="005A2B69">
        <w:rPr>
          <w:spacing w:val="-9"/>
          <w:sz w:val="24"/>
          <w:lang w:val="it-IT"/>
        </w:rPr>
        <w:t xml:space="preserve"> </w:t>
      </w:r>
      <w:r w:rsidRPr="005A2B69">
        <w:rPr>
          <w:sz w:val="24"/>
          <w:lang w:val="it-IT"/>
        </w:rPr>
        <w:t>Appaltante</w:t>
      </w:r>
    </w:p>
    <w:p w14:paraId="5C3E910D" w14:textId="77777777" w:rsidR="00446892" w:rsidRPr="005A2B69" w:rsidRDefault="00D70C4C" w:rsidP="00D70C4C">
      <w:pPr>
        <w:pStyle w:val="Paragrafoelenco"/>
        <w:numPr>
          <w:ilvl w:val="1"/>
          <w:numId w:val="41"/>
        </w:numPr>
        <w:tabs>
          <w:tab w:val="left" w:pos="1397"/>
        </w:tabs>
        <w:spacing w:before="111" w:line="247" w:lineRule="auto"/>
        <w:ind w:right="703" w:hanging="435"/>
        <w:rPr>
          <w:sz w:val="24"/>
          <w:lang w:val="it-IT"/>
        </w:rPr>
      </w:pPr>
      <w:r w:rsidRPr="005A2B69">
        <w:rPr>
          <w:sz w:val="24"/>
          <w:lang w:val="it-IT"/>
        </w:rPr>
        <w:t>I servizi oggetto di affidamento dovranno essere svolti presso la sede dell’aggiudicatario e dovranno prevedere altresì tutti i sopralluoghi, gli incontri e gli approfondimenti necessari presso la sede di esecuzione delle opere e presso gli uffici della Stazione</w:t>
      </w:r>
      <w:r w:rsidRPr="005A2B69">
        <w:rPr>
          <w:spacing w:val="-5"/>
          <w:sz w:val="24"/>
          <w:lang w:val="it-IT"/>
        </w:rPr>
        <w:t xml:space="preserve"> </w:t>
      </w:r>
      <w:r w:rsidRPr="005A2B69">
        <w:rPr>
          <w:sz w:val="24"/>
          <w:lang w:val="it-IT"/>
        </w:rPr>
        <w:t>Appaltante;</w:t>
      </w:r>
    </w:p>
    <w:p w14:paraId="674F9881" w14:textId="0E6096D8" w:rsidR="00446892" w:rsidRPr="005A2B69" w:rsidRDefault="00D70C4C" w:rsidP="00D70C4C">
      <w:pPr>
        <w:pStyle w:val="Paragrafoelenco"/>
        <w:numPr>
          <w:ilvl w:val="1"/>
          <w:numId w:val="41"/>
        </w:numPr>
        <w:tabs>
          <w:tab w:val="left" w:pos="1426"/>
        </w:tabs>
        <w:spacing w:before="109" w:line="247" w:lineRule="auto"/>
        <w:ind w:right="700" w:hanging="435"/>
        <w:rPr>
          <w:color w:val="FF0000"/>
          <w:sz w:val="24"/>
          <w:lang w:val="it-IT"/>
        </w:rPr>
      </w:pPr>
      <w:r w:rsidRPr="005A2B69">
        <w:rPr>
          <w:sz w:val="24"/>
          <w:lang w:val="it-IT"/>
        </w:rPr>
        <w:t>Con riferimento specifico alle attività di Coordinamento della sicurezza in fase di esecuzione</w:t>
      </w:r>
      <w:r w:rsidR="00C675D9">
        <w:rPr>
          <w:sz w:val="24"/>
          <w:lang w:val="it-IT"/>
        </w:rPr>
        <w:t xml:space="preserve"> </w:t>
      </w:r>
      <w:r w:rsidR="00815623">
        <w:rPr>
          <w:sz w:val="24"/>
          <w:lang w:val="it-IT"/>
        </w:rPr>
        <w:t>e DL</w:t>
      </w:r>
      <w:r w:rsidRPr="005A2B69">
        <w:rPr>
          <w:sz w:val="24"/>
          <w:lang w:val="it-IT"/>
        </w:rPr>
        <w:t>, le prestazioni dovranno essere svolte presso i luoghi di esecuzione delle opere</w:t>
      </w:r>
      <w:r w:rsidR="00815623">
        <w:rPr>
          <w:sz w:val="24"/>
          <w:lang w:val="it-IT"/>
        </w:rPr>
        <w:t xml:space="preserve"> di demolizione e ricostruzione del museo civico delle arti e tradizioni popolari da destinare ad edificio strategico che ospiterà anche la sede comunale.</w:t>
      </w:r>
    </w:p>
    <w:p w14:paraId="739A8592" w14:textId="28AB8DED" w:rsidR="00446892" w:rsidRPr="00815623" w:rsidRDefault="00D70C4C" w:rsidP="00D70C4C">
      <w:pPr>
        <w:pStyle w:val="Paragrafoelenco"/>
        <w:numPr>
          <w:ilvl w:val="1"/>
          <w:numId w:val="41"/>
        </w:numPr>
        <w:tabs>
          <w:tab w:val="left" w:pos="1428"/>
        </w:tabs>
        <w:spacing w:before="109" w:line="247" w:lineRule="auto"/>
        <w:ind w:right="704" w:hanging="435"/>
        <w:rPr>
          <w:sz w:val="24"/>
          <w:lang w:val="it-IT"/>
        </w:rPr>
      </w:pPr>
      <w:r w:rsidRPr="005A2B69">
        <w:rPr>
          <w:sz w:val="24"/>
          <w:lang w:val="it-IT"/>
        </w:rPr>
        <w:t>Nello svolgimento delle attività da progettare e da dirigere, condurre, sovrintendere, coordinare, sorvegliare e vigilare, particolare cura ed attenzione dovrà essere posta nei confronti di tutte le attività circostanti e delle possibili interferenze con le stesse, dell’osservanza degli aspetti inerenti la salvaguardia della salute, della sicurezza e dell’igiene, dei lavoratori (con particolare riferimento all’art. 26 del D.Lgs. 81/08 e</w:t>
      </w:r>
      <w:r w:rsidRPr="005A2B69">
        <w:rPr>
          <w:spacing w:val="-1"/>
          <w:sz w:val="24"/>
          <w:lang w:val="it-IT"/>
        </w:rPr>
        <w:t xml:space="preserve"> </w:t>
      </w:r>
      <w:r w:rsidRPr="005A2B69">
        <w:rPr>
          <w:sz w:val="24"/>
          <w:lang w:val="it-IT"/>
        </w:rPr>
        <w:t>s.m.i.)</w:t>
      </w:r>
      <w:r w:rsidR="00C675D9">
        <w:rPr>
          <w:sz w:val="24"/>
          <w:lang w:val="it-IT"/>
        </w:rPr>
        <w:t xml:space="preserve"> </w:t>
      </w:r>
      <w:r w:rsidR="00C675D9" w:rsidRPr="00815623">
        <w:rPr>
          <w:sz w:val="24"/>
          <w:lang w:val="it-IT"/>
        </w:rPr>
        <w:t>e dell’emergenza COVID-19 in corso.</w:t>
      </w:r>
    </w:p>
    <w:p w14:paraId="0A0323C9" w14:textId="77777777" w:rsidR="00446892" w:rsidRPr="005A2B69" w:rsidRDefault="00D70C4C" w:rsidP="00D70C4C">
      <w:pPr>
        <w:pStyle w:val="Paragrafoelenco"/>
        <w:numPr>
          <w:ilvl w:val="1"/>
          <w:numId w:val="41"/>
        </w:numPr>
        <w:tabs>
          <w:tab w:val="left" w:pos="1395"/>
        </w:tabs>
        <w:spacing w:before="112" w:line="247" w:lineRule="auto"/>
        <w:ind w:right="699" w:hanging="435"/>
        <w:rPr>
          <w:sz w:val="24"/>
          <w:lang w:val="it-IT"/>
        </w:rPr>
      </w:pPr>
      <w:r w:rsidRPr="005A2B69">
        <w:rPr>
          <w:sz w:val="24"/>
          <w:lang w:val="it-IT"/>
        </w:rPr>
        <w:t xml:space="preserve">Le scelte progettuali dovranno essere </w:t>
      </w:r>
      <w:r w:rsidRPr="005A2B69">
        <w:rPr>
          <w:sz w:val="24"/>
          <w:u w:val="single"/>
          <w:lang w:val="it-IT"/>
        </w:rPr>
        <w:t>coerenti con i Criteri Minimi Ambientali per le categorie di cui al DM 11 ottobre 2017 (CAM Edilizia) e con gli eventuali Criteri premianti</w:t>
      </w:r>
      <w:r w:rsidRPr="005A2B69">
        <w:rPr>
          <w:sz w:val="24"/>
          <w:lang w:val="it-IT"/>
        </w:rPr>
        <w:t xml:space="preserve"> “offerti” in sede di  gara; La progettazione, nell’ottica di realizzare un intervento di qualità e tecnicamente valido, nel rispetto del miglior rapporto fra i benefici e i costi globali di costruzione, manutenzione e gestione, deve essere rivolta a principi di sostenibilità</w:t>
      </w:r>
      <w:r w:rsidRPr="005A2B69">
        <w:rPr>
          <w:spacing w:val="-2"/>
          <w:sz w:val="24"/>
          <w:lang w:val="it-IT"/>
        </w:rPr>
        <w:t xml:space="preserve"> </w:t>
      </w:r>
      <w:r w:rsidRPr="005A2B69">
        <w:rPr>
          <w:sz w:val="24"/>
          <w:lang w:val="it-IT"/>
        </w:rPr>
        <w:t>ambientale.</w:t>
      </w:r>
    </w:p>
    <w:p w14:paraId="35807F4E" w14:textId="77777777" w:rsidR="00446892" w:rsidRPr="005A2B69" w:rsidRDefault="00D70C4C">
      <w:pPr>
        <w:pStyle w:val="Corpotesto"/>
        <w:spacing w:before="52" w:line="247" w:lineRule="auto"/>
        <w:ind w:left="1480" w:right="703"/>
        <w:jc w:val="both"/>
        <w:rPr>
          <w:lang w:val="it-IT"/>
        </w:rPr>
      </w:pPr>
      <w:r w:rsidRPr="005A2B69">
        <w:rPr>
          <w:lang w:val="it-IT"/>
        </w:rPr>
        <w:t>Il progetto dovrà quindi prevedere la minimizzazione dell’impegno di risorse materiali non rinnovabili e il massimo riutilizzo delle risorse naturali e dei materiali riciclati garantendo, contestualmente:</w:t>
      </w:r>
    </w:p>
    <w:p w14:paraId="1DA0B066" w14:textId="77777777" w:rsidR="00446892" w:rsidRPr="005A2B69" w:rsidRDefault="00A06832">
      <w:pPr>
        <w:pStyle w:val="Corpotesto"/>
        <w:spacing w:before="135"/>
        <w:ind w:left="1773"/>
        <w:rPr>
          <w:lang w:val="it-IT"/>
        </w:rPr>
      </w:pPr>
      <w:r>
        <w:rPr>
          <w:noProof/>
          <w:lang w:val="it-IT" w:eastAsia="it-IT"/>
        </w:rPr>
        <mc:AlternateContent>
          <mc:Choice Requires="wpg">
            <w:drawing>
              <wp:anchor distT="0" distB="0" distL="114300" distR="114300" simplePos="0" relativeHeight="251778048" behindDoc="0" locked="0" layoutInCell="1" allowOverlap="1" wp14:anchorId="5C2FBC66" wp14:editId="2E5B8F0A">
                <wp:simplePos x="0" y="0"/>
                <wp:positionH relativeFrom="page">
                  <wp:posOffset>948055</wp:posOffset>
                </wp:positionH>
                <wp:positionV relativeFrom="paragraph">
                  <wp:posOffset>53975</wp:posOffset>
                </wp:positionV>
                <wp:extent cx="198120" cy="1582420"/>
                <wp:effectExtent l="0" t="0" r="0" b="0"/>
                <wp:wrapNone/>
                <wp:docPr id="22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582420"/>
                          <a:chOff x="1493" y="85"/>
                          <a:chExt cx="312" cy="2492"/>
                        </a:xfrm>
                      </wpg:grpSpPr>
                      <pic:pic xmlns:pic="http://schemas.openxmlformats.org/drawingml/2006/picture">
                        <pic:nvPicPr>
                          <pic:cNvPr id="230" name="Picture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93" y="85"/>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93" y="447"/>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93" y="810"/>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93" y="1172"/>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8"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93" y="1532"/>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93" y="1897"/>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93" y="2257"/>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684C3DC5" id="Group 35" o:spid="_x0000_s1026" style="position:absolute;margin-left:74.65pt;margin-top:4.25pt;width:15.6pt;height:124.6pt;z-index:251778048;mso-position-horizontal-relative:page" coordorigin="1493,85" coordsize="312,2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">
                <v:shape id="Picture 42" o:spid="_x0000_s1027" type="#_x0000_t75" style="position:absolute;left:1493;top:85;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">
                  <v:imagedata r:id="rId11" o:title=""/>
                </v:shape>
                <v:shape id="Picture 41" o:spid="_x0000_s1028" type="#_x0000_t75" style="position:absolute;left:1493;top:447;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">
                  <v:imagedata r:id="rId11" o:title=""/>
                </v:shape>
                <v:shape id="Picture 40" o:spid="_x0000_s1029" type="#_x0000_t75" style="position:absolute;left:1493;top:810;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">
                  <v:imagedata r:id="rId11" o:title=""/>
                </v:shape>
                <v:shape id="Picture 39" o:spid="_x0000_s1030" type="#_x0000_t75" style="position:absolute;left:1493;top:1172;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">
                  <v:imagedata r:id="rId11" o:title=""/>
                </v:shape>
                <v:shape id="Picture 38" o:spid="_x0000_s1031" type="#_x0000_t75" style="position:absolute;left:1493;top:1532;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">
                  <v:imagedata r:id="rId11" o:title=""/>
                </v:shape>
                <v:shape id="Picture 37" o:spid="_x0000_s1032" type="#_x0000_t75" style="position:absolute;left:1493;top:1897;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">
                  <v:imagedata r:id="rId11" o:title=""/>
                </v:shape>
                <v:shape id="Picture 36" o:spid="_x0000_s1033" type="#_x0000_t75" style="position:absolute;left:1493;top:2257;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">
                  <v:imagedata r:id="rId11" o:title=""/>
                </v:shape>
                <w10:wrap anchorx="page"/>
              </v:group>
            </w:pict>
          </mc:Fallback>
        </mc:AlternateContent>
      </w:r>
      <w:r w:rsidR="00D70C4C" w:rsidRPr="005A2B69">
        <w:rPr>
          <w:lang w:val="it-IT"/>
        </w:rPr>
        <w:t>la massima manutenibilità</w:t>
      </w:r>
    </w:p>
    <w:p w14:paraId="389C0376" w14:textId="77777777" w:rsidR="00446892" w:rsidRPr="005A2B69" w:rsidRDefault="00D70C4C">
      <w:pPr>
        <w:pStyle w:val="Corpotesto"/>
        <w:spacing w:before="93"/>
        <w:ind w:left="1773"/>
        <w:rPr>
          <w:lang w:val="it-IT"/>
        </w:rPr>
      </w:pPr>
      <w:r w:rsidRPr="005A2B69">
        <w:rPr>
          <w:lang w:val="it-IT"/>
        </w:rPr>
        <w:t>miglioramento del rendimento energetico</w:t>
      </w:r>
    </w:p>
    <w:p w14:paraId="543D8781" w14:textId="77777777" w:rsidR="00446892" w:rsidRPr="005A2B69" w:rsidRDefault="00D70C4C">
      <w:pPr>
        <w:pStyle w:val="Corpotesto"/>
        <w:spacing w:before="93" w:line="321" w:lineRule="auto"/>
        <w:ind w:left="1773" w:right="3403"/>
        <w:rPr>
          <w:lang w:val="it-IT"/>
        </w:rPr>
      </w:pPr>
      <w:r w:rsidRPr="005A2B69">
        <w:rPr>
          <w:lang w:val="it-IT"/>
        </w:rPr>
        <w:t>al contenimento dei consumi energetici e delle emissioni inquinanti durabilità dei materiali e dei componenti</w:t>
      </w:r>
    </w:p>
    <w:p w14:paraId="57843E32" w14:textId="77777777" w:rsidR="00446892" w:rsidRPr="005A2B69" w:rsidRDefault="00D70C4C">
      <w:pPr>
        <w:pStyle w:val="Corpotesto"/>
        <w:spacing w:line="269" w:lineRule="exact"/>
        <w:ind w:left="1773"/>
        <w:rPr>
          <w:lang w:val="it-IT"/>
        </w:rPr>
      </w:pPr>
      <w:r w:rsidRPr="005A2B69">
        <w:rPr>
          <w:lang w:val="it-IT"/>
        </w:rPr>
        <w:t>sostituibilità degli elementi</w:t>
      </w:r>
    </w:p>
    <w:p w14:paraId="0752F84F" w14:textId="77777777" w:rsidR="00446892" w:rsidRPr="005A2B69" w:rsidRDefault="00D70C4C">
      <w:pPr>
        <w:pStyle w:val="Corpotesto"/>
        <w:spacing w:before="95"/>
        <w:ind w:left="1773"/>
        <w:rPr>
          <w:lang w:val="it-IT"/>
        </w:rPr>
      </w:pPr>
      <w:r w:rsidRPr="005A2B69">
        <w:rPr>
          <w:lang w:val="it-IT"/>
        </w:rPr>
        <w:t>compatibilità tecnica ed ambientale dei materiali</w:t>
      </w:r>
    </w:p>
    <w:p w14:paraId="150C90A5" w14:textId="77777777" w:rsidR="00446892" w:rsidRPr="005A2B69" w:rsidRDefault="00D70C4C">
      <w:pPr>
        <w:pStyle w:val="Corpotesto"/>
        <w:spacing w:before="90"/>
        <w:ind w:left="1773"/>
        <w:rPr>
          <w:lang w:val="it-IT"/>
        </w:rPr>
      </w:pPr>
      <w:r w:rsidRPr="005A2B69">
        <w:rPr>
          <w:lang w:val="it-IT"/>
        </w:rPr>
        <w:t>agevole controllabilità delle prestazioni dell’intervento nel tempo</w:t>
      </w:r>
    </w:p>
    <w:p w14:paraId="1E15C849" w14:textId="77777777" w:rsidR="00446892" w:rsidRPr="005A2B69" w:rsidRDefault="00446892">
      <w:pPr>
        <w:pStyle w:val="Corpotesto"/>
        <w:rPr>
          <w:sz w:val="20"/>
          <w:lang w:val="it-IT"/>
        </w:rPr>
      </w:pPr>
    </w:p>
    <w:p w14:paraId="44B150CA" w14:textId="77777777" w:rsidR="00446892" w:rsidRPr="005A2B69" w:rsidRDefault="00446892">
      <w:pPr>
        <w:pStyle w:val="Corpotesto"/>
        <w:rPr>
          <w:sz w:val="20"/>
          <w:lang w:val="it-IT"/>
        </w:rPr>
      </w:pPr>
    </w:p>
    <w:p w14:paraId="61753F08" w14:textId="77777777" w:rsidR="00446892" w:rsidRPr="005A2B69" w:rsidRDefault="00446892">
      <w:pPr>
        <w:pStyle w:val="Corpotesto"/>
        <w:rPr>
          <w:sz w:val="22"/>
          <w:lang w:val="it-IT"/>
        </w:rPr>
      </w:pPr>
    </w:p>
    <w:p w14:paraId="1B43FC8F" w14:textId="77777777" w:rsidR="00446892" w:rsidRPr="00BB4871" w:rsidRDefault="00446892">
      <w:pPr>
        <w:jc w:val="center"/>
        <w:rPr>
          <w:rFonts w:ascii="Gill Sans MT"/>
          <w:sz w:val="18"/>
          <w:lang w:val="it-IT"/>
        </w:rPr>
        <w:sectPr w:rsidR="00446892" w:rsidRPr="00BB4871">
          <w:footerReference w:type="default" r:id="rId12"/>
          <w:pgSz w:w="11910" w:h="16840"/>
          <w:pgMar w:top="1040" w:right="420" w:bottom="540" w:left="80" w:header="0" w:footer="345" w:gutter="0"/>
          <w:cols w:space="720"/>
        </w:sectPr>
      </w:pPr>
    </w:p>
    <w:p w14:paraId="1A3CCA80" w14:textId="77777777" w:rsidR="00446892" w:rsidRPr="005A2B69" w:rsidRDefault="00D70C4C" w:rsidP="00D70C4C">
      <w:pPr>
        <w:pStyle w:val="Paragrafoelenco"/>
        <w:numPr>
          <w:ilvl w:val="1"/>
          <w:numId w:val="41"/>
        </w:numPr>
        <w:tabs>
          <w:tab w:val="left" w:pos="1467"/>
        </w:tabs>
        <w:spacing w:before="78" w:line="247" w:lineRule="auto"/>
        <w:ind w:left="1466" w:right="708" w:hanging="428"/>
        <w:rPr>
          <w:sz w:val="24"/>
          <w:lang w:val="it-IT"/>
        </w:rPr>
      </w:pPr>
      <w:r w:rsidRPr="005A2B69">
        <w:rPr>
          <w:sz w:val="24"/>
          <w:lang w:val="it-IT"/>
        </w:rPr>
        <w:lastRenderedPageBreak/>
        <w:t>Per lo svolgimento delle attività oggetto dell’affidamento, l’appaltatore metterà a disposizione almeno le figure minime, sia per il Gruppo di Progettazione, sia per la Direzione dei Lavori, in coerenza con quanto indicato nel paragrafo 7.3 lettera j) del Disciplinare di</w:t>
      </w:r>
      <w:r w:rsidRPr="005A2B69">
        <w:rPr>
          <w:spacing w:val="-11"/>
          <w:sz w:val="24"/>
          <w:lang w:val="it-IT"/>
        </w:rPr>
        <w:t xml:space="preserve"> </w:t>
      </w:r>
      <w:r w:rsidRPr="005A2B69">
        <w:rPr>
          <w:sz w:val="24"/>
          <w:lang w:val="it-IT"/>
        </w:rPr>
        <w:t>Gara.</w:t>
      </w:r>
    </w:p>
    <w:p w14:paraId="29314E18" w14:textId="77777777" w:rsidR="00446892" w:rsidRPr="005A2B69" w:rsidRDefault="00D70C4C" w:rsidP="00D70C4C">
      <w:pPr>
        <w:pStyle w:val="Paragrafoelenco"/>
        <w:numPr>
          <w:ilvl w:val="1"/>
          <w:numId w:val="41"/>
        </w:numPr>
        <w:tabs>
          <w:tab w:val="left" w:pos="1467"/>
        </w:tabs>
        <w:spacing w:before="110" w:line="249" w:lineRule="auto"/>
        <w:ind w:left="1466" w:right="706" w:hanging="428"/>
        <w:rPr>
          <w:sz w:val="24"/>
          <w:lang w:val="it-IT"/>
        </w:rPr>
      </w:pPr>
      <w:r w:rsidRPr="005A2B69">
        <w:rPr>
          <w:sz w:val="24"/>
          <w:lang w:val="it-IT"/>
        </w:rPr>
        <w:t>L’Aggiudicatario può avvalersi di propri collaboratori; in ogni caso, l’attività dei suddetti collaboratori avviene sotto la stretta e personale responsabilità dell’Aggiudicatario, e costui ne risponde sotto ogni profilo e senza alcuna</w:t>
      </w:r>
      <w:r w:rsidRPr="005A2B69">
        <w:rPr>
          <w:spacing w:val="-2"/>
          <w:sz w:val="24"/>
          <w:lang w:val="it-IT"/>
        </w:rPr>
        <w:t xml:space="preserve"> </w:t>
      </w:r>
      <w:r w:rsidRPr="005A2B69">
        <w:rPr>
          <w:sz w:val="24"/>
          <w:lang w:val="it-IT"/>
        </w:rPr>
        <w:t>riserva.</w:t>
      </w:r>
    </w:p>
    <w:p w14:paraId="638DAE08" w14:textId="77777777" w:rsidR="00446892" w:rsidRPr="005A2B69" w:rsidRDefault="00D70C4C">
      <w:pPr>
        <w:pStyle w:val="Corpotesto"/>
        <w:spacing w:line="247" w:lineRule="auto"/>
        <w:ind w:left="1478" w:right="705"/>
        <w:jc w:val="both"/>
        <w:rPr>
          <w:lang w:val="it-IT"/>
        </w:rPr>
      </w:pPr>
      <w:r w:rsidRPr="005A2B69">
        <w:rPr>
          <w:lang w:val="it-IT"/>
        </w:rPr>
        <w:t>Resta inteso che l’utilizzo e la collaborazione di eventuale personale di assistenza per tutte le operazioni oggetto dell’incarico di cui al presente Capitolato, saranno regolate mediante intese dirette ed esclusive tra l’Aggiudicatario e gli interessati, le cui competenze saranno a totale carico e spese del medesimo.</w:t>
      </w:r>
    </w:p>
    <w:p w14:paraId="4D5A5567" w14:textId="77777777" w:rsidR="00446892" w:rsidRPr="005A2B69" w:rsidRDefault="00D70C4C" w:rsidP="00D70C4C">
      <w:pPr>
        <w:pStyle w:val="Paragrafoelenco"/>
        <w:numPr>
          <w:ilvl w:val="1"/>
          <w:numId w:val="41"/>
        </w:numPr>
        <w:tabs>
          <w:tab w:val="left" w:pos="1467"/>
        </w:tabs>
        <w:spacing w:before="107" w:line="247" w:lineRule="auto"/>
        <w:ind w:left="1466" w:right="708" w:hanging="428"/>
        <w:rPr>
          <w:sz w:val="24"/>
          <w:lang w:val="it-IT"/>
        </w:rPr>
      </w:pPr>
      <w:r w:rsidRPr="005A2B69">
        <w:rPr>
          <w:sz w:val="24"/>
          <w:lang w:val="it-IT"/>
        </w:rPr>
        <w:t>Il RUP può, in ogni momento, chiedere all’Aggiudicatario, l’allontanamento immediato o la sostituzione immediata dei predetti collaboratori, senza obbligo di motivazione. Il compenso economico degli eventuali collaboratori rimane ad esclusivo carico</w:t>
      </w:r>
      <w:r w:rsidRPr="005A2B69">
        <w:rPr>
          <w:spacing w:val="-14"/>
          <w:sz w:val="24"/>
          <w:lang w:val="it-IT"/>
        </w:rPr>
        <w:t xml:space="preserve"> </w:t>
      </w:r>
      <w:r w:rsidRPr="005A2B69">
        <w:rPr>
          <w:sz w:val="24"/>
          <w:lang w:val="it-IT"/>
        </w:rPr>
        <w:t>dell’Aggiudicatario.</w:t>
      </w:r>
    </w:p>
    <w:p w14:paraId="1D8B2ADC" w14:textId="77777777" w:rsidR="00446892" w:rsidRPr="005A2B69" w:rsidRDefault="00D70C4C" w:rsidP="00D70C4C">
      <w:pPr>
        <w:pStyle w:val="Paragrafoelenco"/>
        <w:numPr>
          <w:ilvl w:val="1"/>
          <w:numId w:val="41"/>
        </w:numPr>
        <w:tabs>
          <w:tab w:val="left" w:pos="1467"/>
        </w:tabs>
        <w:spacing w:before="108" w:line="247" w:lineRule="auto"/>
        <w:ind w:left="1466" w:right="701" w:hanging="428"/>
        <w:rPr>
          <w:sz w:val="24"/>
          <w:lang w:val="it-IT"/>
        </w:rPr>
      </w:pPr>
      <w:r w:rsidRPr="005A2B69">
        <w:rPr>
          <w:sz w:val="24"/>
          <w:lang w:val="it-IT"/>
        </w:rPr>
        <w:t>I contenuti del progetto, in ciascuna fase, dovranno essere conformi alle indicazioni contenute nel presente Capitolato, nella documentazione di gara e, in generale, nelle istruzioni operative che la Stazione Appaltante formalizzerà all’affidatario prima dell’avvio della progettazione o in corso di svolgimento della stessa.</w:t>
      </w:r>
    </w:p>
    <w:p w14:paraId="7EF7F69C" w14:textId="77777777" w:rsidR="00446892" w:rsidRPr="005A2B69" w:rsidRDefault="00446892">
      <w:pPr>
        <w:pStyle w:val="Corpotesto"/>
        <w:rPr>
          <w:sz w:val="26"/>
          <w:lang w:val="it-IT"/>
        </w:rPr>
      </w:pPr>
    </w:p>
    <w:p w14:paraId="09BCC3D3" w14:textId="77777777" w:rsidR="00446892" w:rsidRPr="005A2B69" w:rsidRDefault="00D70C4C">
      <w:pPr>
        <w:pStyle w:val="Titolo4"/>
        <w:ind w:left="1038"/>
        <w:rPr>
          <w:lang w:val="it-IT"/>
        </w:rPr>
      </w:pPr>
      <w:r w:rsidRPr="005A2B69">
        <w:rPr>
          <w:lang w:val="it-IT"/>
        </w:rPr>
        <w:t>Art. 4 CARATTERISTICHE DEGLI ELABORATI DI PROGETTO</w:t>
      </w:r>
    </w:p>
    <w:p w14:paraId="29B12097" w14:textId="77777777" w:rsidR="00446892" w:rsidRPr="005A2B69" w:rsidRDefault="00D70C4C" w:rsidP="00D70C4C">
      <w:pPr>
        <w:pStyle w:val="Paragrafoelenco"/>
        <w:numPr>
          <w:ilvl w:val="1"/>
          <w:numId w:val="40"/>
        </w:numPr>
        <w:tabs>
          <w:tab w:val="left" w:pos="1404"/>
        </w:tabs>
        <w:spacing w:before="117" w:line="247" w:lineRule="auto"/>
        <w:ind w:right="703" w:hanging="435"/>
        <w:rPr>
          <w:sz w:val="24"/>
          <w:lang w:val="it-IT"/>
        </w:rPr>
      </w:pPr>
      <w:r w:rsidRPr="005A2B69">
        <w:rPr>
          <w:sz w:val="24"/>
          <w:lang w:val="it-IT"/>
        </w:rPr>
        <w:t>I parametri e le tipologie degli elaborati progettuali dovranno rispettare le norme fissate dal D.Lgs. 50/2016 e s.m.i. (Correttivo) e dai provvedimenti attuativi correlati, dal Regolamento per la parte ancora vigente, e quelle CEI e</w:t>
      </w:r>
      <w:r w:rsidRPr="005A2B69">
        <w:rPr>
          <w:spacing w:val="-2"/>
          <w:sz w:val="24"/>
          <w:lang w:val="it-IT"/>
        </w:rPr>
        <w:t xml:space="preserve"> </w:t>
      </w:r>
      <w:r w:rsidRPr="005A2B69">
        <w:rPr>
          <w:sz w:val="24"/>
          <w:lang w:val="it-IT"/>
        </w:rPr>
        <w:t>UNI.</w:t>
      </w:r>
    </w:p>
    <w:p w14:paraId="0B3BF768" w14:textId="77777777" w:rsidR="00446892" w:rsidRPr="005A2B69" w:rsidRDefault="00D70C4C" w:rsidP="00D70C4C">
      <w:pPr>
        <w:pStyle w:val="Paragrafoelenco"/>
        <w:numPr>
          <w:ilvl w:val="1"/>
          <w:numId w:val="40"/>
        </w:numPr>
        <w:tabs>
          <w:tab w:val="left" w:pos="1433"/>
        </w:tabs>
        <w:spacing w:before="108" w:line="247" w:lineRule="auto"/>
        <w:ind w:right="709" w:hanging="435"/>
        <w:rPr>
          <w:sz w:val="24"/>
          <w:lang w:val="it-IT"/>
        </w:rPr>
      </w:pPr>
      <w:r w:rsidRPr="005A2B69">
        <w:rPr>
          <w:sz w:val="24"/>
          <w:lang w:val="it-IT"/>
        </w:rPr>
        <w:t>Tutti i file, sia quelli riguardanti le relazioni, sia le tavole progettuali e quant’altro componga il progetto, dovranno essere</w:t>
      </w:r>
      <w:r w:rsidRPr="005A2B69">
        <w:rPr>
          <w:spacing w:val="-3"/>
          <w:sz w:val="24"/>
          <w:lang w:val="it-IT"/>
        </w:rPr>
        <w:t xml:space="preserve"> </w:t>
      </w:r>
      <w:r w:rsidRPr="005A2B69">
        <w:rPr>
          <w:sz w:val="24"/>
          <w:lang w:val="it-IT"/>
        </w:rPr>
        <w:t>consegnate:</w:t>
      </w:r>
    </w:p>
    <w:p w14:paraId="168F0D40" w14:textId="77777777" w:rsidR="00446892" w:rsidRPr="005A2B69" w:rsidRDefault="00D70C4C" w:rsidP="00D70C4C">
      <w:pPr>
        <w:pStyle w:val="Paragrafoelenco"/>
        <w:numPr>
          <w:ilvl w:val="2"/>
          <w:numId w:val="40"/>
        </w:numPr>
        <w:tabs>
          <w:tab w:val="left" w:pos="2201"/>
        </w:tabs>
        <w:spacing w:before="51" w:line="247" w:lineRule="auto"/>
        <w:ind w:right="705"/>
        <w:rPr>
          <w:sz w:val="24"/>
          <w:lang w:val="it-IT"/>
        </w:rPr>
      </w:pPr>
      <w:r w:rsidRPr="005A2B69">
        <w:rPr>
          <w:sz w:val="24"/>
          <w:lang w:val="it-IT"/>
        </w:rPr>
        <w:t>in forma cartacea (almeno n. 3 copie) oltre a quelle che si renderanno necessarie per l’acquisizione di autorizzazioni, pareri o nulla</w:t>
      </w:r>
      <w:r w:rsidRPr="005A2B69">
        <w:rPr>
          <w:spacing w:val="-7"/>
          <w:sz w:val="24"/>
          <w:lang w:val="it-IT"/>
        </w:rPr>
        <w:t xml:space="preserve"> </w:t>
      </w:r>
      <w:r w:rsidRPr="005A2B69">
        <w:rPr>
          <w:sz w:val="24"/>
          <w:lang w:val="it-IT"/>
        </w:rPr>
        <w:t>osta.</w:t>
      </w:r>
    </w:p>
    <w:p w14:paraId="08FC1A22" w14:textId="77777777" w:rsidR="00446892" w:rsidRDefault="00D70C4C" w:rsidP="00D70C4C">
      <w:pPr>
        <w:pStyle w:val="Paragrafoelenco"/>
        <w:numPr>
          <w:ilvl w:val="2"/>
          <w:numId w:val="40"/>
        </w:numPr>
        <w:tabs>
          <w:tab w:val="left" w:pos="2201"/>
        </w:tabs>
        <w:spacing w:before="49"/>
        <w:ind w:hanging="361"/>
        <w:rPr>
          <w:sz w:val="24"/>
        </w:rPr>
      </w:pPr>
      <w:r>
        <w:rPr>
          <w:sz w:val="24"/>
        </w:rPr>
        <w:t>su supporto magnetico –</w:t>
      </w:r>
      <w:r>
        <w:rPr>
          <w:spacing w:val="-4"/>
          <w:sz w:val="24"/>
        </w:rPr>
        <w:t xml:space="preserve"> </w:t>
      </w:r>
      <w:r>
        <w:rPr>
          <w:sz w:val="24"/>
        </w:rPr>
        <w:t>ottico:</w:t>
      </w:r>
    </w:p>
    <w:p w14:paraId="4A834193" w14:textId="77777777" w:rsidR="00446892" w:rsidRPr="005A2B69" w:rsidRDefault="00D70C4C" w:rsidP="00D70C4C">
      <w:pPr>
        <w:pStyle w:val="Paragrafoelenco"/>
        <w:numPr>
          <w:ilvl w:val="3"/>
          <w:numId w:val="40"/>
        </w:numPr>
        <w:tabs>
          <w:tab w:val="left" w:pos="2921"/>
        </w:tabs>
        <w:spacing w:before="60" w:line="247" w:lineRule="auto"/>
        <w:ind w:right="704"/>
        <w:rPr>
          <w:sz w:val="24"/>
          <w:lang w:val="it-IT"/>
        </w:rPr>
      </w:pPr>
      <w:r w:rsidRPr="005A2B69">
        <w:rPr>
          <w:sz w:val="24"/>
          <w:lang w:val="it-IT"/>
        </w:rPr>
        <w:t>nei formati modificabili compatibili con i software in uso degli uffici della stazione appaltante ed in formato di stampa pdf o eventualmente condivisi in modalità remota tramite un sistema tipo “cloud” o strumenti</w:t>
      </w:r>
      <w:r w:rsidRPr="005A2B69">
        <w:rPr>
          <w:spacing w:val="-4"/>
          <w:sz w:val="24"/>
          <w:lang w:val="it-IT"/>
        </w:rPr>
        <w:t xml:space="preserve"> </w:t>
      </w:r>
      <w:r w:rsidRPr="005A2B69">
        <w:rPr>
          <w:sz w:val="24"/>
          <w:lang w:val="it-IT"/>
        </w:rPr>
        <w:t>equivalenti.</w:t>
      </w:r>
    </w:p>
    <w:p w14:paraId="28777939" w14:textId="77777777" w:rsidR="00446892" w:rsidRDefault="00D70C4C" w:rsidP="00D70C4C">
      <w:pPr>
        <w:pStyle w:val="Paragrafoelenco"/>
        <w:numPr>
          <w:ilvl w:val="3"/>
          <w:numId w:val="40"/>
        </w:numPr>
        <w:tabs>
          <w:tab w:val="left" w:pos="2921"/>
        </w:tabs>
        <w:spacing w:before="59"/>
        <w:ind w:hanging="361"/>
        <w:rPr>
          <w:sz w:val="24"/>
        </w:rPr>
      </w:pPr>
      <w:r>
        <w:rPr>
          <w:sz w:val="24"/>
        </w:rPr>
        <w:t>una copia elettronica firmata</w:t>
      </w:r>
      <w:r>
        <w:rPr>
          <w:spacing w:val="-1"/>
          <w:sz w:val="24"/>
        </w:rPr>
        <w:t xml:space="preserve"> </w:t>
      </w:r>
      <w:r>
        <w:rPr>
          <w:sz w:val="24"/>
        </w:rPr>
        <w:t>digitalmente</w:t>
      </w:r>
    </w:p>
    <w:p w14:paraId="0A724ADD" w14:textId="77777777" w:rsidR="00446892" w:rsidRPr="005A2B69" w:rsidRDefault="00D70C4C" w:rsidP="00D70C4C">
      <w:pPr>
        <w:pStyle w:val="Paragrafoelenco"/>
        <w:numPr>
          <w:ilvl w:val="1"/>
          <w:numId w:val="40"/>
        </w:numPr>
        <w:tabs>
          <w:tab w:val="left" w:pos="1392"/>
        </w:tabs>
        <w:spacing w:before="119" w:line="247" w:lineRule="auto"/>
        <w:ind w:right="707" w:hanging="435"/>
        <w:rPr>
          <w:sz w:val="24"/>
          <w:lang w:val="it-IT"/>
        </w:rPr>
      </w:pPr>
      <w:r w:rsidRPr="005A2B69">
        <w:rPr>
          <w:sz w:val="24"/>
          <w:lang w:val="it-IT"/>
        </w:rPr>
        <w:t>Tutti gli elaborati progettuali dovranno essere firmati dai professionisti personalmente responsabili e nominativamente indicati in sede di</w:t>
      </w:r>
      <w:r w:rsidRPr="005A2B69">
        <w:rPr>
          <w:spacing w:val="-3"/>
          <w:sz w:val="24"/>
          <w:lang w:val="it-IT"/>
        </w:rPr>
        <w:t xml:space="preserve"> </w:t>
      </w:r>
      <w:r w:rsidRPr="005A2B69">
        <w:rPr>
          <w:sz w:val="24"/>
          <w:lang w:val="it-IT"/>
        </w:rPr>
        <w:t>offerta.</w:t>
      </w:r>
    </w:p>
    <w:p w14:paraId="5DAEBAE1" w14:textId="77777777" w:rsidR="00446892" w:rsidRPr="005A2B69" w:rsidRDefault="00446892">
      <w:pPr>
        <w:pStyle w:val="Corpotesto"/>
        <w:spacing w:before="7"/>
        <w:rPr>
          <w:sz w:val="25"/>
          <w:lang w:val="it-IT"/>
        </w:rPr>
      </w:pPr>
    </w:p>
    <w:p w14:paraId="1344253B" w14:textId="77777777" w:rsidR="00446892" w:rsidRDefault="00D70C4C">
      <w:pPr>
        <w:pStyle w:val="Titolo4"/>
        <w:ind w:left="1038"/>
      </w:pPr>
      <w:r>
        <w:t>Art. 5 CLASSI E CATEGORIE DELL’INTERVENTO</w:t>
      </w:r>
    </w:p>
    <w:p w14:paraId="3854F398" w14:textId="77777777" w:rsidR="00446892" w:rsidRPr="005A2B69" w:rsidRDefault="00D70C4C" w:rsidP="00D70C4C">
      <w:pPr>
        <w:pStyle w:val="Paragrafoelenco"/>
        <w:numPr>
          <w:ilvl w:val="1"/>
          <w:numId w:val="39"/>
        </w:numPr>
        <w:tabs>
          <w:tab w:val="left" w:pos="1457"/>
        </w:tabs>
        <w:spacing w:before="54" w:line="244" w:lineRule="auto"/>
        <w:ind w:right="706" w:hanging="435"/>
        <w:rPr>
          <w:sz w:val="24"/>
          <w:lang w:val="it-IT"/>
        </w:rPr>
      </w:pPr>
      <w:r w:rsidRPr="005A2B69">
        <w:rPr>
          <w:sz w:val="24"/>
          <w:lang w:val="it-IT"/>
        </w:rPr>
        <w:t>L’appalto è costituito da un unico lotto funzionale e prestazionale stante l’indivisibilità della prestazione oggetto</w:t>
      </w:r>
      <w:r w:rsidRPr="005A2B69">
        <w:rPr>
          <w:spacing w:val="-1"/>
          <w:sz w:val="24"/>
          <w:lang w:val="it-IT"/>
        </w:rPr>
        <w:t xml:space="preserve"> </w:t>
      </w:r>
      <w:r w:rsidRPr="005A2B69">
        <w:rPr>
          <w:sz w:val="24"/>
          <w:lang w:val="it-IT"/>
        </w:rPr>
        <w:t>dell’affidamento.</w:t>
      </w:r>
    </w:p>
    <w:p w14:paraId="2E11D9AC" w14:textId="77777777" w:rsidR="00446892" w:rsidRPr="005A2B69" w:rsidRDefault="00D70C4C" w:rsidP="00D70C4C">
      <w:pPr>
        <w:pStyle w:val="Paragrafoelenco"/>
        <w:numPr>
          <w:ilvl w:val="1"/>
          <w:numId w:val="39"/>
        </w:numPr>
        <w:tabs>
          <w:tab w:val="left" w:pos="1407"/>
        </w:tabs>
        <w:spacing w:before="114" w:line="247" w:lineRule="auto"/>
        <w:ind w:right="699" w:hanging="435"/>
        <w:rPr>
          <w:sz w:val="24"/>
          <w:lang w:val="it-IT"/>
        </w:rPr>
      </w:pPr>
      <w:r w:rsidRPr="005A2B69">
        <w:rPr>
          <w:sz w:val="24"/>
          <w:lang w:val="it-IT"/>
        </w:rPr>
        <w:t>Gli importi complessivi, compresi gli oneri per la sicurezza, le classi e categorie di opere relative ai lavori oggetto del servizio di progettazione da affidare con la presente procedura, sono stati individuati, ai sensi dell’art. 24 comma 8 del Codice dei Contratti Pubblici, in base alle previsioni del D.M. 17 giugno 2016 e risultano essere i</w:t>
      </w:r>
      <w:r w:rsidRPr="005A2B69">
        <w:rPr>
          <w:spacing w:val="-4"/>
          <w:sz w:val="24"/>
          <w:lang w:val="it-IT"/>
        </w:rPr>
        <w:t xml:space="preserve"> </w:t>
      </w:r>
      <w:r w:rsidRPr="005A2B69">
        <w:rPr>
          <w:sz w:val="24"/>
          <w:lang w:val="it-IT"/>
        </w:rPr>
        <w:t>seguenti:</w:t>
      </w:r>
    </w:p>
    <w:p w14:paraId="7DD871F3" w14:textId="77777777" w:rsidR="00446892" w:rsidRPr="005A2B69" w:rsidRDefault="00446892">
      <w:pPr>
        <w:pStyle w:val="Corpotesto"/>
        <w:rPr>
          <w:sz w:val="20"/>
          <w:lang w:val="it-IT"/>
        </w:rPr>
      </w:pPr>
    </w:p>
    <w:p w14:paraId="739868A4" w14:textId="77777777" w:rsidR="00446892" w:rsidRPr="005A2B69" w:rsidRDefault="00446892">
      <w:pPr>
        <w:pStyle w:val="Corpotesto"/>
        <w:rPr>
          <w:sz w:val="20"/>
          <w:lang w:val="it-IT"/>
        </w:rPr>
      </w:pPr>
    </w:p>
    <w:p w14:paraId="38F3550A" w14:textId="77777777" w:rsidR="00446892" w:rsidRPr="005A2B69" w:rsidRDefault="00446892">
      <w:pPr>
        <w:pStyle w:val="Corpotesto"/>
        <w:rPr>
          <w:sz w:val="20"/>
          <w:lang w:val="it-IT"/>
        </w:rPr>
      </w:pPr>
    </w:p>
    <w:p w14:paraId="6A12250A" w14:textId="77777777" w:rsidR="00446892" w:rsidRPr="005A2B69" w:rsidRDefault="00446892">
      <w:pPr>
        <w:pStyle w:val="Corpotesto"/>
        <w:rPr>
          <w:sz w:val="20"/>
          <w:lang w:val="it-IT"/>
        </w:rPr>
      </w:pPr>
    </w:p>
    <w:p w14:paraId="5523EA9D" w14:textId="77777777" w:rsidR="00446892" w:rsidRPr="005A2B69" w:rsidRDefault="00446892">
      <w:pPr>
        <w:pStyle w:val="Corpotesto"/>
        <w:rPr>
          <w:sz w:val="20"/>
          <w:lang w:val="it-IT"/>
        </w:rPr>
      </w:pPr>
    </w:p>
    <w:p w14:paraId="5DEC7E26" w14:textId="77777777" w:rsidR="00446892" w:rsidRPr="005A2B69" w:rsidRDefault="00446892">
      <w:pPr>
        <w:pStyle w:val="Corpotesto"/>
        <w:rPr>
          <w:sz w:val="20"/>
          <w:lang w:val="it-IT"/>
        </w:rPr>
      </w:pPr>
    </w:p>
    <w:p w14:paraId="54B04DF9" w14:textId="77777777" w:rsidR="00446892" w:rsidRPr="005A2B69" w:rsidRDefault="00446892">
      <w:pPr>
        <w:pStyle w:val="Corpotesto"/>
        <w:rPr>
          <w:sz w:val="20"/>
          <w:lang w:val="it-IT"/>
        </w:rPr>
      </w:pPr>
    </w:p>
    <w:p w14:paraId="0AAC1EF4" w14:textId="77777777" w:rsidR="00446892" w:rsidRPr="005A2B69" w:rsidRDefault="00446892">
      <w:pPr>
        <w:pStyle w:val="Corpotesto"/>
        <w:spacing w:before="1"/>
        <w:rPr>
          <w:sz w:val="22"/>
          <w:lang w:val="it-IT"/>
        </w:rPr>
      </w:pPr>
    </w:p>
    <w:p w14:paraId="22CB61E4" w14:textId="77777777" w:rsidR="00446892" w:rsidRPr="00BB4871" w:rsidRDefault="00446892">
      <w:pPr>
        <w:jc w:val="center"/>
        <w:rPr>
          <w:rFonts w:ascii="Gill Sans MT"/>
          <w:sz w:val="18"/>
          <w:lang w:val="it-IT"/>
        </w:rPr>
        <w:sectPr w:rsidR="00446892" w:rsidRPr="00BB4871">
          <w:pgSz w:w="11910" w:h="16840"/>
          <w:pgMar w:top="1040" w:right="420" w:bottom="540" w:left="80" w:header="0" w:footer="345" w:gutter="0"/>
          <w:cols w:space="720"/>
        </w:sectPr>
      </w:pPr>
    </w:p>
    <w:tbl>
      <w:tblPr>
        <w:tblStyle w:val="TableNormal"/>
        <w:tblW w:w="0" w:type="auto"/>
        <w:tblInd w:w="1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29"/>
        <w:gridCol w:w="1123"/>
        <w:gridCol w:w="766"/>
        <w:gridCol w:w="1051"/>
        <w:gridCol w:w="1975"/>
        <w:gridCol w:w="1322"/>
        <w:gridCol w:w="1466"/>
      </w:tblGrid>
      <w:tr w:rsidR="00446892" w14:paraId="71735797" w14:textId="77777777" w:rsidTr="00DE27D0">
        <w:trPr>
          <w:trHeight w:val="794"/>
        </w:trPr>
        <w:tc>
          <w:tcPr>
            <w:tcW w:w="1229" w:type="dxa"/>
            <w:shd w:val="clear" w:color="auto" w:fill="D9D9D9"/>
          </w:tcPr>
          <w:p w14:paraId="6F772052" w14:textId="77777777" w:rsidR="00446892" w:rsidRPr="00BB4871" w:rsidRDefault="00446892">
            <w:pPr>
              <w:pStyle w:val="TableParagraph"/>
              <w:rPr>
                <w:rFonts w:ascii="Gill Sans MT"/>
                <w:sz w:val="18"/>
                <w:lang w:val="it-IT"/>
              </w:rPr>
            </w:pPr>
          </w:p>
          <w:p w14:paraId="481FE858" w14:textId="77777777" w:rsidR="00446892" w:rsidRDefault="00D70C4C">
            <w:pPr>
              <w:pStyle w:val="TableParagraph"/>
              <w:spacing w:before="109"/>
              <w:ind w:left="61" w:right="45"/>
              <w:jc w:val="center"/>
              <w:rPr>
                <w:b/>
                <w:sz w:val="16"/>
              </w:rPr>
            </w:pPr>
            <w:r>
              <w:rPr>
                <w:b/>
                <w:sz w:val="16"/>
              </w:rPr>
              <w:t>Categoria</w:t>
            </w:r>
          </w:p>
        </w:tc>
        <w:tc>
          <w:tcPr>
            <w:tcW w:w="1123" w:type="dxa"/>
            <w:shd w:val="clear" w:color="auto" w:fill="D9D9D9"/>
          </w:tcPr>
          <w:p w14:paraId="0B2149DE" w14:textId="77777777" w:rsidR="00446892" w:rsidRDefault="00446892">
            <w:pPr>
              <w:pStyle w:val="TableParagraph"/>
              <w:spacing w:before="10"/>
              <w:rPr>
                <w:rFonts w:ascii="Gill Sans MT"/>
                <w:sz w:val="18"/>
              </w:rPr>
            </w:pPr>
          </w:p>
          <w:p w14:paraId="171B9195" w14:textId="77777777" w:rsidR="00446892" w:rsidRDefault="00D70C4C" w:rsidP="00DE27D0">
            <w:pPr>
              <w:pStyle w:val="TableParagraph"/>
              <w:spacing w:line="259" w:lineRule="auto"/>
              <w:ind w:left="5" w:right="114"/>
              <w:rPr>
                <w:b/>
                <w:sz w:val="16"/>
              </w:rPr>
            </w:pPr>
            <w:r>
              <w:rPr>
                <w:b/>
                <w:sz w:val="16"/>
              </w:rPr>
              <w:t>Destinazione Funzionale</w:t>
            </w:r>
          </w:p>
        </w:tc>
        <w:tc>
          <w:tcPr>
            <w:tcW w:w="766" w:type="dxa"/>
            <w:shd w:val="clear" w:color="auto" w:fill="D9D9D9"/>
          </w:tcPr>
          <w:p w14:paraId="17ACC2FE" w14:textId="77777777" w:rsidR="00446892" w:rsidRDefault="00446892">
            <w:pPr>
              <w:pStyle w:val="TableParagraph"/>
              <w:spacing w:before="10"/>
              <w:rPr>
                <w:rFonts w:ascii="Gill Sans MT"/>
                <w:sz w:val="18"/>
              </w:rPr>
            </w:pPr>
          </w:p>
          <w:p w14:paraId="59C15726" w14:textId="77777777" w:rsidR="00446892" w:rsidRDefault="00D70C4C">
            <w:pPr>
              <w:pStyle w:val="TableParagraph"/>
              <w:spacing w:line="259" w:lineRule="auto"/>
              <w:ind w:left="172" w:right="134" w:firstLine="135"/>
              <w:rPr>
                <w:b/>
                <w:sz w:val="16"/>
              </w:rPr>
            </w:pPr>
            <w:r>
              <w:rPr>
                <w:b/>
                <w:sz w:val="16"/>
              </w:rPr>
              <w:t>Id Opere</w:t>
            </w:r>
          </w:p>
        </w:tc>
        <w:tc>
          <w:tcPr>
            <w:tcW w:w="1051" w:type="dxa"/>
            <w:shd w:val="clear" w:color="auto" w:fill="D9D9D9"/>
          </w:tcPr>
          <w:p w14:paraId="69393494" w14:textId="77777777" w:rsidR="00446892" w:rsidRDefault="00446892">
            <w:pPr>
              <w:pStyle w:val="TableParagraph"/>
              <w:spacing w:before="10"/>
              <w:rPr>
                <w:rFonts w:ascii="Gill Sans MT"/>
                <w:sz w:val="18"/>
              </w:rPr>
            </w:pPr>
          </w:p>
          <w:p w14:paraId="52A3018F" w14:textId="77777777" w:rsidR="00446892" w:rsidRDefault="00D70C4C">
            <w:pPr>
              <w:pStyle w:val="TableParagraph"/>
              <w:spacing w:line="259" w:lineRule="auto"/>
              <w:ind w:left="126" w:right="48" w:firstLine="120"/>
              <w:rPr>
                <w:b/>
                <w:sz w:val="16"/>
              </w:rPr>
            </w:pPr>
            <w:r>
              <w:rPr>
                <w:b/>
                <w:sz w:val="16"/>
              </w:rPr>
              <w:t>Grado di Complessità</w:t>
            </w:r>
          </w:p>
        </w:tc>
        <w:tc>
          <w:tcPr>
            <w:tcW w:w="1975" w:type="dxa"/>
            <w:shd w:val="clear" w:color="auto" w:fill="D9D9D9"/>
          </w:tcPr>
          <w:p w14:paraId="527FA516" w14:textId="77777777" w:rsidR="00446892" w:rsidRDefault="00446892">
            <w:pPr>
              <w:pStyle w:val="TableParagraph"/>
              <w:spacing w:before="10"/>
              <w:rPr>
                <w:rFonts w:ascii="Gill Sans MT"/>
                <w:sz w:val="18"/>
              </w:rPr>
            </w:pPr>
          </w:p>
          <w:p w14:paraId="05ED2A8B" w14:textId="77777777" w:rsidR="00446892" w:rsidRDefault="00D70C4C">
            <w:pPr>
              <w:pStyle w:val="TableParagraph"/>
              <w:spacing w:line="259" w:lineRule="auto"/>
              <w:ind w:left="796" w:right="238" w:hanging="483"/>
              <w:rPr>
                <w:b/>
                <w:sz w:val="16"/>
              </w:rPr>
            </w:pPr>
            <w:r>
              <w:rPr>
                <w:b/>
                <w:sz w:val="16"/>
              </w:rPr>
              <w:t>Identificazione delle Opere</w:t>
            </w:r>
          </w:p>
        </w:tc>
        <w:tc>
          <w:tcPr>
            <w:tcW w:w="1322" w:type="dxa"/>
            <w:shd w:val="clear" w:color="auto" w:fill="D9D9D9"/>
          </w:tcPr>
          <w:p w14:paraId="7685B909" w14:textId="77777777" w:rsidR="00446892" w:rsidRDefault="00446892">
            <w:pPr>
              <w:pStyle w:val="TableParagraph"/>
              <w:spacing w:before="10"/>
              <w:rPr>
                <w:rFonts w:ascii="Gill Sans MT"/>
                <w:sz w:val="18"/>
              </w:rPr>
            </w:pPr>
          </w:p>
          <w:p w14:paraId="0318845C" w14:textId="77777777" w:rsidR="00446892" w:rsidRDefault="00D70C4C">
            <w:pPr>
              <w:pStyle w:val="TableParagraph"/>
              <w:spacing w:line="259" w:lineRule="auto"/>
              <w:ind w:left="348" w:right="49" w:hanging="221"/>
              <w:rPr>
                <w:b/>
                <w:sz w:val="16"/>
              </w:rPr>
            </w:pPr>
            <w:r>
              <w:rPr>
                <w:b/>
                <w:sz w:val="16"/>
              </w:rPr>
              <w:t>Corrispondenza L. 143/49</w:t>
            </w:r>
          </w:p>
        </w:tc>
        <w:tc>
          <w:tcPr>
            <w:tcW w:w="1466" w:type="dxa"/>
            <w:shd w:val="clear" w:color="auto" w:fill="D9D9D9"/>
          </w:tcPr>
          <w:p w14:paraId="5E9A7B16" w14:textId="77777777" w:rsidR="00446892" w:rsidRDefault="00446892">
            <w:pPr>
              <w:pStyle w:val="TableParagraph"/>
              <w:rPr>
                <w:rFonts w:ascii="Gill Sans MT"/>
                <w:sz w:val="18"/>
              </w:rPr>
            </w:pPr>
          </w:p>
          <w:p w14:paraId="6770E7A3" w14:textId="77777777" w:rsidR="00446892" w:rsidRDefault="00D70C4C">
            <w:pPr>
              <w:pStyle w:val="TableParagraph"/>
              <w:spacing w:before="109"/>
              <w:ind w:left="228" w:right="200"/>
              <w:jc w:val="center"/>
              <w:rPr>
                <w:b/>
                <w:sz w:val="16"/>
              </w:rPr>
            </w:pPr>
            <w:r>
              <w:rPr>
                <w:b/>
                <w:sz w:val="16"/>
              </w:rPr>
              <w:t>Importo</w:t>
            </w:r>
          </w:p>
        </w:tc>
      </w:tr>
      <w:tr w:rsidR="003313D0" w14:paraId="1353ADEF" w14:textId="77777777" w:rsidTr="00DE27D0">
        <w:trPr>
          <w:trHeight w:val="440"/>
        </w:trPr>
        <w:tc>
          <w:tcPr>
            <w:tcW w:w="1229" w:type="dxa"/>
          </w:tcPr>
          <w:p w14:paraId="4ED620CA" w14:textId="37E94BAD" w:rsidR="003313D0" w:rsidRDefault="003313D0" w:rsidP="00DE27D0">
            <w:pPr>
              <w:pStyle w:val="TableParagraph"/>
              <w:spacing w:before="10"/>
              <w:jc w:val="center"/>
              <w:rPr>
                <w:rFonts w:ascii="Gill Sans MT"/>
                <w:sz w:val="19"/>
              </w:rPr>
            </w:pPr>
            <w:r w:rsidRPr="00DE27D0">
              <w:rPr>
                <w:sz w:val="16"/>
              </w:rPr>
              <w:t xml:space="preserve">Indagini geologiche </w:t>
            </w:r>
            <w:r w:rsidR="00DE27D0">
              <w:rPr>
                <w:sz w:val="16"/>
              </w:rPr>
              <w:t xml:space="preserve"> </w:t>
            </w:r>
          </w:p>
        </w:tc>
        <w:tc>
          <w:tcPr>
            <w:tcW w:w="1123" w:type="dxa"/>
          </w:tcPr>
          <w:p w14:paraId="07B4BEDA" w14:textId="77777777" w:rsidR="003313D0" w:rsidRPr="005A2B69" w:rsidRDefault="003313D0">
            <w:pPr>
              <w:pStyle w:val="TableParagraph"/>
              <w:spacing w:before="27" w:line="190" w:lineRule="atLeast"/>
              <w:ind w:left="309" w:right="241" w:hanging="2"/>
              <w:jc w:val="center"/>
              <w:rPr>
                <w:sz w:val="16"/>
                <w:lang w:val="it-IT"/>
              </w:rPr>
            </w:pPr>
          </w:p>
        </w:tc>
        <w:tc>
          <w:tcPr>
            <w:tcW w:w="766" w:type="dxa"/>
          </w:tcPr>
          <w:p w14:paraId="3C0A6007" w14:textId="77777777" w:rsidR="003313D0" w:rsidRPr="005A2B69" w:rsidRDefault="003313D0">
            <w:pPr>
              <w:pStyle w:val="TableParagraph"/>
              <w:spacing w:before="10"/>
              <w:rPr>
                <w:rFonts w:ascii="Gill Sans MT"/>
                <w:sz w:val="19"/>
                <w:lang w:val="it-IT"/>
              </w:rPr>
            </w:pPr>
          </w:p>
        </w:tc>
        <w:tc>
          <w:tcPr>
            <w:tcW w:w="1051" w:type="dxa"/>
          </w:tcPr>
          <w:p w14:paraId="7512B42C" w14:textId="77777777" w:rsidR="003313D0" w:rsidRDefault="003313D0">
            <w:pPr>
              <w:pStyle w:val="TableParagraph"/>
              <w:spacing w:before="10"/>
              <w:rPr>
                <w:rFonts w:ascii="Gill Sans MT"/>
                <w:sz w:val="19"/>
              </w:rPr>
            </w:pPr>
          </w:p>
        </w:tc>
        <w:tc>
          <w:tcPr>
            <w:tcW w:w="1975" w:type="dxa"/>
          </w:tcPr>
          <w:p w14:paraId="6996EEB3" w14:textId="77777777" w:rsidR="003313D0" w:rsidRPr="005A2B69" w:rsidRDefault="003313D0">
            <w:pPr>
              <w:pStyle w:val="TableParagraph"/>
              <w:spacing w:before="27" w:line="190" w:lineRule="atLeast"/>
              <w:ind w:left="115" w:right="55" w:hanging="2"/>
              <w:jc w:val="center"/>
              <w:rPr>
                <w:i/>
                <w:sz w:val="16"/>
                <w:lang w:val="it-IT"/>
              </w:rPr>
            </w:pPr>
          </w:p>
        </w:tc>
        <w:tc>
          <w:tcPr>
            <w:tcW w:w="1322" w:type="dxa"/>
          </w:tcPr>
          <w:p w14:paraId="5E502676" w14:textId="77777777" w:rsidR="003313D0" w:rsidRPr="005A2B69" w:rsidRDefault="003313D0">
            <w:pPr>
              <w:pStyle w:val="TableParagraph"/>
              <w:spacing w:before="10"/>
              <w:rPr>
                <w:rFonts w:ascii="Gill Sans MT"/>
                <w:sz w:val="19"/>
                <w:lang w:val="it-IT"/>
              </w:rPr>
            </w:pPr>
          </w:p>
        </w:tc>
        <w:tc>
          <w:tcPr>
            <w:tcW w:w="1466" w:type="dxa"/>
          </w:tcPr>
          <w:p w14:paraId="43E06A1D" w14:textId="522EB6F8" w:rsidR="003313D0" w:rsidRPr="00F75055" w:rsidRDefault="00DE27D0" w:rsidP="00DE27D0">
            <w:pPr>
              <w:pStyle w:val="TableParagraph"/>
              <w:spacing w:before="1"/>
              <w:ind w:left="228" w:right="207"/>
              <w:jc w:val="center"/>
              <w:rPr>
                <w:rFonts w:ascii="Gill Sans MT"/>
                <w:sz w:val="19"/>
              </w:rPr>
            </w:pPr>
            <w:r>
              <w:rPr>
                <w:sz w:val="16"/>
              </w:rPr>
              <w:t>€.</w:t>
            </w:r>
            <w:r w:rsidRPr="00DE27D0">
              <w:rPr>
                <w:sz w:val="16"/>
              </w:rPr>
              <w:t>1</w:t>
            </w:r>
            <w:r>
              <w:rPr>
                <w:sz w:val="16"/>
              </w:rPr>
              <w:t>3</w:t>
            </w:r>
            <w:r w:rsidRPr="00DE27D0">
              <w:rPr>
                <w:sz w:val="16"/>
              </w:rPr>
              <w:t>.016,60</w:t>
            </w:r>
          </w:p>
        </w:tc>
      </w:tr>
      <w:tr w:rsidR="00446892" w14:paraId="44A0ADC9" w14:textId="77777777" w:rsidTr="00DE27D0">
        <w:trPr>
          <w:trHeight w:val="623"/>
        </w:trPr>
        <w:tc>
          <w:tcPr>
            <w:tcW w:w="1229" w:type="dxa"/>
          </w:tcPr>
          <w:p w14:paraId="70F433F6" w14:textId="77777777" w:rsidR="00446892" w:rsidRDefault="00446892">
            <w:pPr>
              <w:pStyle w:val="TableParagraph"/>
              <w:spacing w:before="10"/>
              <w:rPr>
                <w:rFonts w:ascii="Gill Sans MT"/>
                <w:sz w:val="19"/>
              </w:rPr>
            </w:pPr>
          </w:p>
          <w:p w14:paraId="637A6B29" w14:textId="77777777" w:rsidR="00446892" w:rsidRDefault="00D70C4C">
            <w:pPr>
              <w:pStyle w:val="TableParagraph"/>
              <w:spacing w:before="1"/>
              <w:ind w:left="105" w:right="45"/>
              <w:jc w:val="center"/>
              <w:rPr>
                <w:sz w:val="16"/>
              </w:rPr>
            </w:pPr>
            <w:r>
              <w:rPr>
                <w:sz w:val="16"/>
              </w:rPr>
              <w:t>EDILIZIA</w:t>
            </w:r>
          </w:p>
        </w:tc>
        <w:tc>
          <w:tcPr>
            <w:tcW w:w="1123" w:type="dxa"/>
          </w:tcPr>
          <w:p w14:paraId="6A6DFB67" w14:textId="77777777" w:rsidR="00446892" w:rsidRPr="005A2B69" w:rsidRDefault="00487CBC">
            <w:pPr>
              <w:pStyle w:val="TableParagraph"/>
              <w:spacing w:before="27" w:line="190" w:lineRule="atLeast"/>
              <w:ind w:left="309" w:right="241" w:hanging="2"/>
              <w:jc w:val="center"/>
              <w:rPr>
                <w:sz w:val="16"/>
                <w:lang w:val="it-IT"/>
              </w:rPr>
            </w:pPr>
            <w:r w:rsidRPr="005A2B69">
              <w:rPr>
                <w:sz w:val="16"/>
                <w:lang w:val="it-IT"/>
              </w:rPr>
              <w:t>Sedi amministrative, giudiziarie e forze dell’ordine</w:t>
            </w:r>
          </w:p>
        </w:tc>
        <w:tc>
          <w:tcPr>
            <w:tcW w:w="766" w:type="dxa"/>
          </w:tcPr>
          <w:p w14:paraId="185293C2" w14:textId="77777777" w:rsidR="00446892" w:rsidRPr="005A2B69" w:rsidRDefault="00446892">
            <w:pPr>
              <w:pStyle w:val="TableParagraph"/>
              <w:spacing w:before="10"/>
              <w:rPr>
                <w:rFonts w:ascii="Gill Sans MT"/>
                <w:sz w:val="19"/>
                <w:lang w:val="it-IT"/>
              </w:rPr>
            </w:pPr>
          </w:p>
          <w:p w14:paraId="32FB3E30" w14:textId="77777777" w:rsidR="00446892" w:rsidRDefault="00487CBC" w:rsidP="00487CBC">
            <w:pPr>
              <w:pStyle w:val="TableParagraph"/>
              <w:spacing w:before="1"/>
              <w:ind w:left="237"/>
              <w:rPr>
                <w:sz w:val="16"/>
              </w:rPr>
            </w:pPr>
            <w:r>
              <w:rPr>
                <w:sz w:val="16"/>
              </w:rPr>
              <w:t>E.16</w:t>
            </w:r>
          </w:p>
        </w:tc>
        <w:tc>
          <w:tcPr>
            <w:tcW w:w="1051" w:type="dxa"/>
          </w:tcPr>
          <w:p w14:paraId="6B8D8091" w14:textId="77777777" w:rsidR="00446892" w:rsidRDefault="00446892">
            <w:pPr>
              <w:pStyle w:val="TableParagraph"/>
              <w:spacing w:before="10"/>
              <w:rPr>
                <w:rFonts w:ascii="Gill Sans MT"/>
                <w:sz w:val="19"/>
              </w:rPr>
            </w:pPr>
          </w:p>
          <w:p w14:paraId="2E8A1F4E" w14:textId="77777777" w:rsidR="00446892" w:rsidRDefault="00D70C4C">
            <w:pPr>
              <w:pStyle w:val="TableParagraph"/>
              <w:spacing w:before="1"/>
              <w:ind w:left="375" w:right="355"/>
              <w:jc w:val="center"/>
              <w:rPr>
                <w:sz w:val="16"/>
              </w:rPr>
            </w:pPr>
            <w:r>
              <w:rPr>
                <w:sz w:val="16"/>
              </w:rPr>
              <w:t>0,95</w:t>
            </w:r>
          </w:p>
        </w:tc>
        <w:tc>
          <w:tcPr>
            <w:tcW w:w="1975" w:type="dxa"/>
          </w:tcPr>
          <w:p w14:paraId="03DFCB15" w14:textId="77777777" w:rsidR="00446892" w:rsidRPr="005A2B69" w:rsidRDefault="00487CBC">
            <w:pPr>
              <w:pStyle w:val="TableParagraph"/>
              <w:spacing w:before="27" w:line="190" w:lineRule="atLeast"/>
              <w:ind w:left="115" w:right="55" w:hanging="2"/>
              <w:jc w:val="center"/>
              <w:rPr>
                <w:i/>
                <w:sz w:val="16"/>
                <w:lang w:val="it-IT"/>
              </w:rPr>
            </w:pPr>
            <w:r w:rsidRPr="005A2B69">
              <w:rPr>
                <w:i/>
                <w:sz w:val="16"/>
                <w:lang w:val="it-IT"/>
              </w:rPr>
              <w:t>Sedi ed Uffici di Società ed Enti, Sedi ed Uffici comunali, Sedi ed Uffici provinciali, Sedi ed Uffici regionali, Sedi ed Uffici ministeriali, Pretura, Tribunale, Palazzo di giustizia, Penitenziari, Caserme con corredi tecnici di importanza maggiore, Questura</w:t>
            </w:r>
          </w:p>
        </w:tc>
        <w:tc>
          <w:tcPr>
            <w:tcW w:w="1322" w:type="dxa"/>
          </w:tcPr>
          <w:p w14:paraId="3B7E8CA4" w14:textId="77777777" w:rsidR="00446892" w:rsidRPr="005A2B69" w:rsidRDefault="00446892">
            <w:pPr>
              <w:pStyle w:val="TableParagraph"/>
              <w:spacing w:before="10"/>
              <w:rPr>
                <w:rFonts w:ascii="Gill Sans MT"/>
                <w:sz w:val="19"/>
                <w:lang w:val="it-IT"/>
              </w:rPr>
            </w:pPr>
          </w:p>
          <w:p w14:paraId="00E64945" w14:textId="77777777" w:rsidR="00446892" w:rsidRDefault="00487CBC">
            <w:pPr>
              <w:pStyle w:val="TableParagraph"/>
              <w:spacing w:before="1"/>
              <w:ind w:left="449" w:right="426"/>
              <w:jc w:val="center"/>
              <w:rPr>
                <w:sz w:val="16"/>
              </w:rPr>
            </w:pPr>
            <w:r>
              <w:rPr>
                <w:sz w:val="16"/>
              </w:rPr>
              <w:t>I/d</w:t>
            </w:r>
          </w:p>
        </w:tc>
        <w:tc>
          <w:tcPr>
            <w:tcW w:w="1466" w:type="dxa"/>
          </w:tcPr>
          <w:p w14:paraId="1D959FCE" w14:textId="77777777" w:rsidR="00446892" w:rsidRPr="00F75055" w:rsidRDefault="00446892">
            <w:pPr>
              <w:pStyle w:val="TableParagraph"/>
              <w:spacing w:before="10"/>
              <w:rPr>
                <w:rFonts w:ascii="Gill Sans MT"/>
                <w:sz w:val="19"/>
              </w:rPr>
            </w:pPr>
          </w:p>
          <w:p w14:paraId="6CD3DCB4" w14:textId="6706CE1A" w:rsidR="00446892" w:rsidRDefault="00D70C4C" w:rsidP="009825BB">
            <w:pPr>
              <w:pStyle w:val="TableParagraph"/>
              <w:spacing w:before="1"/>
              <w:ind w:left="228" w:right="207"/>
              <w:jc w:val="center"/>
              <w:rPr>
                <w:sz w:val="16"/>
              </w:rPr>
            </w:pPr>
            <w:r w:rsidRPr="00F75055">
              <w:rPr>
                <w:sz w:val="16"/>
              </w:rPr>
              <w:t xml:space="preserve">€ </w:t>
            </w:r>
            <w:r w:rsidR="00186BE2">
              <w:rPr>
                <w:sz w:val="16"/>
              </w:rPr>
              <w:t>89.835,53</w:t>
            </w:r>
          </w:p>
          <w:p w14:paraId="10205D1C" w14:textId="0C72DAF9" w:rsidR="00186BE2" w:rsidRPr="00F75055" w:rsidRDefault="00186BE2" w:rsidP="009825BB">
            <w:pPr>
              <w:pStyle w:val="TableParagraph"/>
              <w:spacing w:before="1"/>
              <w:ind w:left="228" w:right="207"/>
              <w:jc w:val="center"/>
              <w:rPr>
                <w:sz w:val="16"/>
              </w:rPr>
            </w:pPr>
          </w:p>
        </w:tc>
      </w:tr>
      <w:tr w:rsidR="00446892" w14:paraId="2041E1EB" w14:textId="77777777" w:rsidTr="00DE27D0">
        <w:trPr>
          <w:trHeight w:val="1074"/>
        </w:trPr>
        <w:tc>
          <w:tcPr>
            <w:tcW w:w="1229" w:type="dxa"/>
          </w:tcPr>
          <w:p w14:paraId="6337D976" w14:textId="77777777" w:rsidR="00446892" w:rsidRDefault="00446892">
            <w:pPr>
              <w:pStyle w:val="TableParagraph"/>
              <w:rPr>
                <w:rFonts w:ascii="Gill Sans MT"/>
                <w:sz w:val="18"/>
              </w:rPr>
            </w:pPr>
          </w:p>
          <w:p w14:paraId="709E7981" w14:textId="77777777" w:rsidR="00446892" w:rsidRDefault="00446892">
            <w:pPr>
              <w:pStyle w:val="TableParagraph"/>
              <w:spacing w:before="7"/>
              <w:rPr>
                <w:rFonts w:ascii="Gill Sans MT"/>
                <w:sz w:val="21"/>
              </w:rPr>
            </w:pPr>
          </w:p>
          <w:p w14:paraId="0AA82A73" w14:textId="77777777" w:rsidR="00446892" w:rsidRDefault="00D70C4C">
            <w:pPr>
              <w:pStyle w:val="TableParagraph"/>
              <w:ind w:left="107" w:right="45"/>
              <w:jc w:val="center"/>
              <w:rPr>
                <w:sz w:val="16"/>
              </w:rPr>
            </w:pPr>
            <w:r>
              <w:rPr>
                <w:sz w:val="16"/>
              </w:rPr>
              <w:t>STRUTTURE</w:t>
            </w:r>
          </w:p>
        </w:tc>
        <w:tc>
          <w:tcPr>
            <w:tcW w:w="1123" w:type="dxa"/>
          </w:tcPr>
          <w:p w14:paraId="7071367F" w14:textId="77777777" w:rsidR="00446892" w:rsidRDefault="00D70C4C">
            <w:pPr>
              <w:pStyle w:val="TableParagraph"/>
              <w:spacing w:before="39" w:line="256" w:lineRule="auto"/>
              <w:ind w:left="131" w:right="65"/>
              <w:jc w:val="center"/>
              <w:rPr>
                <w:sz w:val="16"/>
              </w:rPr>
            </w:pPr>
            <w:r>
              <w:rPr>
                <w:sz w:val="16"/>
              </w:rPr>
              <w:t>Strutture, Opere infrastrutturali puntuali</w:t>
            </w:r>
          </w:p>
        </w:tc>
        <w:tc>
          <w:tcPr>
            <w:tcW w:w="766" w:type="dxa"/>
          </w:tcPr>
          <w:p w14:paraId="4244933C" w14:textId="77777777" w:rsidR="00446892" w:rsidRDefault="00446892">
            <w:pPr>
              <w:pStyle w:val="TableParagraph"/>
              <w:rPr>
                <w:rFonts w:ascii="Gill Sans MT"/>
                <w:sz w:val="18"/>
              </w:rPr>
            </w:pPr>
          </w:p>
          <w:p w14:paraId="5BD12A41" w14:textId="77777777" w:rsidR="00446892" w:rsidRDefault="00446892">
            <w:pPr>
              <w:pStyle w:val="TableParagraph"/>
              <w:spacing w:before="7"/>
              <w:rPr>
                <w:rFonts w:ascii="Gill Sans MT"/>
                <w:sz w:val="21"/>
              </w:rPr>
            </w:pPr>
          </w:p>
          <w:p w14:paraId="024EE811" w14:textId="77777777" w:rsidR="00446892" w:rsidRDefault="00D70C4C">
            <w:pPr>
              <w:pStyle w:val="TableParagraph"/>
              <w:ind w:left="251"/>
              <w:rPr>
                <w:sz w:val="16"/>
              </w:rPr>
            </w:pPr>
            <w:r>
              <w:rPr>
                <w:sz w:val="16"/>
              </w:rPr>
              <w:t>S.03</w:t>
            </w:r>
          </w:p>
        </w:tc>
        <w:tc>
          <w:tcPr>
            <w:tcW w:w="1051" w:type="dxa"/>
          </w:tcPr>
          <w:p w14:paraId="28298F98" w14:textId="77777777" w:rsidR="00446892" w:rsidRDefault="00446892">
            <w:pPr>
              <w:pStyle w:val="TableParagraph"/>
              <w:rPr>
                <w:rFonts w:ascii="Gill Sans MT"/>
                <w:sz w:val="18"/>
              </w:rPr>
            </w:pPr>
          </w:p>
          <w:p w14:paraId="5D7695A2" w14:textId="77777777" w:rsidR="00446892" w:rsidRDefault="00446892">
            <w:pPr>
              <w:pStyle w:val="TableParagraph"/>
              <w:spacing w:before="7"/>
              <w:rPr>
                <w:rFonts w:ascii="Gill Sans MT"/>
                <w:sz w:val="21"/>
              </w:rPr>
            </w:pPr>
          </w:p>
          <w:p w14:paraId="29574969" w14:textId="77777777" w:rsidR="00446892" w:rsidRDefault="00D70C4C">
            <w:pPr>
              <w:pStyle w:val="TableParagraph"/>
              <w:ind w:left="375" w:right="355"/>
              <w:jc w:val="center"/>
              <w:rPr>
                <w:sz w:val="16"/>
              </w:rPr>
            </w:pPr>
            <w:r>
              <w:rPr>
                <w:sz w:val="16"/>
              </w:rPr>
              <w:t>0,95</w:t>
            </w:r>
          </w:p>
        </w:tc>
        <w:tc>
          <w:tcPr>
            <w:tcW w:w="1975" w:type="dxa"/>
          </w:tcPr>
          <w:p w14:paraId="14A807A8" w14:textId="77777777" w:rsidR="00446892" w:rsidRPr="005A2B69" w:rsidRDefault="00D70C4C">
            <w:pPr>
              <w:pStyle w:val="TableParagraph"/>
              <w:spacing w:before="101"/>
              <w:ind w:left="105" w:right="47"/>
              <w:jc w:val="center"/>
              <w:rPr>
                <w:i/>
                <w:sz w:val="16"/>
                <w:lang w:val="it-IT"/>
              </w:rPr>
            </w:pPr>
            <w:r w:rsidRPr="005A2B69">
              <w:rPr>
                <w:i/>
                <w:sz w:val="16"/>
                <w:lang w:val="it-IT"/>
              </w:rPr>
              <w:t>Strutture o parti di strutture in cemento armato di media complessità ricadenti in zona sismica ……</w:t>
            </w:r>
          </w:p>
        </w:tc>
        <w:tc>
          <w:tcPr>
            <w:tcW w:w="1322" w:type="dxa"/>
          </w:tcPr>
          <w:p w14:paraId="0D3A6897" w14:textId="77777777" w:rsidR="00446892" w:rsidRPr="005A2B69" w:rsidRDefault="00446892">
            <w:pPr>
              <w:pStyle w:val="TableParagraph"/>
              <w:rPr>
                <w:rFonts w:ascii="Gill Sans MT"/>
                <w:sz w:val="18"/>
                <w:lang w:val="it-IT"/>
              </w:rPr>
            </w:pPr>
          </w:p>
          <w:p w14:paraId="14CB10F2" w14:textId="77777777" w:rsidR="00446892" w:rsidRPr="005A2B69" w:rsidRDefault="00446892">
            <w:pPr>
              <w:pStyle w:val="TableParagraph"/>
              <w:spacing w:before="7"/>
              <w:rPr>
                <w:rFonts w:ascii="Gill Sans MT"/>
                <w:sz w:val="21"/>
                <w:lang w:val="it-IT"/>
              </w:rPr>
            </w:pPr>
          </w:p>
          <w:p w14:paraId="4D55CE35" w14:textId="77777777" w:rsidR="00446892" w:rsidRDefault="00D70C4C">
            <w:pPr>
              <w:pStyle w:val="TableParagraph"/>
              <w:ind w:left="449" w:right="426"/>
              <w:jc w:val="center"/>
              <w:rPr>
                <w:sz w:val="16"/>
              </w:rPr>
            </w:pPr>
            <w:r>
              <w:rPr>
                <w:sz w:val="16"/>
              </w:rPr>
              <w:t>I/g</w:t>
            </w:r>
          </w:p>
        </w:tc>
        <w:tc>
          <w:tcPr>
            <w:tcW w:w="1466" w:type="dxa"/>
          </w:tcPr>
          <w:p w14:paraId="6FD4AD3B" w14:textId="77777777" w:rsidR="00446892" w:rsidRPr="00F75055" w:rsidRDefault="00446892">
            <w:pPr>
              <w:pStyle w:val="TableParagraph"/>
              <w:rPr>
                <w:rFonts w:ascii="Gill Sans MT"/>
                <w:sz w:val="18"/>
              </w:rPr>
            </w:pPr>
          </w:p>
          <w:p w14:paraId="4D069270" w14:textId="77777777" w:rsidR="00446892" w:rsidRPr="00F75055" w:rsidRDefault="00446892">
            <w:pPr>
              <w:pStyle w:val="TableParagraph"/>
              <w:spacing w:before="7"/>
              <w:rPr>
                <w:rFonts w:ascii="Gill Sans MT"/>
                <w:sz w:val="21"/>
              </w:rPr>
            </w:pPr>
          </w:p>
          <w:p w14:paraId="102CC302" w14:textId="372F1966" w:rsidR="00446892" w:rsidRPr="00F75055" w:rsidRDefault="00487CBC" w:rsidP="009825BB">
            <w:pPr>
              <w:pStyle w:val="TableParagraph"/>
              <w:ind w:left="228" w:right="207"/>
              <w:jc w:val="center"/>
              <w:rPr>
                <w:sz w:val="16"/>
              </w:rPr>
            </w:pPr>
            <w:r w:rsidRPr="00F75055">
              <w:rPr>
                <w:sz w:val="16"/>
              </w:rPr>
              <w:t xml:space="preserve">€. </w:t>
            </w:r>
            <w:r w:rsidR="00186BE2">
              <w:rPr>
                <w:sz w:val="16"/>
              </w:rPr>
              <w:t>38.704,01</w:t>
            </w:r>
          </w:p>
        </w:tc>
      </w:tr>
      <w:tr w:rsidR="00446892" w14:paraId="288B83FA" w14:textId="77777777" w:rsidTr="00DE27D0">
        <w:trPr>
          <w:trHeight w:val="1172"/>
        </w:trPr>
        <w:tc>
          <w:tcPr>
            <w:tcW w:w="1229" w:type="dxa"/>
          </w:tcPr>
          <w:p w14:paraId="1A84C512" w14:textId="77777777" w:rsidR="00446892" w:rsidRDefault="00446892">
            <w:pPr>
              <w:pStyle w:val="TableParagraph"/>
              <w:rPr>
                <w:rFonts w:ascii="Gill Sans MT"/>
                <w:sz w:val="18"/>
              </w:rPr>
            </w:pPr>
          </w:p>
          <w:p w14:paraId="72890F10" w14:textId="77777777" w:rsidR="00446892" w:rsidRDefault="00446892">
            <w:pPr>
              <w:pStyle w:val="TableParagraph"/>
              <w:spacing w:before="8"/>
              <w:rPr>
                <w:rFonts w:ascii="Gill Sans MT"/>
                <w:sz w:val="25"/>
              </w:rPr>
            </w:pPr>
          </w:p>
          <w:p w14:paraId="0F13DC9D" w14:textId="77777777" w:rsidR="00446892" w:rsidRDefault="00D70C4C">
            <w:pPr>
              <w:pStyle w:val="TableParagraph"/>
              <w:ind w:left="107" w:right="45"/>
              <w:jc w:val="center"/>
              <w:rPr>
                <w:sz w:val="16"/>
              </w:rPr>
            </w:pPr>
            <w:r>
              <w:rPr>
                <w:sz w:val="16"/>
              </w:rPr>
              <w:t>STRUTTURE</w:t>
            </w:r>
          </w:p>
        </w:tc>
        <w:tc>
          <w:tcPr>
            <w:tcW w:w="1123" w:type="dxa"/>
          </w:tcPr>
          <w:p w14:paraId="080339FF" w14:textId="77777777" w:rsidR="00446892" w:rsidRDefault="00D70C4C">
            <w:pPr>
              <w:pStyle w:val="TableParagraph"/>
              <w:spacing w:before="39" w:line="259" w:lineRule="auto"/>
              <w:ind w:left="474" w:right="216" w:hanging="41"/>
              <w:rPr>
                <w:sz w:val="16"/>
              </w:rPr>
            </w:pPr>
            <w:r>
              <w:rPr>
                <w:sz w:val="16"/>
              </w:rPr>
              <w:t>Strutture Speciali</w:t>
            </w:r>
          </w:p>
        </w:tc>
        <w:tc>
          <w:tcPr>
            <w:tcW w:w="766" w:type="dxa"/>
          </w:tcPr>
          <w:p w14:paraId="7ED49FA2" w14:textId="77777777" w:rsidR="00446892" w:rsidRDefault="00446892">
            <w:pPr>
              <w:pStyle w:val="TableParagraph"/>
              <w:rPr>
                <w:rFonts w:ascii="Gill Sans MT"/>
                <w:sz w:val="18"/>
              </w:rPr>
            </w:pPr>
          </w:p>
          <w:p w14:paraId="3DFD0C4D" w14:textId="77777777" w:rsidR="00446892" w:rsidRDefault="00446892">
            <w:pPr>
              <w:pStyle w:val="TableParagraph"/>
              <w:spacing w:before="8"/>
              <w:rPr>
                <w:rFonts w:ascii="Gill Sans MT"/>
                <w:sz w:val="25"/>
              </w:rPr>
            </w:pPr>
          </w:p>
          <w:p w14:paraId="2FCDC8F4" w14:textId="77777777" w:rsidR="00446892" w:rsidRDefault="00D70C4C">
            <w:pPr>
              <w:pStyle w:val="TableParagraph"/>
              <w:ind w:left="251"/>
              <w:rPr>
                <w:sz w:val="16"/>
              </w:rPr>
            </w:pPr>
            <w:r>
              <w:rPr>
                <w:sz w:val="16"/>
              </w:rPr>
              <w:t>S.06</w:t>
            </w:r>
          </w:p>
        </w:tc>
        <w:tc>
          <w:tcPr>
            <w:tcW w:w="1051" w:type="dxa"/>
          </w:tcPr>
          <w:p w14:paraId="04A31076" w14:textId="77777777" w:rsidR="00446892" w:rsidRDefault="00446892">
            <w:pPr>
              <w:pStyle w:val="TableParagraph"/>
              <w:rPr>
                <w:rFonts w:ascii="Gill Sans MT"/>
                <w:sz w:val="18"/>
              </w:rPr>
            </w:pPr>
          </w:p>
          <w:p w14:paraId="7EBB2DD8" w14:textId="77777777" w:rsidR="00446892" w:rsidRDefault="00446892">
            <w:pPr>
              <w:pStyle w:val="TableParagraph"/>
              <w:spacing w:before="8"/>
              <w:rPr>
                <w:rFonts w:ascii="Gill Sans MT"/>
                <w:sz w:val="25"/>
              </w:rPr>
            </w:pPr>
          </w:p>
          <w:p w14:paraId="6DDAB366" w14:textId="77777777" w:rsidR="00446892" w:rsidRDefault="00D70C4C">
            <w:pPr>
              <w:pStyle w:val="TableParagraph"/>
              <w:ind w:left="375" w:right="355"/>
              <w:jc w:val="center"/>
              <w:rPr>
                <w:sz w:val="16"/>
              </w:rPr>
            </w:pPr>
            <w:r>
              <w:rPr>
                <w:sz w:val="16"/>
              </w:rPr>
              <w:t>1,15</w:t>
            </w:r>
          </w:p>
        </w:tc>
        <w:tc>
          <w:tcPr>
            <w:tcW w:w="1975" w:type="dxa"/>
          </w:tcPr>
          <w:p w14:paraId="7A213AAD" w14:textId="77777777" w:rsidR="00446892" w:rsidRPr="005A2B69" w:rsidRDefault="00D70C4C">
            <w:pPr>
              <w:pStyle w:val="TableParagraph"/>
              <w:spacing w:before="101"/>
              <w:ind w:left="124" w:right="64" w:hanging="2"/>
              <w:jc w:val="center"/>
              <w:rPr>
                <w:i/>
                <w:sz w:val="16"/>
                <w:lang w:val="it-IT"/>
              </w:rPr>
            </w:pPr>
            <w:r w:rsidRPr="005A2B69">
              <w:rPr>
                <w:i/>
                <w:sz w:val="16"/>
                <w:lang w:val="it-IT"/>
              </w:rPr>
              <w:t>Opere strutturali di notevole importanza costruttiva e richiedenti calcolazioni particolari</w:t>
            </w:r>
          </w:p>
          <w:p w14:paraId="67D4EAF8" w14:textId="77777777" w:rsidR="00446892" w:rsidRDefault="00D70C4C">
            <w:pPr>
              <w:pStyle w:val="TableParagraph"/>
              <w:ind w:left="106" w:right="47"/>
              <w:jc w:val="center"/>
              <w:rPr>
                <w:i/>
                <w:sz w:val="16"/>
              </w:rPr>
            </w:pPr>
            <w:r>
              <w:rPr>
                <w:i/>
                <w:sz w:val="16"/>
              </w:rPr>
              <w:t>……..</w:t>
            </w:r>
          </w:p>
        </w:tc>
        <w:tc>
          <w:tcPr>
            <w:tcW w:w="1322" w:type="dxa"/>
          </w:tcPr>
          <w:p w14:paraId="6E470A20" w14:textId="77777777" w:rsidR="00446892" w:rsidRDefault="00446892">
            <w:pPr>
              <w:pStyle w:val="TableParagraph"/>
              <w:rPr>
                <w:rFonts w:ascii="Gill Sans MT"/>
                <w:sz w:val="18"/>
              </w:rPr>
            </w:pPr>
          </w:p>
          <w:p w14:paraId="365C6C41" w14:textId="77777777" w:rsidR="00446892" w:rsidRDefault="00446892">
            <w:pPr>
              <w:pStyle w:val="TableParagraph"/>
              <w:spacing w:before="8"/>
              <w:rPr>
                <w:rFonts w:ascii="Gill Sans MT"/>
                <w:sz w:val="25"/>
              </w:rPr>
            </w:pPr>
          </w:p>
          <w:p w14:paraId="12B1D28E" w14:textId="77777777" w:rsidR="00446892" w:rsidRDefault="00D70C4C">
            <w:pPr>
              <w:pStyle w:val="TableParagraph"/>
              <w:ind w:left="449" w:right="426"/>
              <w:jc w:val="center"/>
              <w:rPr>
                <w:sz w:val="16"/>
              </w:rPr>
            </w:pPr>
            <w:r>
              <w:rPr>
                <w:sz w:val="16"/>
              </w:rPr>
              <w:t>IX/c</w:t>
            </w:r>
          </w:p>
        </w:tc>
        <w:tc>
          <w:tcPr>
            <w:tcW w:w="1466" w:type="dxa"/>
          </w:tcPr>
          <w:p w14:paraId="4AE75C5D" w14:textId="77777777" w:rsidR="00446892" w:rsidRPr="00F75055" w:rsidRDefault="00446892">
            <w:pPr>
              <w:pStyle w:val="TableParagraph"/>
              <w:rPr>
                <w:rFonts w:ascii="Gill Sans MT"/>
                <w:sz w:val="18"/>
              </w:rPr>
            </w:pPr>
          </w:p>
          <w:p w14:paraId="28CF4044" w14:textId="77777777" w:rsidR="00446892" w:rsidRPr="00F75055" w:rsidRDefault="00446892">
            <w:pPr>
              <w:pStyle w:val="TableParagraph"/>
              <w:spacing w:before="8"/>
              <w:rPr>
                <w:rFonts w:ascii="Gill Sans MT"/>
                <w:sz w:val="25"/>
              </w:rPr>
            </w:pPr>
          </w:p>
          <w:p w14:paraId="31E13A6F" w14:textId="4E64F1A7" w:rsidR="00446892" w:rsidRPr="00F75055" w:rsidRDefault="00D70C4C" w:rsidP="009825BB">
            <w:pPr>
              <w:pStyle w:val="TableParagraph"/>
              <w:ind w:left="227" w:right="208"/>
              <w:jc w:val="center"/>
              <w:rPr>
                <w:sz w:val="16"/>
              </w:rPr>
            </w:pPr>
            <w:r w:rsidRPr="00F75055">
              <w:rPr>
                <w:sz w:val="16"/>
              </w:rPr>
              <w:t>€</w:t>
            </w:r>
            <w:r w:rsidR="00186BE2">
              <w:rPr>
                <w:sz w:val="16"/>
              </w:rPr>
              <w:t>. 74.193,45</w:t>
            </w:r>
          </w:p>
        </w:tc>
      </w:tr>
      <w:tr w:rsidR="00446892" w14:paraId="51A89CCB" w14:textId="77777777" w:rsidTr="00DE27D0">
        <w:trPr>
          <w:trHeight w:val="1322"/>
        </w:trPr>
        <w:tc>
          <w:tcPr>
            <w:tcW w:w="1229" w:type="dxa"/>
          </w:tcPr>
          <w:p w14:paraId="0B52C486" w14:textId="77777777" w:rsidR="00446892" w:rsidRDefault="00446892">
            <w:pPr>
              <w:pStyle w:val="TableParagraph"/>
              <w:rPr>
                <w:rFonts w:ascii="Gill Sans MT"/>
                <w:sz w:val="18"/>
              </w:rPr>
            </w:pPr>
          </w:p>
          <w:p w14:paraId="0149ECB9" w14:textId="77777777" w:rsidR="00446892" w:rsidRDefault="00446892">
            <w:pPr>
              <w:pStyle w:val="TableParagraph"/>
              <w:rPr>
                <w:rFonts w:ascii="Gill Sans MT"/>
                <w:sz w:val="18"/>
              </w:rPr>
            </w:pPr>
          </w:p>
          <w:p w14:paraId="0C0B36D9" w14:textId="77777777" w:rsidR="00446892" w:rsidRDefault="00446892">
            <w:pPr>
              <w:pStyle w:val="TableParagraph"/>
              <w:spacing w:before="1"/>
              <w:rPr>
                <w:rFonts w:ascii="Gill Sans MT"/>
                <w:sz w:val="14"/>
              </w:rPr>
            </w:pPr>
          </w:p>
          <w:p w14:paraId="2543DACE" w14:textId="77777777" w:rsidR="00446892" w:rsidRDefault="00D70C4C">
            <w:pPr>
              <w:pStyle w:val="TableParagraph"/>
              <w:spacing w:before="1"/>
              <w:ind w:left="103" w:right="45"/>
              <w:jc w:val="center"/>
              <w:rPr>
                <w:sz w:val="16"/>
              </w:rPr>
            </w:pPr>
            <w:r>
              <w:rPr>
                <w:sz w:val="16"/>
              </w:rPr>
              <w:t>IMPIANTI</w:t>
            </w:r>
          </w:p>
        </w:tc>
        <w:tc>
          <w:tcPr>
            <w:tcW w:w="1123" w:type="dxa"/>
          </w:tcPr>
          <w:p w14:paraId="372DEA1D" w14:textId="77777777" w:rsidR="00446892" w:rsidRPr="005A2B69" w:rsidRDefault="00446892">
            <w:pPr>
              <w:pStyle w:val="TableParagraph"/>
              <w:spacing w:before="1"/>
              <w:rPr>
                <w:rFonts w:ascii="Gill Sans MT"/>
                <w:sz w:val="25"/>
                <w:lang w:val="it-IT"/>
              </w:rPr>
            </w:pPr>
          </w:p>
          <w:p w14:paraId="777B317D" w14:textId="77777777" w:rsidR="00446892" w:rsidRPr="005A2B69" w:rsidRDefault="00D70C4C">
            <w:pPr>
              <w:pStyle w:val="TableParagraph"/>
              <w:spacing w:line="259" w:lineRule="auto"/>
              <w:ind w:left="131" w:right="64" w:hanging="4"/>
              <w:jc w:val="center"/>
              <w:rPr>
                <w:sz w:val="16"/>
                <w:lang w:val="it-IT"/>
              </w:rPr>
            </w:pPr>
            <w:r w:rsidRPr="005A2B69">
              <w:rPr>
                <w:sz w:val="16"/>
                <w:lang w:val="it-IT"/>
              </w:rPr>
              <w:t>Impianti meccanici a fluido a servizio delle costruzioni</w:t>
            </w:r>
          </w:p>
        </w:tc>
        <w:tc>
          <w:tcPr>
            <w:tcW w:w="766" w:type="dxa"/>
          </w:tcPr>
          <w:p w14:paraId="4C266D90" w14:textId="77777777" w:rsidR="00446892" w:rsidRPr="005A2B69" w:rsidRDefault="00446892">
            <w:pPr>
              <w:pStyle w:val="TableParagraph"/>
              <w:rPr>
                <w:rFonts w:ascii="Gill Sans MT"/>
                <w:sz w:val="18"/>
                <w:lang w:val="it-IT"/>
              </w:rPr>
            </w:pPr>
          </w:p>
          <w:p w14:paraId="79460F8A" w14:textId="77777777" w:rsidR="00446892" w:rsidRPr="005A2B69" w:rsidRDefault="00446892">
            <w:pPr>
              <w:pStyle w:val="TableParagraph"/>
              <w:rPr>
                <w:rFonts w:ascii="Gill Sans MT"/>
                <w:sz w:val="18"/>
                <w:lang w:val="it-IT"/>
              </w:rPr>
            </w:pPr>
          </w:p>
          <w:p w14:paraId="0FCF265C" w14:textId="77777777" w:rsidR="00446892" w:rsidRPr="005A2B69" w:rsidRDefault="00446892">
            <w:pPr>
              <w:pStyle w:val="TableParagraph"/>
              <w:spacing w:before="1"/>
              <w:rPr>
                <w:rFonts w:ascii="Gill Sans MT"/>
                <w:sz w:val="14"/>
                <w:lang w:val="it-IT"/>
              </w:rPr>
            </w:pPr>
          </w:p>
          <w:p w14:paraId="18FF4967" w14:textId="77777777" w:rsidR="00446892" w:rsidRDefault="00D70C4C">
            <w:pPr>
              <w:pStyle w:val="TableParagraph"/>
              <w:spacing w:before="1"/>
              <w:ind w:left="208"/>
              <w:rPr>
                <w:sz w:val="16"/>
              </w:rPr>
            </w:pPr>
            <w:r>
              <w:rPr>
                <w:sz w:val="16"/>
              </w:rPr>
              <w:t>IA.01</w:t>
            </w:r>
          </w:p>
        </w:tc>
        <w:tc>
          <w:tcPr>
            <w:tcW w:w="1051" w:type="dxa"/>
          </w:tcPr>
          <w:p w14:paraId="14AFADD1" w14:textId="77777777" w:rsidR="00446892" w:rsidRDefault="00446892">
            <w:pPr>
              <w:pStyle w:val="TableParagraph"/>
              <w:rPr>
                <w:rFonts w:ascii="Gill Sans MT"/>
                <w:sz w:val="18"/>
              </w:rPr>
            </w:pPr>
          </w:p>
          <w:p w14:paraId="32ABE3A6" w14:textId="77777777" w:rsidR="00446892" w:rsidRDefault="00446892">
            <w:pPr>
              <w:pStyle w:val="TableParagraph"/>
              <w:rPr>
                <w:rFonts w:ascii="Gill Sans MT"/>
                <w:sz w:val="18"/>
              </w:rPr>
            </w:pPr>
          </w:p>
          <w:p w14:paraId="07491E0A" w14:textId="77777777" w:rsidR="00446892" w:rsidRDefault="00446892">
            <w:pPr>
              <w:pStyle w:val="TableParagraph"/>
              <w:spacing w:before="1"/>
              <w:rPr>
                <w:rFonts w:ascii="Gill Sans MT"/>
                <w:sz w:val="14"/>
              </w:rPr>
            </w:pPr>
          </w:p>
          <w:p w14:paraId="1B122B18" w14:textId="77777777" w:rsidR="00446892" w:rsidRDefault="00D70C4C">
            <w:pPr>
              <w:pStyle w:val="TableParagraph"/>
              <w:spacing w:before="1"/>
              <w:ind w:left="375" w:right="355"/>
              <w:jc w:val="center"/>
              <w:rPr>
                <w:sz w:val="16"/>
              </w:rPr>
            </w:pPr>
            <w:r>
              <w:rPr>
                <w:sz w:val="16"/>
              </w:rPr>
              <w:t>0,75</w:t>
            </w:r>
          </w:p>
        </w:tc>
        <w:tc>
          <w:tcPr>
            <w:tcW w:w="1975" w:type="dxa"/>
          </w:tcPr>
          <w:p w14:paraId="230BF9CF" w14:textId="77777777" w:rsidR="00446892" w:rsidRPr="005A2B69" w:rsidRDefault="00D70C4C">
            <w:pPr>
              <w:pStyle w:val="TableParagraph"/>
              <w:spacing w:before="39" w:line="259" w:lineRule="auto"/>
              <w:ind w:left="107" w:right="47"/>
              <w:jc w:val="center"/>
              <w:rPr>
                <w:i/>
                <w:sz w:val="16"/>
                <w:lang w:val="it-IT"/>
              </w:rPr>
            </w:pPr>
            <w:r w:rsidRPr="005A2B69">
              <w:rPr>
                <w:i/>
                <w:sz w:val="16"/>
                <w:lang w:val="it-IT"/>
              </w:rPr>
              <w:t>Impianti sanitari, Impianti di fognatura domestica od industriale ed opere relative al trattamento delle acque di rifiuto ……</w:t>
            </w:r>
          </w:p>
        </w:tc>
        <w:tc>
          <w:tcPr>
            <w:tcW w:w="1322" w:type="dxa"/>
          </w:tcPr>
          <w:p w14:paraId="1D7B359F" w14:textId="77777777" w:rsidR="00446892" w:rsidRPr="005A2B69" w:rsidRDefault="00446892">
            <w:pPr>
              <w:pStyle w:val="TableParagraph"/>
              <w:rPr>
                <w:rFonts w:ascii="Gill Sans MT"/>
                <w:sz w:val="18"/>
                <w:lang w:val="it-IT"/>
              </w:rPr>
            </w:pPr>
          </w:p>
          <w:p w14:paraId="1AC4C9D0" w14:textId="77777777" w:rsidR="00446892" w:rsidRPr="005A2B69" w:rsidRDefault="00446892">
            <w:pPr>
              <w:pStyle w:val="TableParagraph"/>
              <w:rPr>
                <w:rFonts w:ascii="Gill Sans MT"/>
                <w:sz w:val="18"/>
                <w:lang w:val="it-IT"/>
              </w:rPr>
            </w:pPr>
          </w:p>
          <w:p w14:paraId="0A7EFB1F" w14:textId="77777777" w:rsidR="00446892" w:rsidRPr="005A2B69" w:rsidRDefault="00446892">
            <w:pPr>
              <w:pStyle w:val="TableParagraph"/>
              <w:spacing w:before="1"/>
              <w:rPr>
                <w:rFonts w:ascii="Gill Sans MT"/>
                <w:sz w:val="14"/>
                <w:lang w:val="it-IT"/>
              </w:rPr>
            </w:pPr>
          </w:p>
          <w:p w14:paraId="44747D79" w14:textId="77777777" w:rsidR="00446892" w:rsidRDefault="00D70C4C">
            <w:pPr>
              <w:pStyle w:val="TableParagraph"/>
              <w:spacing w:before="1"/>
              <w:ind w:left="445" w:right="426"/>
              <w:jc w:val="center"/>
              <w:rPr>
                <w:sz w:val="16"/>
              </w:rPr>
            </w:pPr>
            <w:r>
              <w:rPr>
                <w:sz w:val="16"/>
              </w:rPr>
              <w:t>III/a</w:t>
            </w:r>
          </w:p>
        </w:tc>
        <w:tc>
          <w:tcPr>
            <w:tcW w:w="1466" w:type="dxa"/>
          </w:tcPr>
          <w:p w14:paraId="43FE610D" w14:textId="77777777" w:rsidR="00446892" w:rsidRPr="00F75055" w:rsidRDefault="00446892">
            <w:pPr>
              <w:pStyle w:val="TableParagraph"/>
              <w:rPr>
                <w:rFonts w:ascii="Gill Sans MT"/>
                <w:sz w:val="18"/>
              </w:rPr>
            </w:pPr>
          </w:p>
          <w:p w14:paraId="10DDFE40" w14:textId="77777777" w:rsidR="00446892" w:rsidRPr="00F75055" w:rsidRDefault="00446892">
            <w:pPr>
              <w:pStyle w:val="TableParagraph"/>
              <w:rPr>
                <w:rFonts w:ascii="Gill Sans MT"/>
                <w:sz w:val="18"/>
              </w:rPr>
            </w:pPr>
          </w:p>
          <w:p w14:paraId="2F6F9E84" w14:textId="77777777" w:rsidR="00446892" w:rsidRPr="00F75055" w:rsidRDefault="00446892">
            <w:pPr>
              <w:pStyle w:val="TableParagraph"/>
              <w:spacing w:before="1"/>
              <w:rPr>
                <w:rFonts w:ascii="Gill Sans MT"/>
                <w:sz w:val="14"/>
              </w:rPr>
            </w:pPr>
          </w:p>
          <w:p w14:paraId="6820E972" w14:textId="6902D606" w:rsidR="00446892" w:rsidRPr="00F75055" w:rsidRDefault="00D70C4C" w:rsidP="009825BB">
            <w:pPr>
              <w:pStyle w:val="TableParagraph"/>
              <w:spacing w:before="1"/>
              <w:ind w:left="228" w:right="204"/>
              <w:jc w:val="center"/>
              <w:rPr>
                <w:sz w:val="16"/>
              </w:rPr>
            </w:pPr>
            <w:r w:rsidRPr="00F75055">
              <w:rPr>
                <w:sz w:val="16"/>
              </w:rPr>
              <w:t xml:space="preserve">€ </w:t>
            </w:r>
            <w:r w:rsidR="00186BE2">
              <w:rPr>
                <w:sz w:val="16"/>
              </w:rPr>
              <w:t>15.362,04</w:t>
            </w:r>
          </w:p>
        </w:tc>
      </w:tr>
      <w:tr w:rsidR="00446892" w14:paraId="0F8D876E" w14:textId="77777777" w:rsidTr="00DE27D0">
        <w:trPr>
          <w:trHeight w:val="1321"/>
        </w:trPr>
        <w:tc>
          <w:tcPr>
            <w:tcW w:w="1229" w:type="dxa"/>
          </w:tcPr>
          <w:p w14:paraId="4C94048B" w14:textId="77777777" w:rsidR="00446892" w:rsidRDefault="00446892">
            <w:pPr>
              <w:pStyle w:val="TableParagraph"/>
              <w:rPr>
                <w:rFonts w:ascii="Gill Sans MT"/>
                <w:sz w:val="18"/>
              </w:rPr>
            </w:pPr>
          </w:p>
          <w:p w14:paraId="657F1871" w14:textId="77777777" w:rsidR="00446892" w:rsidRDefault="00446892">
            <w:pPr>
              <w:pStyle w:val="TableParagraph"/>
              <w:rPr>
                <w:rFonts w:ascii="Gill Sans MT"/>
                <w:sz w:val="18"/>
              </w:rPr>
            </w:pPr>
          </w:p>
          <w:p w14:paraId="57D99FFC" w14:textId="77777777" w:rsidR="00446892" w:rsidRDefault="00446892">
            <w:pPr>
              <w:pStyle w:val="TableParagraph"/>
              <w:spacing w:before="1"/>
              <w:rPr>
                <w:rFonts w:ascii="Gill Sans MT"/>
                <w:sz w:val="14"/>
              </w:rPr>
            </w:pPr>
          </w:p>
          <w:p w14:paraId="52DB66D4" w14:textId="77777777" w:rsidR="00446892" w:rsidRDefault="00D70C4C">
            <w:pPr>
              <w:pStyle w:val="TableParagraph"/>
              <w:spacing w:before="1"/>
              <w:ind w:left="103" w:right="45"/>
              <w:jc w:val="center"/>
              <w:rPr>
                <w:sz w:val="16"/>
              </w:rPr>
            </w:pPr>
            <w:r>
              <w:rPr>
                <w:sz w:val="16"/>
              </w:rPr>
              <w:t>IMPIANTI</w:t>
            </w:r>
          </w:p>
        </w:tc>
        <w:tc>
          <w:tcPr>
            <w:tcW w:w="1123" w:type="dxa"/>
          </w:tcPr>
          <w:p w14:paraId="4604BC84" w14:textId="77777777" w:rsidR="00446892" w:rsidRPr="005A2B69" w:rsidRDefault="00446892">
            <w:pPr>
              <w:pStyle w:val="TableParagraph"/>
              <w:spacing w:before="10"/>
              <w:rPr>
                <w:rFonts w:ascii="Gill Sans MT"/>
                <w:sz w:val="24"/>
                <w:lang w:val="it-IT"/>
              </w:rPr>
            </w:pPr>
          </w:p>
          <w:p w14:paraId="3EC0E434" w14:textId="77777777" w:rsidR="00446892" w:rsidRPr="005A2B69" w:rsidRDefault="00D70C4C">
            <w:pPr>
              <w:pStyle w:val="TableParagraph"/>
              <w:spacing w:line="259" w:lineRule="auto"/>
              <w:ind w:left="131" w:right="64" w:hanging="4"/>
              <w:jc w:val="center"/>
              <w:rPr>
                <w:sz w:val="16"/>
                <w:lang w:val="it-IT"/>
              </w:rPr>
            </w:pPr>
            <w:r w:rsidRPr="005A2B69">
              <w:rPr>
                <w:sz w:val="16"/>
                <w:lang w:val="it-IT"/>
              </w:rPr>
              <w:t>Impianti meccanici a fluido a servizio delle costruzioni</w:t>
            </w:r>
          </w:p>
        </w:tc>
        <w:tc>
          <w:tcPr>
            <w:tcW w:w="766" w:type="dxa"/>
          </w:tcPr>
          <w:p w14:paraId="08FF66FA" w14:textId="77777777" w:rsidR="00446892" w:rsidRPr="005A2B69" w:rsidRDefault="00446892">
            <w:pPr>
              <w:pStyle w:val="TableParagraph"/>
              <w:rPr>
                <w:rFonts w:ascii="Gill Sans MT"/>
                <w:sz w:val="18"/>
                <w:lang w:val="it-IT"/>
              </w:rPr>
            </w:pPr>
          </w:p>
          <w:p w14:paraId="491E2E41" w14:textId="77777777" w:rsidR="00446892" w:rsidRPr="005A2B69" w:rsidRDefault="00446892">
            <w:pPr>
              <w:pStyle w:val="TableParagraph"/>
              <w:rPr>
                <w:rFonts w:ascii="Gill Sans MT"/>
                <w:sz w:val="18"/>
                <w:lang w:val="it-IT"/>
              </w:rPr>
            </w:pPr>
          </w:p>
          <w:p w14:paraId="25E15E9D" w14:textId="77777777" w:rsidR="00446892" w:rsidRPr="005A2B69" w:rsidRDefault="00446892">
            <w:pPr>
              <w:pStyle w:val="TableParagraph"/>
              <w:spacing w:before="1"/>
              <w:rPr>
                <w:rFonts w:ascii="Gill Sans MT"/>
                <w:sz w:val="14"/>
                <w:lang w:val="it-IT"/>
              </w:rPr>
            </w:pPr>
          </w:p>
          <w:p w14:paraId="51F76F32" w14:textId="77777777" w:rsidR="00446892" w:rsidRDefault="00D70C4C">
            <w:pPr>
              <w:pStyle w:val="TableParagraph"/>
              <w:spacing w:before="1"/>
              <w:ind w:left="208"/>
              <w:rPr>
                <w:sz w:val="16"/>
              </w:rPr>
            </w:pPr>
            <w:r>
              <w:rPr>
                <w:sz w:val="16"/>
              </w:rPr>
              <w:t>IA.02</w:t>
            </w:r>
          </w:p>
        </w:tc>
        <w:tc>
          <w:tcPr>
            <w:tcW w:w="1051" w:type="dxa"/>
          </w:tcPr>
          <w:p w14:paraId="1C71B9EB" w14:textId="77777777" w:rsidR="00446892" w:rsidRDefault="00446892">
            <w:pPr>
              <w:pStyle w:val="TableParagraph"/>
              <w:rPr>
                <w:rFonts w:ascii="Gill Sans MT"/>
                <w:sz w:val="18"/>
              </w:rPr>
            </w:pPr>
          </w:p>
          <w:p w14:paraId="51F61D4C" w14:textId="77777777" w:rsidR="00446892" w:rsidRDefault="00446892">
            <w:pPr>
              <w:pStyle w:val="TableParagraph"/>
              <w:rPr>
                <w:rFonts w:ascii="Gill Sans MT"/>
                <w:sz w:val="18"/>
              </w:rPr>
            </w:pPr>
          </w:p>
          <w:p w14:paraId="69CEDDE6" w14:textId="77777777" w:rsidR="00446892" w:rsidRDefault="00446892">
            <w:pPr>
              <w:pStyle w:val="TableParagraph"/>
              <w:spacing w:before="1"/>
              <w:rPr>
                <w:rFonts w:ascii="Gill Sans MT"/>
                <w:sz w:val="14"/>
              </w:rPr>
            </w:pPr>
          </w:p>
          <w:p w14:paraId="4023B2F8" w14:textId="77777777" w:rsidR="00446892" w:rsidRDefault="00D70C4C">
            <w:pPr>
              <w:pStyle w:val="TableParagraph"/>
              <w:spacing w:before="1"/>
              <w:ind w:left="375" w:right="355"/>
              <w:jc w:val="center"/>
              <w:rPr>
                <w:sz w:val="16"/>
              </w:rPr>
            </w:pPr>
            <w:r>
              <w:rPr>
                <w:sz w:val="16"/>
              </w:rPr>
              <w:t>0,85</w:t>
            </w:r>
          </w:p>
        </w:tc>
        <w:tc>
          <w:tcPr>
            <w:tcW w:w="1975" w:type="dxa"/>
          </w:tcPr>
          <w:p w14:paraId="3495BBF2" w14:textId="77777777" w:rsidR="00446892" w:rsidRPr="005A2B69" w:rsidRDefault="00D70C4C">
            <w:pPr>
              <w:pStyle w:val="TableParagraph"/>
              <w:spacing w:before="37" w:line="259" w:lineRule="auto"/>
              <w:ind w:left="165" w:right="104" w:firstLine="3"/>
              <w:jc w:val="center"/>
              <w:rPr>
                <w:i/>
                <w:sz w:val="16"/>
                <w:lang w:val="it-IT"/>
              </w:rPr>
            </w:pPr>
            <w:r w:rsidRPr="005A2B69">
              <w:rPr>
                <w:i/>
                <w:sz w:val="16"/>
                <w:lang w:val="it-IT"/>
              </w:rPr>
              <w:t>Impianti di riscaldamento - Impianto di raffrescamento, climatizzazione, trattamento dell'aria - Impianti meccanici di distribuzione fluidi - Impianto solare termico</w:t>
            </w:r>
          </w:p>
        </w:tc>
        <w:tc>
          <w:tcPr>
            <w:tcW w:w="1322" w:type="dxa"/>
          </w:tcPr>
          <w:p w14:paraId="6F58034F" w14:textId="77777777" w:rsidR="00446892" w:rsidRPr="005A2B69" w:rsidRDefault="00446892">
            <w:pPr>
              <w:pStyle w:val="TableParagraph"/>
              <w:rPr>
                <w:rFonts w:ascii="Gill Sans MT"/>
                <w:sz w:val="18"/>
                <w:lang w:val="it-IT"/>
              </w:rPr>
            </w:pPr>
          </w:p>
          <w:p w14:paraId="1E83EA15" w14:textId="77777777" w:rsidR="00446892" w:rsidRPr="005A2B69" w:rsidRDefault="00446892">
            <w:pPr>
              <w:pStyle w:val="TableParagraph"/>
              <w:rPr>
                <w:rFonts w:ascii="Gill Sans MT"/>
                <w:sz w:val="18"/>
                <w:lang w:val="it-IT"/>
              </w:rPr>
            </w:pPr>
          </w:p>
          <w:p w14:paraId="45B7EF2F" w14:textId="77777777" w:rsidR="00446892" w:rsidRPr="005A2B69" w:rsidRDefault="00446892">
            <w:pPr>
              <w:pStyle w:val="TableParagraph"/>
              <w:spacing w:before="1"/>
              <w:rPr>
                <w:rFonts w:ascii="Gill Sans MT"/>
                <w:sz w:val="14"/>
                <w:lang w:val="it-IT"/>
              </w:rPr>
            </w:pPr>
          </w:p>
          <w:p w14:paraId="3C5FC9D2" w14:textId="77777777" w:rsidR="00446892" w:rsidRDefault="00D70C4C">
            <w:pPr>
              <w:pStyle w:val="TableParagraph"/>
              <w:spacing w:before="1"/>
              <w:ind w:left="447" w:right="426"/>
              <w:jc w:val="center"/>
              <w:rPr>
                <w:sz w:val="16"/>
              </w:rPr>
            </w:pPr>
            <w:r>
              <w:rPr>
                <w:sz w:val="16"/>
              </w:rPr>
              <w:t>III/b</w:t>
            </w:r>
          </w:p>
        </w:tc>
        <w:tc>
          <w:tcPr>
            <w:tcW w:w="1466" w:type="dxa"/>
          </w:tcPr>
          <w:p w14:paraId="41CE5EC5" w14:textId="77777777" w:rsidR="00446892" w:rsidRPr="00F75055" w:rsidRDefault="00446892">
            <w:pPr>
              <w:pStyle w:val="TableParagraph"/>
              <w:rPr>
                <w:rFonts w:ascii="Gill Sans MT"/>
                <w:sz w:val="18"/>
              </w:rPr>
            </w:pPr>
          </w:p>
          <w:p w14:paraId="25169179" w14:textId="77777777" w:rsidR="00446892" w:rsidRPr="00F75055" w:rsidRDefault="00446892">
            <w:pPr>
              <w:pStyle w:val="TableParagraph"/>
              <w:rPr>
                <w:rFonts w:ascii="Gill Sans MT"/>
                <w:sz w:val="18"/>
              </w:rPr>
            </w:pPr>
          </w:p>
          <w:p w14:paraId="6DD783A1" w14:textId="77777777" w:rsidR="00446892" w:rsidRPr="00F75055" w:rsidRDefault="00446892">
            <w:pPr>
              <w:pStyle w:val="TableParagraph"/>
              <w:spacing w:before="1"/>
              <w:rPr>
                <w:rFonts w:ascii="Gill Sans MT"/>
                <w:sz w:val="14"/>
              </w:rPr>
            </w:pPr>
          </w:p>
          <w:p w14:paraId="7FE1ABEC" w14:textId="6F38141A" w:rsidR="00446892" w:rsidRPr="00F75055" w:rsidRDefault="00D70C4C" w:rsidP="00487CBC">
            <w:pPr>
              <w:pStyle w:val="TableParagraph"/>
              <w:spacing w:before="1"/>
              <w:ind w:left="228" w:right="204"/>
              <w:jc w:val="center"/>
              <w:rPr>
                <w:sz w:val="16"/>
              </w:rPr>
            </w:pPr>
            <w:r w:rsidRPr="00F75055">
              <w:rPr>
                <w:sz w:val="16"/>
              </w:rPr>
              <w:t xml:space="preserve">€ </w:t>
            </w:r>
            <w:r w:rsidR="00186BE2">
              <w:rPr>
                <w:sz w:val="16"/>
              </w:rPr>
              <w:t>28.342,52</w:t>
            </w:r>
          </w:p>
        </w:tc>
      </w:tr>
      <w:tr w:rsidR="00446892" w14:paraId="584AF51B" w14:textId="77777777" w:rsidTr="00DE27D0">
        <w:trPr>
          <w:trHeight w:val="1681"/>
        </w:trPr>
        <w:tc>
          <w:tcPr>
            <w:tcW w:w="1229" w:type="dxa"/>
          </w:tcPr>
          <w:p w14:paraId="439142D4" w14:textId="77777777" w:rsidR="00446892" w:rsidRDefault="00446892">
            <w:pPr>
              <w:pStyle w:val="TableParagraph"/>
              <w:rPr>
                <w:rFonts w:ascii="Gill Sans MT"/>
                <w:sz w:val="18"/>
              </w:rPr>
            </w:pPr>
          </w:p>
          <w:p w14:paraId="36BD9DE0" w14:textId="77777777" w:rsidR="00446892" w:rsidRDefault="00446892">
            <w:pPr>
              <w:pStyle w:val="TableParagraph"/>
              <w:rPr>
                <w:rFonts w:ascii="Gill Sans MT"/>
                <w:sz w:val="18"/>
              </w:rPr>
            </w:pPr>
          </w:p>
          <w:p w14:paraId="235E7291" w14:textId="77777777" w:rsidR="00446892" w:rsidRDefault="00446892">
            <w:pPr>
              <w:pStyle w:val="TableParagraph"/>
              <w:rPr>
                <w:rFonts w:ascii="Gill Sans MT"/>
                <w:sz w:val="18"/>
              </w:rPr>
            </w:pPr>
          </w:p>
          <w:p w14:paraId="795DF67F" w14:textId="77777777" w:rsidR="00446892" w:rsidRDefault="00D70C4C">
            <w:pPr>
              <w:pStyle w:val="TableParagraph"/>
              <w:spacing w:before="135"/>
              <w:ind w:left="103" w:right="45"/>
              <w:jc w:val="center"/>
              <w:rPr>
                <w:sz w:val="16"/>
              </w:rPr>
            </w:pPr>
            <w:r>
              <w:rPr>
                <w:sz w:val="16"/>
              </w:rPr>
              <w:t>IMPIANTI</w:t>
            </w:r>
          </w:p>
        </w:tc>
        <w:tc>
          <w:tcPr>
            <w:tcW w:w="1123" w:type="dxa"/>
          </w:tcPr>
          <w:p w14:paraId="24C64D77" w14:textId="77777777" w:rsidR="00446892" w:rsidRPr="005A2B69" w:rsidRDefault="00446892">
            <w:pPr>
              <w:pStyle w:val="TableParagraph"/>
              <w:rPr>
                <w:rFonts w:ascii="Gill Sans MT"/>
                <w:sz w:val="18"/>
                <w:lang w:val="it-IT"/>
              </w:rPr>
            </w:pPr>
          </w:p>
          <w:p w14:paraId="66969449" w14:textId="77777777" w:rsidR="00446892" w:rsidRPr="005A2B69" w:rsidRDefault="00446892">
            <w:pPr>
              <w:pStyle w:val="TableParagraph"/>
              <w:spacing w:before="1"/>
              <w:rPr>
                <w:rFonts w:ascii="Gill Sans MT"/>
                <w:sz w:val="14"/>
                <w:lang w:val="it-IT"/>
              </w:rPr>
            </w:pPr>
          </w:p>
          <w:p w14:paraId="39C3AE5B" w14:textId="77777777" w:rsidR="00446892" w:rsidRPr="005A2B69" w:rsidRDefault="00D70C4C">
            <w:pPr>
              <w:pStyle w:val="TableParagraph"/>
              <w:spacing w:before="1" w:line="259" w:lineRule="auto"/>
              <w:ind w:left="232" w:right="177" w:firstLine="14"/>
              <w:jc w:val="center"/>
              <w:rPr>
                <w:sz w:val="16"/>
                <w:lang w:val="it-IT"/>
              </w:rPr>
            </w:pPr>
            <w:r w:rsidRPr="005A2B69">
              <w:rPr>
                <w:sz w:val="16"/>
                <w:lang w:val="it-IT"/>
              </w:rPr>
              <w:t>Impianti elettrici e speciali a servizio</w:t>
            </w:r>
            <w:r w:rsidRPr="005A2B69">
              <w:rPr>
                <w:spacing w:val="3"/>
                <w:sz w:val="16"/>
                <w:lang w:val="it-IT"/>
              </w:rPr>
              <w:t xml:space="preserve"> </w:t>
            </w:r>
            <w:r w:rsidRPr="005A2B69">
              <w:rPr>
                <w:spacing w:val="-4"/>
                <w:sz w:val="16"/>
                <w:lang w:val="it-IT"/>
              </w:rPr>
              <w:t>delle</w:t>
            </w:r>
          </w:p>
          <w:p w14:paraId="230499E0" w14:textId="77777777" w:rsidR="00446892" w:rsidRDefault="00D70C4C">
            <w:pPr>
              <w:pStyle w:val="TableParagraph"/>
              <w:ind w:left="119" w:right="65"/>
              <w:jc w:val="center"/>
              <w:rPr>
                <w:sz w:val="16"/>
              </w:rPr>
            </w:pPr>
            <w:r>
              <w:rPr>
                <w:sz w:val="16"/>
              </w:rPr>
              <w:t>costruzioni</w:t>
            </w:r>
            <w:r>
              <w:rPr>
                <w:spacing w:val="-4"/>
                <w:sz w:val="16"/>
              </w:rPr>
              <w:t xml:space="preserve"> </w:t>
            </w:r>
            <w:r>
              <w:rPr>
                <w:sz w:val="16"/>
              </w:rPr>
              <w:t>….</w:t>
            </w:r>
          </w:p>
        </w:tc>
        <w:tc>
          <w:tcPr>
            <w:tcW w:w="766" w:type="dxa"/>
          </w:tcPr>
          <w:p w14:paraId="028FDE6D" w14:textId="77777777" w:rsidR="00446892" w:rsidRDefault="00446892">
            <w:pPr>
              <w:pStyle w:val="TableParagraph"/>
              <w:rPr>
                <w:rFonts w:ascii="Gill Sans MT"/>
                <w:sz w:val="18"/>
              </w:rPr>
            </w:pPr>
          </w:p>
          <w:p w14:paraId="6454A9FA" w14:textId="77777777" w:rsidR="00446892" w:rsidRDefault="00446892">
            <w:pPr>
              <w:pStyle w:val="TableParagraph"/>
              <w:rPr>
                <w:rFonts w:ascii="Gill Sans MT"/>
                <w:sz w:val="18"/>
              </w:rPr>
            </w:pPr>
          </w:p>
          <w:p w14:paraId="1F09C65F" w14:textId="77777777" w:rsidR="00446892" w:rsidRDefault="00446892">
            <w:pPr>
              <w:pStyle w:val="TableParagraph"/>
              <w:rPr>
                <w:rFonts w:ascii="Gill Sans MT"/>
                <w:sz w:val="18"/>
              </w:rPr>
            </w:pPr>
          </w:p>
          <w:p w14:paraId="550C003B" w14:textId="77777777" w:rsidR="00446892" w:rsidRDefault="00D70C4C">
            <w:pPr>
              <w:pStyle w:val="TableParagraph"/>
              <w:spacing w:before="135"/>
              <w:ind w:left="208"/>
              <w:rPr>
                <w:sz w:val="16"/>
              </w:rPr>
            </w:pPr>
            <w:r>
              <w:rPr>
                <w:sz w:val="16"/>
              </w:rPr>
              <w:t>IA.03</w:t>
            </w:r>
          </w:p>
        </w:tc>
        <w:tc>
          <w:tcPr>
            <w:tcW w:w="1051" w:type="dxa"/>
          </w:tcPr>
          <w:p w14:paraId="4871A97B" w14:textId="77777777" w:rsidR="00446892" w:rsidRDefault="00446892">
            <w:pPr>
              <w:pStyle w:val="TableParagraph"/>
              <w:rPr>
                <w:rFonts w:ascii="Gill Sans MT"/>
                <w:sz w:val="18"/>
              </w:rPr>
            </w:pPr>
          </w:p>
          <w:p w14:paraId="4B7FA98D" w14:textId="77777777" w:rsidR="00446892" w:rsidRDefault="00446892">
            <w:pPr>
              <w:pStyle w:val="TableParagraph"/>
              <w:rPr>
                <w:rFonts w:ascii="Gill Sans MT"/>
                <w:sz w:val="18"/>
              </w:rPr>
            </w:pPr>
          </w:p>
          <w:p w14:paraId="7B986634" w14:textId="77777777" w:rsidR="00446892" w:rsidRDefault="00446892">
            <w:pPr>
              <w:pStyle w:val="TableParagraph"/>
              <w:rPr>
                <w:rFonts w:ascii="Gill Sans MT"/>
                <w:sz w:val="18"/>
              </w:rPr>
            </w:pPr>
          </w:p>
          <w:p w14:paraId="2095CCE2" w14:textId="77777777" w:rsidR="00446892" w:rsidRDefault="00D70C4C">
            <w:pPr>
              <w:pStyle w:val="TableParagraph"/>
              <w:spacing w:before="135"/>
              <w:ind w:left="375" w:right="355"/>
              <w:jc w:val="center"/>
              <w:rPr>
                <w:sz w:val="16"/>
              </w:rPr>
            </w:pPr>
            <w:r>
              <w:rPr>
                <w:sz w:val="16"/>
              </w:rPr>
              <w:t>1,15</w:t>
            </w:r>
          </w:p>
        </w:tc>
        <w:tc>
          <w:tcPr>
            <w:tcW w:w="1975" w:type="dxa"/>
          </w:tcPr>
          <w:p w14:paraId="2DE1B479" w14:textId="77777777" w:rsidR="00446892" w:rsidRPr="005A2B69" w:rsidRDefault="00D70C4C">
            <w:pPr>
              <w:pStyle w:val="TableParagraph"/>
              <w:spacing w:before="37" w:line="259" w:lineRule="auto"/>
              <w:ind w:left="107" w:right="44" w:hanging="2"/>
              <w:jc w:val="center"/>
              <w:rPr>
                <w:i/>
                <w:sz w:val="16"/>
                <w:lang w:val="it-IT"/>
              </w:rPr>
            </w:pPr>
            <w:r w:rsidRPr="005A2B69">
              <w:rPr>
                <w:i/>
                <w:sz w:val="16"/>
                <w:lang w:val="it-IT"/>
              </w:rPr>
              <w:t>Impianti elettrici in genere, impianti di illuminazione, telefonici, di rivelazione incendi, fotovoltaici, a corredo di edifici e costruzioni di importanza corrente</w:t>
            </w:r>
          </w:p>
          <w:p w14:paraId="46D54C8A" w14:textId="77777777" w:rsidR="00446892" w:rsidRPr="005A2B69" w:rsidRDefault="00D70C4C">
            <w:pPr>
              <w:pStyle w:val="TableParagraph"/>
              <w:spacing w:line="259" w:lineRule="auto"/>
              <w:ind w:left="220" w:right="160" w:firstLine="2"/>
              <w:jc w:val="center"/>
              <w:rPr>
                <w:i/>
                <w:sz w:val="16"/>
                <w:lang w:val="it-IT"/>
              </w:rPr>
            </w:pPr>
            <w:r w:rsidRPr="005A2B69">
              <w:rPr>
                <w:i/>
                <w:sz w:val="16"/>
                <w:lang w:val="it-IT"/>
              </w:rPr>
              <w:t>- singole apparecchiature per laboratori e impianti pilota di tipo semplice</w:t>
            </w:r>
          </w:p>
        </w:tc>
        <w:tc>
          <w:tcPr>
            <w:tcW w:w="1322" w:type="dxa"/>
          </w:tcPr>
          <w:p w14:paraId="7FE62804" w14:textId="77777777" w:rsidR="00446892" w:rsidRPr="005A2B69" w:rsidRDefault="00446892">
            <w:pPr>
              <w:pStyle w:val="TableParagraph"/>
              <w:rPr>
                <w:rFonts w:ascii="Gill Sans MT"/>
                <w:sz w:val="18"/>
                <w:lang w:val="it-IT"/>
              </w:rPr>
            </w:pPr>
          </w:p>
          <w:p w14:paraId="3B9A1225" w14:textId="77777777" w:rsidR="00446892" w:rsidRPr="005A2B69" w:rsidRDefault="00446892">
            <w:pPr>
              <w:pStyle w:val="TableParagraph"/>
              <w:rPr>
                <w:rFonts w:ascii="Gill Sans MT"/>
                <w:sz w:val="18"/>
                <w:lang w:val="it-IT"/>
              </w:rPr>
            </w:pPr>
          </w:p>
          <w:p w14:paraId="20B6F67A" w14:textId="77777777" w:rsidR="00446892" w:rsidRPr="005A2B69" w:rsidRDefault="00446892">
            <w:pPr>
              <w:pStyle w:val="TableParagraph"/>
              <w:rPr>
                <w:rFonts w:ascii="Gill Sans MT"/>
                <w:sz w:val="18"/>
                <w:lang w:val="it-IT"/>
              </w:rPr>
            </w:pPr>
          </w:p>
          <w:p w14:paraId="261A626A" w14:textId="77777777" w:rsidR="00446892" w:rsidRDefault="00D70C4C">
            <w:pPr>
              <w:pStyle w:val="TableParagraph"/>
              <w:spacing w:before="135"/>
              <w:ind w:left="446" w:right="426"/>
              <w:jc w:val="center"/>
              <w:rPr>
                <w:sz w:val="16"/>
              </w:rPr>
            </w:pPr>
            <w:r>
              <w:rPr>
                <w:sz w:val="16"/>
              </w:rPr>
              <w:t>III/c</w:t>
            </w:r>
          </w:p>
        </w:tc>
        <w:tc>
          <w:tcPr>
            <w:tcW w:w="1466" w:type="dxa"/>
          </w:tcPr>
          <w:p w14:paraId="5D3E49E8" w14:textId="77777777" w:rsidR="00446892" w:rsidRPr="00F75055" w:rsidRDefault="00446892">
            <w:pPr>
              <w:pStyle w:val="TableParagraph"/>
              <w:rPr>
                <w:rFonts w:ascii="Gill Sans MT"/>
                <w:sz w:val="18"/>
              </w:rPr>
            </w:pPr>
          </w:p>
          <w:p w14:paraId="39A63B79" w14:textId="77777777" w:rsidR="00446892" w:rsidRPr="00F75055" w:rsidRDefault="00446892">
            <w:pPr>
              <w:pStyle w:val="TableParagraph"/>
              <w:rPr>
                <w:rFonts w:ascii="Gill Sans MT"/>
                <w:sz w:val="18"/>
              </w:rPr>
            </w:pPr>
          </w:p>
          <w:p w14:paraId="394463E7" w14:textId="77777777" w:rsidR="00446892" w:rsidRPr="00F75055" w:rsidRDefault="00446892">
            <w:pPr>
              <w:pStyle w:val="TableParagraph"/>
              <w:rPr>
                <w:rFonts w:ascii="Gill Sans MT"/>
                <w:sz w:val="18"/>
              </w:rPr>
            </w:pPr>
          </w:p>
          <w:p w14:paraId="0FB971AF" w14:textId="4FB56293" w:rsidR="00446892" w:rsidRPr="00F75055" w:rsidRDefault="00D70C4C" w:rsidP="00487CBC">
            <w:pPr>
              <w:pStyle w:val="TableParagraph"/>
              <w:spacing w:before="135"/>
              <w:ind w:left="228" w:right="205"/>
              <w:jc w:val="center"/>
              <w:rPr>
                <w:sz w:val="16"/>
              </w:rPr>
            </w:pPr>
            <w:r w:rsidRPr="00F75055">
              <w:rPr>
                <w:sz w:val="16"/>
              </w:rPr>
              <w:t xml:space="preserve">€ </w:t>
            </w:r>
            <w:r w:rsidR="00186BE2">
              <w:rPr>
                <w:sz w:val="16"/>
              </w:rPr>
              <w:t>51.359,56</w:t>
            </w:r>
          </w:p>
        </w:tc>
      </w:tr>
      <w:tr w:rsidR="00446892" w14:paraId="7ABF1FED" w14:textId="77777777" w:rsidTr="00DE27D0">
        <w:trPr>
          <w:trHeight w:val="1206"/>
        </w:trPr>
        <w:tc>
          <w:tcPr>
            <w:tcW w:w="1229" w:type="dxa"/>
          </w:tcPr>
          <w:p w14:paraId="4EA9DEEE" w14:textId="77777777" w:rsidR="00446892" w:rsidRDefault="00D70C4C">
            <w:pPr>
              <w:pStyle w:val="TableParagraph"/>
              <w:spacing w:before="39"/>
              <w:ind w:left="103" w:right="45"/>
              <w:jc w:val="center"/>
              <w:rPr>
                <w:sz w:val="16"/>
              </w:rPr>
            </w:pPr>
            <w:r>
              <w:rPr>
                <w:sz w:val="16"/>
              </w:rPr>
              <w:t>IMPIANTI</w:t>
            </w:r>
          </w:p>
        </w:tc>
        <w:tc>
          <w:tcPr>
            <w:tcW w:w="1123" w:type="dxa"/>
          </w:tcPr>
          <w:p w14:paraId="65DA2D4C" w14:textId="77777777" w:rsidR="00446892" w:rsidRPr="005A2B69" w:rsidRDefault="00D70C4C">
            <w:pPr>
              <w:pStyle w:val="TableParagraph"/>
              <w:spacing w:before="39" w:line="259" w:lineRule="auto"/>
              <w:ind w:left="112" w:right="32" w:firstLine="264"/>
              <w:rPr>
                <w:sz w:val="16"/>
                <w:lang w:val="it-IT"/>
              </w:rPr>
            </w:pPr>
            <w:r w:rsidRPr="005A2B69">
              <w:rPr>
                <w:sz w:val="16"/>
                <w:lang w:val="it-IT"/>
              </w:rPr>
              <w:t>Impianti elettrici e speciali a servizio delle</w:t>
            </w:r>
          </w:p>
          <w:p w14:paraId="7E089878" w14:textId="77777777" w:rsidR="00446892" w:rsidRDefault="00D70C4C">
            <w:pPr>
              <w:pStyle w:val="TableParagraph"/>
              <w:ind w:left="177"/>
              <w:rPr>
                <w:sz w:val="16"/>
              </w:rPr>
            </w:pPr>
            <w:r>
              <w:rPr>
                <w:sz w:val="16"/>
              </w:rPr>
              <w:t>costruzioni ….</w:t>
            </w:r>
          </w:p>
        </w:tc>
        <w:tc>
          <w:tcPr>
            <w:tcW w:w="766" w:type="dxa"/>
          </w:tcPr>
          <w:p w14:paraId="2ACE27F6" w14:textId="77777777" w:rsidR="00446892" w:rsidRDefault="00446892">
            <w:pPr>
              <w:pStyle w:val="TableParagraph"/>
              <w:rPr>
                <w:rFonts w:ascii="Gill Sans MT"/>
                <w:sz w:val="18"/>
              </w:rPr>
            </w:pPr>
          </w:p>
          <w:p w14:paraId="41DFBF4A" w14:textId="77777777" w:rsidR="00446892" w:rsidRDefault="00446892">
            <w:pPr>
              <w:pStyle w:val="TableParagraph"/>
              <w:rPr>
                <w:rFonts w:ascii="Gill Sans MT"/>
                <w:sz w:val="18"/>
              </w:rPr>
            </w:pPr>
          </w:p>
          <w:p w14:paraId="3FBA5931" w14:textId="77777777" w:rsidR="00446892" w:rsidRDefault="00D70C4C">
            <w:pPr>
              <w:pStyle w:val="TableParagraph"/>
              <w:spacing w:before="107"/>
              <w:ind w:left="208"/>
              <w:rPr>
                <w:sz w:val="16"/>
              </w:rPr>
            </w:pPr>
            <w:r>
              <w:rPr>
                <w:sz w:val="16"/>
              </w:rPr>
              <w:t>IA.04</w:t>
            </w:r>
          </w:p>
        </w:tc>
        <w:tc>
          <w:tcPr>
            <w:tcW w:w="1051" w:type="dxa"/>
          </w:tcPr>
          <w:p w14:paraId="6AFC8870" w14:textId="77777777" w:rsidR="00446892" w:rsidRDefault="00446892">
            <w:pPr>
              <w:pStyle w:val="TableParagraph"/>
              <w:rPr>
                <w:rFonts w:ascii="Gill Sans MT"/>
                <w:sz w:val="18"/>
              </w:rPr>
            </w:pPr>
          </w:p>
          <w:p w14:paraId="750B1025" w14:textId="77777777" w:rsidR="00446892" w:rsidRDefault="00446892">
            <w:pPr>
              <w:pStyle w:val="TableParagraph"/>
              <w:rPr>
                <w:rFonts w:ascii="Gill Sans MT"/>
                <w:sz w:val="18"/>
              </w:rPr>
            </w:pPr>
          </w:p>
          <w:p w14:paraId="4477452A" w14:textId="77777777" w:rsidR="00446892" w:rsidRDefault="00D70C4C">
            <w:pPr>
              <w:pStyle w:val="TableParagraph"/>
              <w:spacing w:before="107"/>
              <w:ind w:left="375" w:right="353"/>
              <w:jc w:val="center"/>
              <w:rPr>
                <w:sz w:val="16"/>
              </w:rPr>
            </w:pPr>
            <w:r>
              <w:rPr>
                <w:sz w:val="16"/>
              </w:rPr>
              <w:t>1,3</w:t>
            </w:r>
          </w:p>
        </w:tc>
        <w:tc>
          <w:tcPr>
            <w:tcW w:w="1975" w:type="dxa"/>
          </w:tcPr>
          <w:p w14:paraId="2EA5417D" w14:textId="77777777" w:rsidR="00446892" w:rsidRPr="005A2B69" w:rsidRDefault="00D70C4C">
            <w:pPr>
              <w:pStyle w:val="TableParagraph"/>
              <w:spacing w:before="29" w:line="190" w:lineRule="atLeast"/>
              <w:ind w:left="136" w:right="77" w:hanging="3"/>
              <w:jc w:val="center"/>
              <w:rPr>
                <w:i/>
                <w:sz w:val="16"/>
                <w:lang w:val="it-IT"/>
              </w:rPr>
            </w:pPr>
            <w:r w:rsidRPr="005A2B69">
              <w:rPr>
                <w:i/>
                <w:sz w:val="16"/>
                <w:lang w:val="it-IT"/>
              </w:rPr>
              <w:t>Impianti elettrici in genere, impianti di illuminazione, telefonici, di sicurezza, di rivelazione incendi, fotovoltaici, a corredo di edifici e costruzioni di complesse …….</w:t>
            </w:r>
          </w:p>
        </w:tc>
        <w:tc>
          <w:tcPr>
            <w:tcW w:w="1322" w:type="dxa"/>
          </w:tcPr>
          <w:p w14:paraId="14CE1B19" w14:textId="77777777" w:rsidR="00446892" w:rsidRDefault="00D70C4C">
            <w:pPr>
              <w:pStyle w:val="TableParagraph"/>
              <w:spacing w:before="39"/>
              <w:ind w:left="461" w:right="398"/>
              <w:jc w:val="center"/>
              <w:rPr>
                <w:sz w:val="16"/>
              </w:rPr>
            </w:pPr>
            <w:r>
              <w:rPr>
                <w:sz w:val="16"/>
              </w:rPr>
              <w:t>III/c</w:t>
            </w:r>
          </w:p>
        </w:tc>
        <w:tc>
          <w:tcPr>
            <w:tcW w:w="1466" w:type="dxa"/>
          </w:tcPr>
          <w:p w14:paraId="41F25AE2" w14:textId="77777777" w:rsidR="00446892" w:rsidRPr="00F75055" w:rsidRDefault="00446892">
            <w:pPr>
              <w:pStyle w:val="TableParagraph"/>
              <w:rPr>
                <w:rFonts w:ascii="Gill Sans MT"/>
                <w:sz w:val="18"/>
              </w:rPr>
            </w:pPr>
          </w:p>
          <w:p w14:paraId="099570EA" w14:textId="77777777" w:rsidR="00446892" w:rsidRPr="00F75055" w:rsidRDefault="00446892">
            <w:pPr>
              <w:pStyle w:val="TableParagraph"/>
              <w:rPr>
                <w:rFonts w:ascii="Gill Sans MT"/>
                <w:sz w:val="18"/>
              </w:rPr>
            </w:pPr>
          </w:p>
          <w:p w14:paraId="45196832" w14:textId="67830E54" w:rsidR="00446892" w:rsidRPr="00F75055" w:rsidRDefault="00186BE2">
            <w:pPr>
              <w:pStyle w:val="TableParagraph"/>
              <w:spacing w:before="107"/>
              <w:ind w:left="228" w:right="205"/>
              <w:jc w:val="center"/>
              <w:rPr>
                <w:sz w:val="16"/>
              </w:rPr>
            </w:pPr>
            <w:r>
              <w:rPr>
                <w:sz w:val="16"/>
              </w:rPr>
              <w:t>€. 16.073,80</w:t>
            </w:r>
          </w:p>
        </w:tc>
      </w:tr>
      <w:tr w:rsidR="00446892" w:rsidRPr="00186BE2" w14:paraId="76733349" w14:textId="77777777" w:rsidTr="00F75055">
        <w:trPr>
          <w:trHeight w:val="493"/>
        </w:trPr>
        <w:tc>
          <w:tcPr>
            <w:tcW w:w="7466" w:type="dxa"/>
            <w:gridSpan w:val="6"/>
          </w:tcPr>
          <w:p w14:paraId="58C0667B" w14:textId="77777777" w:rsidR="00446892" w:rsidRDefault="00D70C4C">
            <w:pPr>
              <w:pStyle w:val="TableParagraph"/>
              <w:spacing w:before="39"/>
              <w:ind w:right="76"/>
              <w:jc w:val="right"/>
              <w:rPr>
                <w:b/>
                <w:sz w:val="16"/>
              </w:rPr>
            </w:pPr>
            <w:r>
              <w:rPr>
                <w:b/>
                <w:sz w:val="16"/>
              </w:rPr>
              <w:t>TOTALE</w:t>
            </w:r>
          </w:p>
          <w:p w14:paraId="3BA3A426" w14:textId="77777777" w:rsidR="00160E33" w:rsidRPr="00160E33" w:rsidRDefault="00160E33">
            <w:pPr>
              <w:pStyle w:val="TableParagraph"/>
              <w:spacing w:before="39"/>
              <w:ind w:right="76"/>
              <w:jc w:val="right"/>
              <w:rPr>
                <w:b/>
                <w:sz w:val="10"/>
                <w:szCs w:val="10"/>
              </w:rPr>
            </w:pPr>
          </w:p>
          <w:p w14:paraId="0262EFEA" w14:textId="7AD79608" w:rsidR="00160E33" w:rsidRDefault="00160E33">
            <w:pPr>
              <w:pStyle w:val="TableParagraph"/>
              <w:spacing w:before="39"/>
              <w:ind w:right="76"/>
              <w:jc w:val="right"/>
              <w:rPr>
                <w:b/>
                <w:sz w:val="16"/>
              </w:rPr>
            </w:pPr>
            <w:r>
              <w:rPr>
                <w:b/>
                <w:sz w:val="16"/>
              </w:rPr>
              <w:t>ACCATASTAMENTI</w:t>
            </w:r>
          </w:p>
          <w:p w14:paraId="04F30A1C" w14:textId="77777777" w:rsidR="00160E33" w:rsidRPr="00160E33" w:rsidRDefault="00160E33">
            <w:pPr>
              <w:pStyle w:val="TableParagraph"/>
              <w:spacing w:before="39"/>
              <w:ind w:right="76"/>
              <w:jc w:val="right"/>
              <w:rPr>
                <w:b/>
                <w:sz w:val="10"/>
                <w:szCs w:val="10"/>
              </w:rPr>
            </w:pPr>
          </w:p>
          <w:p w14:paraId="1138B82B" w14:textId="610B2E10" w:rsidR="00160E33" w:rsidRDefault="00160E33">
            <w:pPr>
              <w:pStyle w:val="TableParagraph"/>
              <w:spacing w:before="39"/>
              <w:ind w:right="76"/>
              <w:jc w:val="right"/>
              <w:rPr>
                <w:b/>
                <w:sz w:val="16"/>
              </w:rPr>
            </w:pPr>
            <w:r>
              <w:rPr>
                <w:b/>
                <w:sz w:val="16"/>
              </w:rPr>
              <w:t>TOTALE A BASE DI GARA</w:t>
            </w:r>
          </w:p>
        </w:tc>
        <w:tc>
          <w:tcPr>
            <w:tcW w:w="1466" w:type="dxa"/>
          </w:tcPr>
          <w:p w14:paraId="50ABB117" w14:textId="54FFEA02" w:rsidR="00446892" w:rsidRDefault="00F75055" w:rsidP="00F75055">
            <w:pPr>
              <w:pStyle w:val="TableParagraph"/>
              <w:spacing w:before="43"/>
              <w:ind w:right="208"/>
              <w:rPr>
                <w:rFonts w:cs="Times New Roman"/>
                <w:lang w:val="it-IT"/>
              </w:rPr>
            </w:pPr>
            <w:r>
              <w:rPr>
                <w:rFonts w:cs="Times New Roman"/>
                <w:b/>
              </w:rPr>
              <w:t xml:space="preserve">  </w:t>
            </w:r>
            <w:r w:rsidRPr="00186BE2">
              <w:rPr>
                <w:rFonts w:cs="Times New Roman"/>
                <w:b/>
                <w:lang w:val="it-IT"/>
              </w:rPr>
              <w:t xml:space="preserve">€ </w:t>
            </w:r>
            <w:r w:rsidR="00186BE2">
              <w:rPr>
                <w:rFonts w:cs="Times New Roman"/>
                <w:b/>
                <w:lang w:val="it-IT"/>
              </w:rPr>
              <w:t>3</w:t>
            </w:r>
            <w:r w:rsidR="00DE27D0">
              <w:rPr>
                <w:rFonts w:cs="Times New Roman"/>
                <w:b/>
                <w:lang w:val="it-IT"/>
              </w:rPr>
              <w:t>26</w:t>
            </w:r>
            <w:r w:rsidR="00186BE2">
              <w:rPr>
                <w:rFonts w:cs="Times New Roman"/>
                <w:b/>
                <w:lang w:val="it-IT"/>
              </w:rPr>
              <w:t>.8</w:t>
            </w:r>
            <w:r w:rsidR="00DE27D0">
              <w:rPr>
                <w:rFonts w:cs="Times New Roman"/>
                <w:b/>
                <w:lang w:val="it-IT"/>
              </w:rPr>
              <w:t>8</w:t>
            </w:r>
            <w:r w:rsidR="00186BE2">
              <w:rPr>
                <w:rFonts w:cs="Times New Roman"/>
                <w:b/>
                <w:lang w:val="it-IT"/>
              </w:rPr>
              <w:t>7,</w:t>
            </w:r>
            <w:r w:rsidR="00DE27D0">
              <w:rPr>
                <w:rFonts w:cs="Times New Roman"/>
                <w:b/>
                <w:lang w:val="it-IT"/>
              </w:rPr>
              <w:t>51</w:t>
            </w:r>
            <w:r w:rsidRPr="00186BE2">
              <w:rPr>
                <w:rFonts w:cs="Times New Roman"/>
                <w:lang w:val="it-IT"/>
              </w:rPr>
              <w:t xml:space="preserve"> </w:t>
            </w:r>
          </w:p>
          <w:p w14:paraId="22C54389" w14:textId="77777777" w:rsidR="00160E33" w:rsidRDefault="00160E33" w:rsidP="00F75055">
            <w:pPr>
              <w:pStyle w:val="TableParagraph"/>
              <w:spacing w:before="43"/>
              <w:ind w:right="208"/>
              <w:rPr>
                <w:rFonts w:cs="Times New Roman"/>
                <w:lang w:val="it-IT"/>
              </w:rPr>
            </w:pPr>
            <w:r>
              <w:rPr>
                <w:rFonts w:cs="Times New Roman"/>
                <w:lang w:val="it-IT"/>
              </w:rPr>
              <w:t xml:space="preserve">  €.    3.000,00</w:t>
            </w:r>
          </w:p>
          <w:p w14:paraId="47FE00D8" w14:textId="74A12632" w:rsidR="00160E33" w:rsidRPr="00186BE2" w:rsidRDefault="00160E33" w:rsidP="00DE27D0">
            <w:pPr>
              <w:pStyle w:val="TableParagraph"/>
              <w:spacing w:before="43"/>
              <w:ind w:right="208"/>
              <w:rPr>
                <w:b/>
                <w:sz w:val="20"/>
                <w:lang w:val="it-IT"/>
              </w:rPr>
            </w:pPr>
            <w:r>
              <w:rPr>
                <w:rFonts w:cs="Times New Roman"/>
                <w:lang w:val="it-IT"/>
              </w:rPr>
              <w:t xml:space="preserve">  €. 3</w:t>
            </w:r>
            <w:r w:rsidR="00DE27D0">
              <w:rPr>
                <w:rFonts w:cs="Times New Roman"/>
                <w:lang w:val="it-IT"/>
              </w:rPr>
              <w:t>29</w:t>
            </w:r>
            <w:r>
              <w:rPr>
                <w:rFonts w:cs="Times New Roman"/>
                <w:lang w:val="it-IT"/>
              </w:rPr>
              <w:t>.8</w:t>
            </w:r>
            <w:r w:rsidR="00DE27D0">
              <w:rPr>
                <w:rFonts w:cs="Times New Roman"/>
                <w:lang w:val="it-IT"/>
              </w:rPr>
              <w:t>87,5</w:t>
            </w:r>
            <w:bookmarkStart w:id="0" w:name="_GoBack"/>
            <w:bookmarkEnd w:id="0"/>
            <w:r>
              <w:rPr>
                <w:rFonts w:cs="Times New Roman"/>
                <w:lang w:val="it-IT"/>
              </w:rPr>
              <w:t>1</w:t>
            </w:r>
          </w:p>
        </w:tc>
      </w:tr>
    </w:tbl>
    <w:p w14:paraId="3C836909" w14:textId="77777777" w:rsidR="00446892" w:rsidRPr="00186BE2" w:rsidRDefault="00446892">
      <w:pPr>
        <w:pStyle w:val="Corpotesto"/>
        <w:rPr>
          <w:rFonts w:ascii="Gill Sans MT"/>
          <w:sz w:val="20"/>
          <w:lang w:val="it-IT"/>
        </w:rPr>
      </w:pPr>
    </w:p>
    <w:p w14:paraId="089BE79E" w14:textId="77777777" w:rsidR="00446892" w:rsidRPr="005A2B69" w:rsidRDefault="00065655" w:rsidP="00065655">
      <w:pPr>
        <w:pStyle w:val="Corpotesto"/>
        <w:tabs>
          <w:tab w:val="left" w:pos="1325"/>
        </w:tabs>
        <w:rPr>
          <w:b/>
          <w:lang w:val="it-IT"/>
        </w:rPr>
      </w:pPr>
      <w:r w:rsidRPr="005A2B69">
        <w:rPr>
          <w:rFonts w:ascii="Gill Sans MT"/>
          <w:sz w:val="20"/>
          <w:lang w:val="it-IT"/>
        </w:rPr>
        <w:tab/>
      </w:r>
      <w:r w:rsidRPr="005A2B69">
        <w:rPr>
          <w:b/>
          <w:lang w:val="it-IT"/>
        </w:rPr>
        <w:t>Art. 6 PROGETTO DI FATTIBILITA’ TECNICO ECONOMICA</w:t>
      </w:r>
    </w:p>
    <w:p w14:paraId="601144FB" w14:textId="77777777" w:rsidR="00065655" w:rsidRPr="005A2B69" w:rsidRDefault="00065655" w:rsidP="00065655">
      <w:pPr>
        <w:pStyle w:val="Corpotesto"/>
        <w:tabs>
          <w:tab w:val="left" w:pos="1325"/>
        </w:tabs>
        <w:rPr>
          <w:rFonts w:ascii="Gill Sans MT"/>
          <w:sz w:val="20"/>
          <w:lang w:val="it-IT"/>
        </w:rPr>
      </w:pPr>
      <w:r w:rsidRPr="005A2B69">
        <w:rPr>
          <w:rFonts w:ascii="Gill Sans MT"/>
          <w:sz w:val="20"/>
          <w:lang w:val="it-IT"/>
        </w:rPr>
        <w:tab/>
      </w:r>
      <w:r w:rsidRPr="005A2B69">
        <w:rPr>
          <w:rFonts w:ascii="Gill Sans MT"/>
          <w:sz w:val="20"/>
          <w:lang w:val="it-IT"/>
        </w:rPr>
        <w:tab/>
      </w:r>
    </w:p>
    <w:p w14:paraId="11902DF3" w14:textId="77777777" w:rsidR="00065655" w:rsidRPr="005A2B69" w:rsidRDefault="00065655" w:rsidP="00065655">
      <w:pPr>
        <w:pStyle w:val="Corpotesto"/>
        <w:tabs>
          <w:tab w:val="left" w:pos="1325"/>
        </w:tabs>
        <w:rPr>
          <w:rFonts w:ascii="Gill Sans MT"/>
          <w:sz w:val="20"/>
          <w:lang w:val="it-IT"/>
        </w:rPr>
      </w:pPr>
      <w:r w:rsidRPr="005A2B69">
        <w:rPr>
          <w:rFonts w:ascii="Gill Sans MT"/>
          <w:sz w:val="20"/>
          <w:lang w:val="it-IT"/>
        </w:rPr>
        <w:tab/>
      </w:r>
      <w:r w:rsidRPr="005A2B69">
        <w:rPr>
          <w:lang w:val="it-IT"/>
        </w:rPr>
        <w:t>Redatto dalla stazione appaltante</w:t>
      </w:r>
      <w:r w:rsidRPr="005A2B69">
        <w:rPr>
          <w:rFonts w:ascii="Gill Sans MT"/>
          <w:sz w:val="20"/>
          <w:lang w:val="it-IT"/>
        </w:rPr>
        <w:t>.</w:t>
      </w:r>
    </w:p>
    <w:p w14:paraId="633F71CE" w14:textId="77777777" w:rsidR="00446892" w:rsidRPr="005A2B69" w:rsidRDefault="00446892">
      <w:pPr>
        <w:pStyle w:val="Corpotesto"/>
        <w:rPr>
          <w:rFonts w:ascii="Gill Sans MT"/>
          <w:sz w:val="20"/>
          <w:lang w:val="it-IT"/>
        </w:rPr>
      </w:pPr>
    </w:p>
    <w:p w14:paraId="13FDE453" w14:textId="77777777" w:rsidR="00446892" w:rsidRPr="005A2B69" w:rsidRDefault="00446892">
      <w:pPr>
        <w:pStyle w:val="Corpotesto"/>
        <w:rPr>
          <w:rFonts w:ascii="Gill Sans MT"/>
          <w:sz w:val="20"/>
          <w:lang w:val="it-IT"/>
        </w:rPr>
      </w:pPr>
    </w:p>
    <w:p w14:paraId="0E2CFAA1" w14:textId="77777777" w:rsidR="00446892" w:rsidRPr="005A2B69" w:rsidRDefault="00446892">
      <w:pPr>
        <w:pStyle w:val="Corpotesto"/>
        <w:rPr>
          <w:rFonts w:ascii="Gill Sans MT"/>
          <w:sz w:val="20"/>
          <w:lang w:val="it-IT"/>
        </w:rPr>
      </w:pPr>
    </w:p>
    <w:p w14:paraId="6E97A7FC" w14:textId="77777777" w:rsidR="00446892" w:rsidRPr="005A2B69" w:rsidRDefault="00446892">
      <w:pPr>
        <w:pStyle w:val="Corpotesto"/>
        <w:rPr>
          <w:rFonts w:ascii="Gill Sans MT"/>
          <w:sz w:val="20"/>
          <w:lang w:val="it-IT"/>
        </w:rPr>
      </w:pPr>
    </w:p>
    <w:p w14:paraId="4B1462E9" w14:textId="77777777" w:rsidR="00446892" w:rsidRPr="005A2B69" w:rsidRDefault="00446892">
      <w:pPr>
        <w:pStyle w:val="Corpotesto"/>
        <w:rPr>
          <w:rFonts w:ascii="Gill Sans MT"/>
          <w:sz w:val="20"/>
          <w:lang w:val="it-IT"/>
        </w:rPr>
      </w:pPr>
    </w:p>
    <w:p w14:paraId="682361EE" w14:textId="77777777" w:rsidR="00446892" w:rsidRPr="005A2B69" w:rsidRDefault="00446892">
      <w:pPr>
        <w:pStyle w:val="Corpotesto"/>
        <w:rPr>
          <w:rFonts w:ascii="Gill Sans MT"/>
          <w:sz w:val="20"/>
          <w:lang w:val="it-IT"/>
        </w:rPr>
      </w:pPr>
    </w:p>
    <w:p w14:paraId="3070C6C5" w14:textId="77777777" w:rsidR="00446892" w:rsidRPr="005A2B69" w:rsidRDefault="00446892">
      <w:pPr>
        <w:pStyle w:val="Corpotesto"/>
        <w:rPr>
          <w:rFonts w:ascii="Gill Sans MT"/>
          <w:sz w:val="20"/>
          <w:lang w:val="it-IT"/>
        </w:rPr>
      </w:pPr>
    </w:p>
    <w:p w14:paraId="71864F33" w14:textId="77777777" w:rsidR="00446892" w:rsidRPr="005A2B69" w:rsidRDefault="00446892">
      <w:pPr>
        <w:pStyle w:val="Corpotesto"/>
        <w:rPr>
          <w:rFonts w:ascii="Gill Sans MT"/>
          <w:sz w:val="20"/>
          <w:lang w:val="it-IT"/>
        </w:rPr>
      </w:pPr>
    </w:p>
    <w:p w14:paraId="48995D59" w14:textId="77777777" w:rsidR="00446892" w:rsidRPr="005A2B69" w:rsidRDefault="00446892">
      <w:pPr>
        <w:pStyle w:val="Corpotesto"/>
        <w:rPr>
          <w:rFonts w:ascii="Gill Sans MT"/>
          <w:sz w:val="20"/>
          <w:lang w:val="it-IT"/>
        </w:rPr>
      </w:pPr>
    </w:p>
    <w:p w14:paraId="3E9F090E" w14:textId="77777777" w:rsidR="00446892" w:rsidRPr="005A2B69" w:rsidRDefault="00446892">
      <w:pPr>
        <w:pStyle w:val="Corpotesto"/>
        <w:rPr>
          <w:rFonts w:ascii="Gill Sans MT"/>
          <w:sz w:val="20"/>
          <w:lang w:val="it-IT"/>
        </w:rPr>
      </w:pPr>
    </w:p>
    <w:p w14:paraId="762B433C" w14:textId="77777777" w:rsidR="00446892" w:rsidRPr="005A2B69" w:rsidRDefault="00446892">
      <w:pPr>
        <w:pStyle w:val="Corpotesto"/>
        <w:rPr>
          <w:rFonts w:ascii="Gill Sans MT"/>
          <w:sz w:val="20"/>
          <w:lang w:val="it-IT"/>
        </w:rPr>
      </w:pPr>
    </w:p>
    <w:p w14:paraId="74BF5D3D" w14:textId="77777777" w:rsidR="00446892" w:rsidRPr="005A2B69" w:rsidRDefault="00446892">
      <w:pPr>
        <w:pStyle w:val="Corpotesto"/>
        <w:rPr>
          <w:rFonts w:ascii="Gill Sans MT"/>
          <w:sz w:val="20"/>
          <w:lang w:val="it-IT"/>
        </w:rPr>
      </w:pPr>
    </w:p>
    <w:p w14:paraId="6C68E485" w14:textId="77777777" w:rsidR="00446892" w:rsidRPr="005A2B69" w:rsidRDefault="00446892">
      <w:pPr>
        <w:pStyle w:val="Corpotesto"/>
        <w:rPr>
          <w:rFonts w:ascii="Gill Sans MT"/>
          <w:sz w:val="20"/>
          <w:lang w:val="it-IT"/>
        </w:rPr>
      </w:pPr>
    </w:p>
    <w:p w14:paraId="0F13A9CC" w14:textId="77777777" w:rsidR="00446892" w:rsidRPr="005A2B69" w:rsidRDefault="00446892">
      <w:pPr>
        <w:pStyle w:val="Corpotesto"/>
        <w:spacing w:before="7"/>
        <w:rPr>
          <w:rFonts w:ascii="Gill Sans MT"/>
          <w:sz w:val="19"/>
          <w:lang w:val="it-IT"/>
        </w:rPr>
      </w:pPr>
    </w:p>
    <w:p w14:paraId="0065A4BF" w14:textId="77777777" w:rsidR="00446892" w:rsidRPr="005A2B69" w:rsidRDefault="00D70C4C">
      <w:pPr>
        <w:pStyle w:val="Titolo4"/>
        <w:spacing w:before="78" w:line="249" w:lineRule="auto"/>
        <w:ind w:left="1758" w:right="705" w:hanging="721"/>
        <w:jc w:val="both"/>
        <w:rPr>
          <w:lang w:val="it-IT"/>
        </w:rPr>
      </w:pPr>
      <w:r w:rsidRPr="005A2B69">
        <w:rPr>
          <w:lang w:val="it-IT"/>
        </w:rPr>
        <w:t>Art. 7 CONTENUTI E MODALITÀ DI SVOLGIMENTO DELLE PRESTAZIONI INERENTI LA PROGETTAZIONE DEFINITIVA, COMPRESO L’INCARICO DI COORDINAMENTO DELLA SICUREZZA IN FASE DI PROGETTAZIONE</w:t>
      </w:r>
    </w:p>
    <w:p w14:paraId="566DD840" w14:textId="77777777" w:rsidR="00446892" w:rsidRPr="005A2B69" w:rsidRDefault="00D70C4C" w:rsidP="00D70C4C">
      <w:pPr>
        <w:pStyle w:val="Paragrafoelenco"/>
        <w:numPr>
          <w:ilvl w:val="1"/>
          <w:numId w:val="37"/>
        </w:numPr>
        <w:tabs>
          <w:tab w:val="left" w:pos="1399"/>
        </w:tabs>
        <w:spacing w:before="102" w:line="249" w:lineRule="auto"/>
        <w:ind w:right="703" w:hanging="435"/>
        <w:rPr>
          <w:sz w:val="24"/>
          <w:lang w:val="it-IT"/>
        </w:rPr>
      </w:pPr>
      <w:r w:rsidRPr="005A2B69">
        <w:rPr>
          <w:sz w:val="24"/>
          <w:lang w:val="it-IT"/>
        </w:rPr>
        <w:t>L’incarico oggetto di affidamento prevede la redazione del Progetto Definitivo, compreso l’incarico di Coordinamento della Sicurezza in Fase di Progettazione, e dovrà essere realizzato come previsto dall’art.</w:t>
      </w:r>
      <w:r w:rsidRPr="005A2B69">
        <w:rPr>
          <w:spacing w:val="11"/>
          <w:sz w:val="24"/>
          <w:lang w:val="it-IT"/>
        </w:rPr>
        <w:t xml:space="preserve"> </w:t>
      </w:r>
      <w:r w:rsidRPr="005A2B69">
        <w:rPr>
          <w:sz w:val="24"/>
          <w:lang w:val="it-IT"/>
        </w:rPr>
        <w:t>23,</w:t>
      </w:r>
      <w:r w:rsidRPr="005A2B69">
        <w:rPr>
          <w:spacing w:val="9"/>
          <w:sz w:val="24"/>
          <w:lang w:val="it-IT"/>
        </w:rPr>
        <w:t xml:space="preserve"> </w:t>
      </w:r>
      <w:r w:rsidRPr="005A2B69">
        <w:rPr>
          <w:sz w:val="24"/>
          <w:lang w:val="it-IT"/>
        </w:rPr>
        <w:t>comma</w:t>
      </w:r>
      <w:r w:rsidRPr="005A2B69">
        <w:rPr>
          <w:spacing w:val="11"/>
          <w:sz w:val="24"/>
          <w:lang w:val="it-IT"/>
        </w:rPr>
        <w:t xml:space="preserve"> </w:t>
      </w:r>
      <w:r w:rsidRPr="005A2B69">
        <w:rPr>
          <w:sz w:val="24"/>
          <w:lang w:val="it-IT"/>
        </w:rPr>
        <w:t>7</w:t>
      </w:r>
      <w:r w:rsidRPr="005A2B69">
        <w:rPr>
          <w:spacing w:val="11"/>
          <w:sz w:val="24"/>
          <w:lang w:val="it-IT"/>
        </w:rPr>
        <w:t xml:space="preserve"> </w:t>
      </w:r>
      <w:r w:rsidRPr="005A2B69">
        <w:rPr>
          <w:sz w:val="24"/>
          <w:lang w:val="it-IT"/>
        </w:rPr>
        <w:t>del</w:t>
      </w:r>
      <w:r w:rsidRPr="005A2B69">
        <w:rPr>
          <w:spacing w:val="9"/>
          <w:sz w:val="24"/>
          <w:lang w:val="it-IT"/>
        </w:rPr>
        <w:t xml:space="preserve"> </w:t>
      </w:r>
      <w:r w:rsidRPr="005A2B69">
        <w:rPr>
          <w:sz w:val="24"/>
          <w:lang w:val="it-IT"/>
        </w:rPr>
        <w:t>D.Lgs.</w:t>
      </w:r>
      <w:r w:rsidRPr="005A2B69">
        <w:rPr>
          <w:spacing w:val="11"/>
          <w:sz w:val="24"/>
          <w:lang w:val="it-IT"/>
        </w:rPr>
        <w:t xml:space="preserve"> </w:t>
      </w:r>
      <w:r w:rsidRPr="005A2B69">
        <w:rPr>
          <w:sz w:val="24"/>
          <w:lang w:val="it-IT"/>
        </w:rPr>
        <w:t>n.</w:t>
      </w:r>
      <w:r w:rsidRPr="005A2B69">
        <w:rPr>
          <w:spacing w:val="10"/>
          <w:sz w:val="24"/>
          <w:lang w:val="it-IT"/>
        </w:rPr>
        <w:t xml:space="preserve"> </w:t>
      </w:r>
      <w:r w:rsidRPr="005A2B69">
        <w:rPr>
          <w:sz w:val="24"/>
          <w:lang w:val="it-IT"/>
        </w:rPr>
        <w:t>50/2016</w:t>
      </w:r>
      <w:r w:rsidRPr="005A2B69">
        <w:rPr>
          <w:spacing w:val="11"/>
          <w:sz w:val="24"/>
          <w:lang w:val="it-IT"/>
        </w:rPr>
        <w:t xml:space="preserve"> </w:t>
      </w:r>
      <w:r w:rsidRPr="005A2B69">
        <w:rPr>
          <w:sz w:val="24"/>
          <w:lang w:val="it-IT"/>
        </w:rPr>
        <w:t>e</w:t>
      </w:r>
      <w:r w:rsidRPr="005A2B69">
        <w:rPr>
          <w:spacing w:val="12"/>
          <w:sz w:val="24"/>
          <w:lang w:val="it-IT"/>
        </w:rPr>
        <w:t xml:space="preserve"> </w:t>
      </w:r>
      <w:r w:rsidRPr="005A2B69">
        <w:rPr>
          <w:sz w:val="24"/>
          <w:lang w:val="it-IT"/>
        </w:rPr>
        <w:t>s.m.i.</w:t>
      </w:r>
      <w:r w:rsidRPr="005A2B69">
        <w:rPr>
          <w:spacing w:val="11"/>
          <w:sz w:val="24"/>
          <w:lang w:val="it-IT"/>
        </w:rPr>
        <w:t xml:space="preserve"> </w:t>
      </w:r>
      <w:r w:rsidRPr="005A2B69">
        <w:rPr>
          <w:sz w:val="24"/>
          <w:lang w:val="it-IT"/>
        </w:rPr>
        <w:t>e</w:t>
      </w:r>
      <w:r w:rsidRPr="005A2B69">
        <w:rPr>
          <w:spacing w:val="11"/>
          <w:sz w:val="24"/>
          <w:lang w:val="it-IT"/>
        </w:rPr>
        <w:t xml:space="preserve"> </w:t>
      </w:r>
      <w:r w:rsidRPr="005A2B69">
        <w:rPr>
          <w:sz w:val="24"/>
          <w:lang w:val="it-IT"/>
        </w:rPr>
        <w:t>dagli</w:t>
      </w:r>
      <w:r w:rsidRPr="005A2B69">
        <w:rPr>
          <w:spacing w:val="9"/>
          <w:sz w:val="24"/>
          <w:lang w:val="it-IT"/>
        </w:rPr>
        <w:t xml:space="preserve"> </w:t>
      </w:r>
      <w:r w:rsidRPr="005A2B69">
        <w:rPr>
          <w:sz w:val="24"/>
          <w:lang w:val="it-IT"/>
        </w:rPr>
        <w:t>artt.</w:t>
      </w:r>
      <w:r w:rsidRPr="005A2B69">
        <w:rPr>
          <w:spacing w:val="10"/>
          <w:sz w:val="24"/>
          <w:lang w:val="it-IT"/>
        </w:rPr>
        <w:t xml:space="preserve"> </w:t>
      </w:r>
      <w:r w:rsidRPr="005A2B69">
        <w:rPr>
          <w:sz w:val="24"/>
          <w:lang w:val="it-IT"/>
        </w:rPr>
        <w:t>da</w:t>
      </w:r>
      <w:r w:rsidRPr="005A2B69">
        <w:rPr>
          <w:spacing w:val="11"/>
          <w:sz w:val="24"/>
          <w:lang w:val="it-IT"/>
        </w:rPr>
        <w:t xml:space="preserve"> </w:t>
      </w:r>
      <w:r w:rsidRPr="005A2B69">
        <w:rPr>
          <w:sz w:val="24"/>
          <w:lang w:val="it-IT"/>
        </w:rPr>
        <w:t>24</w:t>
      </w:r>
      <w:r w:rsidRPr="005A2B69">
        <w:rPr>
          <w:spacing w:val="8"/>
          <w:sz w:val="24"/>
          <w:lang w:val="it-IT"/>
        </w:rPr>
        <w:t xml:space="preserve"> </w:t>
      </w:r>
      <w:r w:rsidRPr="005A2B69">
        <w:rPr>
          <w:sz w:val="24"/>
          <w:lang w:val="it-IT"/>
        </w:rPr>
        <w:t>a</w:t>
      </w:r>
      <w:r w:rsidRPr="005A2B69">
        <w:rPr>
          <w:spacing w:val="11"/>
          <w:sz w:val="24"/>
          <w:lang w:val="it-IT"/>
        </w:rPr>
        <w:t xml:space="preserve"> </w:t>
      </w:r>
      <w:r w:rsidRPr="005A2B69">
        <w:rPr>
          <w:sz w:val="24"/>
          <w:lang w:val="it-IT"/>
        </w:rPr>
        <w:t>32</w:t>
      </w:r>
      <w:r w:rsidRPr="005A2B69">
        <w:rPr>
          <w:spacing w:val="12"/>
          <w:sz w:val="24"/>
          <w:lang w:val="it-IT"/>
        </w:rPr>
        <w:t xml:space="preserve"> </w:t>
      </w:r>
      <w:r w:rsidRPr="005A2B69">
        <w:rPr>
          <w:sz w:val="24"/>
          <w:lang w:val="it-IT"/>
        </w:rPr>
        <w:t>del</w:t>
      </w:r>
      <w:r w:rsidRPr="005A2B69">
        <w:rPr>
          <w:spacing w:val="11"/>
          <w:sz w:val="24"/>
          <w:lang w:val="it-IT"/>
        </w:rPr>
        <w:t xml:space="preserve"> </w:t>
      </w:r>
      <w:r w:rsidRPr="005A2B69">
        <w:rPr>
          <w:sz w:val="24"/>
          <w:lang w:val="it-IT"/>
        </w:rPr>
        <w:t>D.P.R.</w:t>
      </w:r>
      <w:r w:rsidRPr="005A2B69">
        <w:rPr>
          <w:spacing w:val="11"/>
          <w:sz w:val="24"/>
          <w:lang w:val="it-IT"/>
        </w:rPr>
        <w:t xml:space="preserve"> </w:t>
      </w:r>
      <w:r w:rsidRPr="005A2B69">
        <w:rPr>
          <w:sz w:val="24"/>
          <w:lang w:val="it-IT"/>
        </w:rPr>
        <w:t>207/2010</w:t>
      </w:r>
      <w:r w:rsidRPr="005A2B69">
        <w:rPr>
          <w:spacing w:val="9"/>
          <w:sz w:val="24"/>
          <w:lang w:val="it-IT"/>
        </w:rPr>
        <w:t xml:space="preserve"> </w:t>
      </w:r>
      <w:r w:rsidRPr="005A2B69">
        <w:rPr>
          <w:sz w:val="24"/>
          <w:lang w:val="it-IT"/>
        </w:rPr>
        <w:t>e</w:t>
      </w:r>
    </w:p>
    <w:p w14:paraId="4F0DF72D" w14:textId="77777777" w:rsidR="00446892" w:rsidRPr="005A2B69" w:rsidRDefault="00D70C4C">
      <w:pPr>
        <w:pStyle w:val="Corpotesto"/>
        <w:spacing w:line="247" w:lineRule="auto"/>
        <w:ind w:left="1473" w:right="701"/>
        <w:jc w:val="both"/>
        <w:rPr>
          <w:lang w:val="it-IT"/>
        </w:rPr>
      </w:pPr>
      <w:r w:rsidRPr="005A2B69">
        <w:rPr>
          <w:lang w:val="it-IT"/>
        </w:rPr>
        <w:t>s.m.i. (fino a quando vigenti) o dalle indicazioni che saranno contenute nel Decreto del Ministro delle infrastrutture e dei trasporti emanato ai sensi dell’art. 23, comma 3 del D. Lgs. n. 50/2016 e</w:t>
      </w:r>
    </w:p>
    <w:p w14:paraId="65D05F19" w14:textId="77777777" w:rsidR="00446892" w:rsidRPr="005A2B69" w:rsidRDefault="00D70C4C">
      <w:pPr>
        <w:pStyle w:val="Corpotesto"/>
        <w:spacing w:line="268" w:lineRule="exact"/>
        <w:ind w:left="1473"/>
        <w:jc w:val="both"/>
        <w:rPr>
          <w:lang w:val="it-IT"/>
        </w:rPr>
      </w:pPr>
      <w:r w:rsidRPr="005A2B69">
        <w:rPr>
          <w:lang w:val="it-IT"/>
        </w:rPr>
        <w:t>s.m.i. sui contenuti dei livelli di progettazione.</w:t>
      </w:r>
    </w:p>
    <w:p w14:paraId="05DD358D" w14:textId="77777777" w:rsidR="00446892" w:rsidRPr="005A2B69" w:rsidRDefault="00D70C4C" w:rsidP="00D70C4C">
      <w:pPr>
        <w:pStyle w:val="Paragrafoelenco"/>
        <w:numPr>
          <w:ilvl w:val="1"/>
          <w:numId w:val="37"/>
        </w:numPr>
        <w:tabs>
          <w:tab w:val="left" w:pos="1409"/>
        </w:tabs>
        <w:spacing w:before="114" w:line="247" w:lineRule="auto"/>
        <w:ind w:right="701" w:hanging="435"/>
        <w:rPr>
          <w:sz w:val="24"/>
          <w:lang w:val="it-IT"/>
        </w:rPr>
      </w:pPr>
      <w:r w:rsidRPr="005A2B69">
        <w:rPr>
          <w:sz w:val="24"/>
          <w:lang w:val="it-IT"/>
        </w:rPr>
        <w:t>Per la redazione delle prime indicazioni e prescrizioni per la redazione del PSC, l’affidatario dovrà fare riferimento anche alle eventuali azioni di coordinamento per la sicurezza che verranno fornite dall’Amministrazione all’avvio della fase di</w:t>
      </w:r>
      <w:r w:rsidRPr="005A2B69">
        <w:rPr>
          <w:spacing w:val="-2"/>
          <w:sz w:val="24"/>
          <w:lang w:val="it-IT"/>
        </w:rPr>
        <w:t xml:space="preserve"> </w:t>
      </w:r>
      <w:r w:rsidRPr="005A2B69">
        <w:rPr>
          <w:sz w:val="24"/>
          <w:lang w:val="it-IT"/>
        </w:rPr>
        <w:t>progettazione.</w:t>
      </w:r>
    </w:p>
    <w:p w14:paraId="125C122E" w14:textId="77777777" w:rsidR="00446892" w:rsidRPr="005A2B69" w:rsidRDefault="00D70C4C" w:rsidP="00D70C4C">
      <w:pPr>
        <w:pStyle w:val="Paragrafoelenco"/>
        <w:numPr>
          <w:ilvl w:val="1"/>
          <w:numId w:val="37"/>
        </w:numPr>
        <w:tabs>
          <w:tab w:val="left" w:pos="1392"/>
        </w:tabs>
        <w:spacing w:before="109" w:line="247" w:lineRule="auto"/>
        <w:ind w:right="698" w:hanging="435"/>
        <w:rPr>
          <w:sz w:val="24"/>
          <w:lang w:val="it-IT"/>
        </w:rPr>
      </w:pPr>
      <w:r w:rsidRPr="005A2B69">
        <w:rPr>
          <w:sz w:val="24"/>
          <w:lang w:val="it-IT"/>
        </w:rPr>
        <w:t xml:space="preserve">Il Progetto Definitivo, redatto sulla base del progetto di Fattibilità Tecnica ed Economica </w:t>
      </w:r>
      <w:r w:rsidR="00065655" w:rsidRPr="005A2B69">
        <w:rPr>
          <w:sz w:val="24"/>
          <w:lang w:val="it-IT"/>
        </w:rPr>
        <w:t>redatto dall’amm.ne,</w:t>
      </w:r>
      <w:r w:rsidRPr="005A2B69">
        <w:rPr>
          <w:sz w:val="24"/>
          <w:lang w:val="it-IT"/>
        </w:rPr>
        <w:t xml:space="preserve"> dovrà contenere tutti gli elementi necessari all’ottenimento dei pareri previsti dalle normative e da porre alla base della successiva Progettazione Esecutiva. Dovrà contenere gli elaborati grafici e descrittivi e i calcoli a un livello di definizione tale che nella successiva progettazione esecutiva non si abbiano significative differenze</w:t>
      </w:r>
      <w:r w:rsidRPr="005A2B69">
        <w:rPr>
          <w:spacing w:val="-7"/>
          <w:sz w:val="24"/>
          <w:lang w:val="it-IT"/>
        </w:rPr>
        <w:t xml:space="preserve"> </w:t>
      </w:r>
      <w:r w:rsidRPr="005A2B69">
        <w:rPr>
          <w:sz w:val="24"/>
          <w:lang w:val="it-IT"/>
        </w:rPr>
        <w:t>tecniche.</w:t>
      </w:r>
    </w:p>
    <w:p w14:paraId="71322BC6" w14:textId="77777777" w:rsidR="00446892" w:rsidRPr="005A2B69" w:rsidRDefault="00D70C4C" w:rsidP="00D70C4C">
      <w:pPr>
        <w:pStyle w:val="Paragrafoelenco"/>
        <w:numPr>
          <w:ilvl w:val="1"/>
          <w:numId w:val="37"/>
        </w:numPr>
        <w:tabs>
          <w:tab w:val="left" w:pos="1397"/>
        </w:tabs>
        <w:spacing w:before="112" w:line="249" w:lineRule="auto"/>
        <w:ind w:right="708" w:hanging="435"/>
        <w:rPr>
          <w:sz w:val="24"/>
          <w:lang w:val="it-IT"/>
        </w:rPr>
      </w:pPr>
      <w:r w:rsidRPr="005A2B69">
        <w:rPr>
          <w:sz w:val="24"/>
          <w:lang w:val="it-IT"/>
        </w:rPr>
        <w:t>Il Progetto Definitivo dovrà tenere conto della entità della spesa complessiva prevista dalla Stazione Appaltante per i lavori come risultante dal Progetto di Fattibilità Tecnica ed</w:t>
      </w:r>
      <w:r w:rsidRPr="005A2B69">
        <w:rPr>
          <w:spacing w:val="-16"/>
          <w:sz w:val="24"/>
          <w:lang w:val="it-IT"/>
        </w:rPr>
        <w:t xml:space="preserve"> </w:t>
      </w:r>
      <w:r w:rsidRPr="005A2B69">
        <w:rPr>
          <w:sz w:val="24"/>
          <w:lang w:val="it-IT"/>
        </w:rPr>
        <w:t>Economica.</w:t>
      </w:r>
    </w:p>
    <w:p w14:paraId="2CC64C8F" w14:textId="77777777" w:rsidR="00446892" w:rsidRPr="005A2B69" w:rsidRDefault="00D70C4C">
      <w:pPr>
        <w:pStyle w:val="Corpotesto"/>
        <w:spacing w:line="247" w:lineRule="auto"/>
        <w:ind w:left="1478" w:right="699"/>
        <w:jc w:val="both"/>
        <w:rPr>
          <w:lang w:val="it-IT"/>
        </w:rPr>
      </w:pPr>
      <w:r w:rsidRPr="005A2B69">
        <w:rPr>
          <w:lang w:val="it-IT"/>
        </w:rPr>
        <w:t>Le prestazioni relative alla Progettazione Definitiva comprese nel presente incarico, secondo la classificazione di cui al DM 17 giugno 2016, sono riportate nel paragrafo del presente capitolato titolato “Determinazione dei corrispettivi DM 17/06/2016” e comprendono anche le prestazioni professionali relative alla relazione geologica, geotecnica e alla relazione paesaggistica.</w:t>
      </w:r>
    </w:p>
    <w:p w14:paraId="4E73C6B7" w14:textId="77777777" w:rsidR="00446892" w:rsidRPr="005A2B69" w:rsidRDefault="00D70C4C" w:rsidP="00D70C4C">
      <w:pPr>
        <w:pStyle w:val="Paragrafoelenco"/>
        <w:numPr>
          <w:ilvl w:val="1"/>
          <w:numId w:val="37"/>
        </w:numPr>
        <w:tabs>
          <w:tab w:val="left" w:pos="1395"/>
        </w:tabs>
        <w:spacing w:before="107" w:line="247" w:lineRule="auto"/>
        <w:ind w:right="702" w:hanging="435"/>
        <w:rPr>
          <w:sz w:val="24"/>
          <w:lang w:val="it-IT"/>
        </w:rPr>
      </w:pPr>
      <w:r w:rsidRPr="005A2B69">
        <w:rPr>
          <w:sz w:val="24"/>
          <w:lang w:val="it-IT"/>
        </w:rPr>
        <w:t>Fermo restando quanto riportato nel D.P.R. 207/2010 e s.m.i. in merito al contenuto degli elaborati che compongono il progetto definitivo e alle indicazioni fornite al punto 2.3 del presente Capitolato, per ulteriori specifiche si rimanda al paragrafo dedicato al calcolo dei corrispettivi sopra menzionato.</w:t>
      </w:r>
    </w:p>
    <w:p w14:paraId="4A9B403C" w14:textId="44222500" w:rsidR="00446892" w:rsidRDefault="00D70C4C" w:rsidP="00D70C4C">
      <w:pPr>
        <w:pStyle w:val="Paragrafoelenco"/>
        <w:numPr>
          <w:ilvl w:val="1"/>
          <w:numId w:val="37"/>
        </w:numPr>
        <w:tabs>
          <w:tab w:val="left" w:pos="1385"/>
        </w:tabs>
        <w:spacing w:before="112" w:line="237" w:lineRule="auto"/>
        <w:ind w:right="734" w:hanging="435"/>
        <w:rPr>
          <w:sz w:val="24"/>
          <w:lang w:val="it-IT"/>
        </w:rPr>
      </w:pPr>
      <w:r w:rsidRPr="005A2B69">
        <w:rPr>
          <w:sz w:val="24"/>
          <w:lang w:val="it-IT"/>
        </w:rPr>
        <w:t xml:space="preserve">L’affidatario si impegna a recepire </w:t>
      </w:r>
      <w:r w:rsidRPr="00DA1C01">
        <w:rPr>
          <w:sz w:val="24"/>
          <w:lang w:val="it-IT"/>
        </w:rPr>
        <w:t xml:space="preserve">nel </w:t>
      </w:r>
      <w:r w:rsidRPr="005A2B69">
        <w:rPr>
          <w:sz w:val="24"/>
          <w:lang w:val="it-IT"/>
        </w:rPr>
        <w:t>Progetto Definitivo, apportandovi le necessarie modifiche od integrazioni, tutte le eventuali prescrizioni che fossero imposte dagli Enti interessati nel processo di approvazione e di rilascio di pareri o</w:t>
      </w:r>
      <w:r w:rsidRPr="005A2B69">
        <w:rPr>
          <w:spacing w:val="-8"/>
          <w:sz w:val="24"/>
          <w:lang w:val="it-IT"/>
        </w:rPr>
        <w:t xml:space="preserve"> </w:t>
      </w:r>
      <w:r w:rsidRPr="005A2B69">
        <w:rPr>
          <w:sz w:val="24"/>
          <w:lang w:val="it-IT"/>
        </w:rPr>
        <w:t>autorizzazioni.</w:t>
      </w:r>
    </w:p>
    <w:p w14:paraId="40FC0AE6" w14:textId="77777777" w:rsidR="00446892" w:rsidRPr="005A2B69" w:rsidRDefault="00446892">
      <w:pPr>
        <w:pStyle w:val="Corpotesto"/>
        <w:spacing w:before="7"/>
        <w:rPr>
          <w:sz w:val="26"/>
          <w:lang w:val="it-IT"/>
        </w:rPr>
      </w:pPr>
    </w:p>
    <w:p w14:paraId="203AEFE0" w14:textId="77777777" w:rsidR="00446892" w:rsidRPr="005A2B69" w:rsidRDefault="00D70C4C">
      <w:pPr>
        <w:pStyle w:val="Titolo4"/>
        <w:spacing w:line="249" w:lineRule="auto"/>
        <w:ind w:left="1758" w:right="708" w:hanging="721"/>
        <w:jc w:val="both"/>
        <w:rPr>
          <w:lang w:val="it-IT"/>
        </w:rPr>
      </w:pPr>
      <w:r w:rsidRPr="005A2B69">
        <w:rPr>
          <w:lang w:val="it-IT"/>
        </w:rPr>
        <w:t>Art. 8 CONTENUTI E MODALITÀ DI SVOLGIMENTO DELLE PRESTAZIONI INERENTI LA PROGETTAZIONE ESECUTIVA, COMPRESO L’INCARICO DI COORDINAMENTO DELLA SICUREZZA IN FASE DI PROGETTAZIONE</w:t>
      </w:r>
    </w:p>
    <w:p w14:paraId="10112172" w14:textId="77777777" w:rsidR="00446892" w:rsidRPr="005A2B69" w:rsidRDefault="00D70C4C" w:rsidP="00D70C4C">
      <w:pPr>
        <w:pStyle w:val="Paragrafoelenco"/>
        <w:numPr>
          <w:ilvl w:val="1"/>
          <w:numId w:val="36"/>
        </w:numPr>
        <w:tabs>
          <w:tab w:val="left" w:pos="1402"/>
        </w:tabs>
        <w:spacing w:before="101" w:line="249" w:lineRule="auto"/>
        <w:ind w:right="700" w:hanging="435"/>
        <w:rPr>
          <w:sz w:val="24"/>
          <w:lang w:val="it-IT"/>
        </w:rPr>
      </w:pPr>
      <w:r w:rsidRPr="005A2B69">
        <w:rPr>
          <w:sz w:val="24"/>
          <w:lang w:val="it-IT"/>
        </w:rPr>
        <w:t>L’incarico oggetto di affidamento prevede la redazione del Progetto Esecutivo, compreso l’incarico di coordinamento della sicurezza in fase di progettazione, e dovrà essere realizzato come previsto dall’art.</w:t>
      </w:r>
      <w:r w:rsidRPr="005A2B69">
        <w:rPr>
          <w:spacing w:val="6"/>
          <w:sz w:val="24"/>
          <w:lang w:val="it-IT"/>
        </w:rPr>
        <w:t xml:space="preserve"> </w:t>
      </w:r>
      <w:r w:rsidRPr="005A2B69">
        <w:rPr>
          <w:sz w:val="24"/>
          <w:lang w:val="it-IT"/>
        </w:rPr>
        <w:t>23,</w:t>
      </w:r>
      <w:r w:rsidRPr="005A2B69">
        <w:rPr>
          <w:spacing w:val="7"/>
          <w:sz w:val="24"/>
          <w:lang w:val="it-IT"/>
        </w:rPr>
        <w:t xml:space="preserve"> </w:t>
      </w:r>
      <w:r w:rsidRPr="005A2B69">
        <w:rPr>
          <w:sz w:val="24"/>
          <w:lang w:val="it-IT"/>
        </w:rPr>
        <w:t>comma</w:t>
      </w:r>
      <w:r w:rsidRPr="005A2B69">
        <w:rPr>
          <w:spacing w:val="8"/>
          <w:sz w:val="24"/>
          <w:lang w:val="it-IT"/>
        </w:rPr>
        <w:t xml:space="preserve"> </w:t>
      </w:r>
      <w:r w:rsidRPr="005A2B69">
        <w:rPr>
          <w:sz w:val="24"/>
          <w:lang w:val="it-IT"/>
        </w:rPr>
        <w:t>8</w:t>
      </w:r>
      <w:r w:rsidRPr="005A2B69">
        <w:rPr>
          <w:spacing w:val="6"/>
          <w:sz w:val="24"/>
          <w:lang w:val="it-IT"/>
        </w:rPr>
        <w:t xml:space="preserve"> </w:t>
      </w:r>
      <w:r w:rsidRPr="005A2B69">
        <w:rPr>
          <w:sz w:val="24"/>
          <w:lang w:val="it-IT"/>
        </w:rPr>
        <w:t>del</w:t>
      </w:r>
      <w:r w:rsidRPr="005A2B69">
        <w:rPr>
          <w:spacing w:val="7"/>
          <w:sz w:val="24"/>
          <w:lang w:val="it-IT"/>
        </w:rPr>
        <w:t xml:space="preserve"> </w:t>
      </w:r>
      <w:r w:rsidRPr="005A2B69">
        <w:rPr>
          <w:sz w:val="24"/>
          <w:lang w:val="it-IT"/>
        </w:rPr>
        <w:t>D.</w:t>
      </w:r>
      <w:r w:rsidRPr="005A2B69">
        <w:rPr>
          <w:spacing w:val="6"/>
          <w:sz w:val="24"/>
          <w:lang w:val="it-IT"/>
        </w:rPr>
        <w:t xml:space="preserve"> </w:t>
      </w:r>
      <w:r w:rsidRPr="005A2B69">
        <w:rPr>
          <w:sz w:val="24"/>
          <w:lang w:val="it-IT"/>
        </w:rPr>
        <w:t>Lgs.</w:t>
      </w:r>
      <w:r w:rsidRPr="005A2B69">
        <w:rPr>
          <w:spacing w:val="6"/>
          <w:sz w:val="24"/>
          <w:lang w:val="it-IT"/>
        </w:rPr>
        <w:t xml:space="preserve"> </w:t>
      </w:r>
      <w:r w:rsidRPr="005A2B69">
        <w:rPr>
          <w:sz w:val="24"/>
          <w:lang w:val="it-IT"/>
        </w:rPr>
        <w:t>n.</w:t>
      </w:r>
      <w:r w:rsidRPr="005A2B69">
        <w:rPr>
          <w:spacing w:val="9"/>
          <w:sz w:val="24"/>
          <w:lang w:val="it-IT"/>
        </w:rPr>
        <w:t xml:space="preserve"> </w:t>
      </w:r>
      <w:r w:rsidRPr="005A2B69">
        <w:rPr>
          <w:sz w:val="24"/>
          <w:lang w:val="it-IT"/>
        </w:rPr>
        <w:t>50/2016</w:t>
      </w:r>
      <w:r w:rsidRPr="005A2B69">
        <w:rPr>
          <w:spacing w:val="7"/>
          <w:sz w:val="24"/>
          <w:lang w:val="it-IT"/>
        </w:rPr>
        <w:t xml:space="preserve"> </w:t>
      </w:r>
      <w:r w:rsidRPr="005A2B69">
        <w:rPr>
          <w:sz w:val="24"/>
          <w:lang w:val="it-IT"/>
        </w:rPr>
        <w:t>e</w:t>
      </w:r>
      <w:r w:rsidRPr="005A2B69">
        <w:rPr>
          <w:spacing w:val="6"/>
          <w:sz w:val="24"/>
          <w:lang w:val="it-IT"/>
        </w:rPr>
        <w:t xml:space="preserve"> </w:t>
      </w:r>
      <w:r w:rsidRPr="005A2B69">
        <w:rPr>
          <w:sz w:val="24"/>
          <w:lang w:val="it-IT"/>
        </w:rPr>
        <w:t>s.m.i.</w:t>
      </w:r>
      <w:r w:rsidRPr="005A2B69">
        <w:rPr>
          <w:spacing w:val="7"/>
          <w:sz w:val="24"/>
          <w:lang w:val="it-IT"/>
        </w:rPr>
        <w:t xml:space="preserve"> </w:t>
      </w:r>
      <w:r w:rsidRPr="005A2B69">
        <w:rPr>
          <w:sz w:val="24"/>
          <w:lang w:val="it-IT"/>
        </w:rPr>
        <w:t>e</w:t>
      </w:r>
      <w:r w:rsidRPr="005A2B69">
        <w:rPr>
          <w:spacing w:val="7"/>
          <w:sz w:val="24"/>
          <w:lang w:val="it-IT"/>
        </w:rPr>
        <w:t xml:space="preserve"> </w:t>
      </w:r>
      <w:r w:rsidRPr="005A2B69">
        <w:rPr>
          <w:sz w:val="24"/>
          <w:lang w:val="it-IT"/>
        </w:rPr>
        <w:t>dagli</w:t>
      </w:r>
      <w:r w:rsidRPr="005A2B69">
        <w:rPr>
          <w:spacing w:val="6"/>
          <w:sz w:val="24"/>
          <w:lang w:val="it-IT"/>
        </w:rPr>
        <w:t xml:space="preserve"> </w:t>
      </w:r>
      <w:r w:rsidRPr="005A2B69">
        <w:rPr>
          <w:sz w:val="24"/>
          <w:lang w:val="it-IT"/>
        </w:rPr>
        <w:t>artt.</w:t>
      </w:r>
      <w:r w:rsidRPr="005A2B69">
        <w:rPr>
          <w:spacing w:val="6"/>
          <w:sz w:val="24"/>
          <w:lang w:val="it-IT"/>
        </w:rPr>
        <w:t xml:space="preserve"> </w:t>
      </w:r>
      <w:r w:rsidRPr="005A2B69">
        <w:rPr>
          <w:sz w:val="24"/>
          <w:lang w:val="it-IT"/>
        </w:rPr>
        <w:t>da</w:t>
      </w:r>
      <w:r w:rsidRPr="005A2B69">
        <w:rPr>
          <w:spacing w:val="7"/>
          <w:sz w:val="24"/>
          <w:lang w:val="it-IT"/>
        </w:rPr>
        <w:t xml:space="preserve"> </w:t>
      </w:r>
      <w:r w:rsidRPr="005A2B69">
        <w:rPr>
          <w:sz w:val="24"/>
          <w:lang w:val="it-IT"/>
        </w:rPr>
        <w:t>33</w:t>
      </w:r>
      <w:r w:rsidRPr="005A2B69">
        <w:rPr>
          <w:spacing w:val="6"/>
          <w:sz w:val="24"/>
          <w:lang w:val="it-IT"/>
        </w:rPr>
        <w:t xml:space="preserve"> </w:t>
      </w:r>
      <w:r w:rsidRPr="005A2B69">
        <w:rPr>
          <w:sz w:val="24"/>
          <w:lang w:val="it-IT"/>
        </w:rPr>
        <w:t>a</w:t>
      </w:r>
      <w:r w:rsidRPr="005A2B69">
        <w:rPr>
          <w:spacing w:val="7"/>
          <w:sz w:val="24"/>
          <w:lang w:val="it-IT"/>
        </w:rPr>
        <w:t xml:space="preserve"> </w:t>
      </w:r>
      <w:r w:rsidRPr="005A2B69">
        <w:rPr>
          <w:sz w:val="24"/>
          <w:lang w:val="it-IT"/>
        </w:rPr>
        <w:t>43</w:t>
      </w:r>
      <w:r w:rsidRPr="005A2B69">
        <w:rPr>
          <w:spacing w:val="9"/>
          <w:sz w:val="24"/>
          <w:lang w:val="it-IT"/>
        </w:rPr>
        <w:t xml:space="preserve"> </w:t>
      </w:r>
      <w:r w:rsidRPr="005A2B69">
        <w:rPr>
          <w:sz w:val="24"/>
          <w:lang w:val="it-IT"/>
        </w:rPr>
        <w:t>del</w:t>
      </w:r>
      <w:r w:rsidRPr="005A2B69">
        <w:rPr>
          <w:spacing w:val="6"/>
          <w:sz w:val="24"/>
          <w:lang w:val="it-IT"/>
        </w:rPr>
        <w:t xml:space="preserve"> </w:t>
      </w:r>
      <w:r w:rsidRPr="005A2B69">
        <w:rPr>
          <w:sz w:val="24"/>
          <w:lang w:val="it-IT"/>
        </w:rPr>
        <w:t>D.P.R.</w:t>
      </w:r>
      <w:r w:rsidRPr="005A2B69">
        <w:rPr>
          <w:spacing w:val="7"/>
          <w:sz w:val="24"/>
          <w:lang w:val="it-IT"/>
        </w:rPr>
        <w:t xml:space="preserve"> </w:t>
      </w:r>
      <w:r w:rsidRPr="005A2B69">
        <w:rPr>
          <w:sz w:val="24"/>
          <w:lang w:val="it-IT"/>
        </w:rPr>
        <w:t>207/2010</w:t>
      </w:r>
      <w:r w:rsidRPr="005A2B69">
        <w:rPr>
          <w:spacing w:val="7"/>
          <w:sz w:val="24"/>
          <w:lang w:val="it-IT"/>
        </w:rPr>
        <w:t xml:space="preserve"> </w:t>
      </w:r>
      <w:r w:rsidRPr="005A2B69">
        <w:rPr>
          <w:sz w:val="24"/>
          <w:lang w:val="it-IT"/>
        </w:rPr>
        <w:t>e</w:t>
      </w:r>
    </w:p>
    <w:p w14:paraId="7C3CC74F" w14:textId="77777777" w:rsidR="00446892" w:rsidRPr="005A2B69" w:rsidRDefault="00D70C4C">
      <w:pPr>
        <w:pStyle w:val="Corpotesto"/>
        <w:spacing w:line="247" w:lineRule="auto"/>
        <w:ind w:left="1473" w:right="709"/>
        <w:jc w:val="both"/>
        <w:rPr>
          <w:lang w:val="it-IT"/>
        </w:rPr>
      </w:pPr>
      <w:r w:rsidRPr="005A2B69">
        <w:rPr>
          <w:lang w:val="it-IT"/>
        </w:rPr>
        <w:t>s.m.i. (fino a quando vigenti) o dalle indicazioni che saranno contenute nel Decreto del Ministro delle infrastrutture e dei trasporti emanato ai sensi dell’art. 23, comma 3 del D. Lgs. n. 50/2016 e</w:t>
      </w:r>
    </w:p>
    <w:p w14:paraId="42B72B0B" w14:textId="77777777" w:rsidR="00446892" w:rsidRPr="005A2B69" w:rsidRDefault="00D70C4C">
      <w:pPr>
        <w:pStyle w:val="Corpotesto"/>
        <w:spacing w:line="268" w:lineRule="exact"/>
        <w:ind w:left="1473"/>
        <w:jc w:val="both"/>
        <w:rPr>
          <w:lang w:val="it-IT"/>
        </w:rPr>
      </w:pPr>
      <w:r w:rsidRPr="005A2B69">
        <w:rPr>
          <w:lang w:val="it-IT"/>
        </w:rPr>
        <w:t>s.m.i. sui contenuti dei livelli di progettazione.</w:t>
      </w:r>
    </w:p>
    <w:p w14:paraId="07FB1CE4" w14:textId="77777777" w:rsidR="00446892" w:rsidRPr="005A2B69" w:rsidRDefault="00D70C4C" w:rsidP="00D70C4C">
      <w:pPr>
        <w:pStyle w:val="Paragrafoelenco"/>
        <w:numPr>
          <w:ilvl w:val="1"/>
          <w:numId w:val="36"/>
        </w:numPr>
        <w:tabs>
          <w:tab w:val="left" w:pos="1411"/>
        </w:tabs>
        <w:spacing w:before="114" w:line="247" w:lineRule="auto"/>
        <w:ind w:right="700" w:hanging="435"/>
        <w:rPr>
          <w:sz w:val="24"/>
          <w:lang w:val="it-IT"/>
        </w:rPr>
      </w:pPr>
      <w:r w:rsidRPr="005A2B69">
        <w:rPr>
          <w:sz w:val="24"/>
          <w:lang w:val="it-IT"/>
        </w:rPr>
        <w:t>Il Progetto Esecutivo dovrà essere sviluppato recependo integralmente tutti i contenuti e i vincoli richiamati nella documentazione prodotta ed approvata nei livelli precedenti della progettazione (Progetto di PRE Fattibilità Tecnica ed Economica, Progettazione Definitiva) e recependo tutte le indicazioni e le prescrizioni contenute negli strumenti approvativi (pareri, autorizzazioni, nulla osta, ecc.) ove non ancora recepiti, tenendo conto, altresì, di tutte le implicazioni di qualunque natura sia dirette sia indirette – sulle modalità e sui tempi di esecuzione dei lavori derivanti dall’attuazione di tutte le disposizioni ivi contenute, nessuna</w:t>
      </w:r>
      <w:r w:rsidRPr="005A2B69">
        <w:rPr>
          <w:spacing w:val="-3"/>
          <w:sz w:val="24"/>
          <w:lang w:val="it-IT"/>
        </w:rPr>
        <w:t xml:space="preserve"> </w:t>
      </w:r>
      <w:r w:rsidRPr="005A2B69">
        <w:rPr>
          <w:sz w:val="24"/>
          <w:lang w:val="it-IT"/>
        </w:rPr>
        <w:t>esclusa.</w:t>
      </w:r>
    </w:p>
    <w:p w14:paraId="47900CC7" w14:textId="77777777" w:rsidR="00446892" w:rsidRPr="005A2B69" w:rsidRDefault="00446892">
      <w:pPr>
        <w:pStyle w:val="Corpotesto"/>
        <w:rPr>
          <w:sz w:val="20"/>
          <w:lang w:val="it-IT"/>
        </w:rPr>
      </w:pPr>
    </w:p>
    <w:p w14:paraId="572AB5F7" w14:textId="77777777" w:rsidR="00446892" w:rsidRPr="00BB4871" w:rsidRDefault="00446892">
      <w:pPr>
        <w:jc w:val="center"/>
        <w:rPr>
          <w:rFonts w:ascii="Gill Sans MT"/>
          <w:sz w:val="18"/>
          <w:lang w:val="it-IT"/>
        </w:rPr>
        <w:sectPr w:rsidR="00446892" w:rsidRPr="00BB4871">
          <w:pgSz w:w="11910" w:h="16840"/>
          <w:pgMar w:top="1040" w:right="420" w:bottom="540" w:left="80" w:header="0" w:footer="345" w:gutter="0"/>
          <w:cols w:space="720"/>
        </w:sectPr>
      </w:pPr>
    </w:p>
    <w:p w14:paraId="1C939D4C" w14:textId="77777777" w:rsidR="00446892" w:rsidRPr="005A2B69" w:rsidRDefault="00D70C4C" w:rsidP="00D70C4C">
      <w:pPr>
        <w:pStyle w:val="Paragrafoelenco"/>
        <w:numPr>
          <w:ilvl w:val="1"/>
          <w:numId w:val="36"/>
        </w:numPr>
        <w:tabs>
          <w:tab w:val="left" w:pos="1414"/>
        </w:tabs>
        <w:spacing w:before="78" w:line="244" w:lineRule="auto"/>
        <w:ind w:right="706" w:hanging="435"/>
        <w:rPr>
          <w:sz w:val="24"/>
          <w:lang w:val="it-IT"/>
        </w:rPr>
      </w:pPr>
      <w:r w:rsidRPr="005A2B69">
        <w:rPr>
          <w:sz w:val="24"/>
          <w:lang w:val="it-IT"/>
        </w:rPr>
        <w:lastRenderedPageBreak/>
        <w:t>Il coordinatore della sicurezza in fase di progettazione dovrà adempiere agli obblighi previsti dall’ art. 91 del D.Lgs n. 81/2008 e</w:t>
      </w:r>
      <w:r w:rsidRPr="005A2B69">
        <w:rPr>
          <w:spacing w:val="-2"/>
          <w:sz w:val="24"/>
          <w:lang w:val="it-IT"/>
        </w:rPr>
        <w:t xml:space="preserve"> </w:t>
      </w:r>
      <w:r w:rsidRPr="005A2B69">
        <w:rPr>
          <w:sz w:val="24"/>
          <w:lang w:val="it-IT"/>
        </w:rPr>
        <w:t>quindi:</w:t>
      </w:r>
    </w:p>
    <w:p w14:paraId="66063AE8" w14:textId="77777777" w:rsidR="00446892" w:rsidRPr="005A2B69" w:rsidRDefault="00D70C4C" w:rsidP="00D70C4C">
      <w:pPr>
        <w:pStyle w:val="Paragrafoelenco"/>
        <w:numPr>
          <w:ilvl w:val="2"/>
          <w:numId w:val="36"/>
        </w:numPr>
        <w:tabs>
          <w:tab w:val="left" w:pos="2198"/>
        </w:tabs>
        <w:spacing w:before="113" w:line="247" w:lineRule="auto"/>
        <w:ind w:right="705"/>
        <w:rPr>
          <w:sz w:val="24"/>
          <w:lang w:val="it-IT"/>
        </w:rPr>
      </w:pPr>
      <w:r w:rsidRPr="005A2B69">
        <w:rPr>
          <w:sz w:val="24"/>
          <w:lang w:val="it-IT"/>
        </w:rPr>
        <w:t>redigere il piano di sicurezza e coordinamento di cui all’art. 100 comma 1 del D.Lgs n. 81/2008 e secondo quanto specificato nell’allegato XV del medesimo decreto, con particolare riguardo ai rischi di cui all’art. 26 comma 3 del D.Lgs n.</w:t>
      </w:r>
      <w:r w:rsidRPr="005A2B69">
        <w:rPr>
          <w:spacing w:val="-16"/>
          <w:sz w:val="24"/>
          <w:lang w:val="it-IT"/>
        </w:rPr>
        <w:t xml:space="preserve"> </w:t>
      </w:r>
      <w:r w:rsidRPr="005A2B69">
        <w:rPr>
          <w:sz w:val="24"/>
          <w:lang w:val="it-IT"/>
        </w:rPr>
        <w:t>81/2008;</w:t>
      </w:r>
    </w:p>
    <w:p w14:paraId="180ECF5E" w14:textId="77777777" w:rsidR="00446892" w:rsidRPr="005A2B69" w:rsidRDefault="00D70C4C" w:rsidP="00D70C4C">
      <w:pPr>
        <w:pStyle w:val="Paragrafoelenco"/>
        <w:numPr>
          <w:ilvl w:val="2"/>
          <w:numId w:val="36"/>
        </w:numPr>
        <w:tabs>
          <w:tab w:val="left" w:pos="2198"/>
        </w:tabs>
        <w:spacing w:before="110" w:line="247" w:lineRule="auto"/>
        <w:ind w:right="705"/>
        <w:rPr>
          <w:sz w:val="24"/>
          <w:lang w:val="it-IT"/>
        </w:rPr>
      </w:pPr>
      <w:r w:rsidRPr="005A2B69">
        <w:rPr>
          <w:sz w:val="24"/>
          <w:lang w:val="it-IT"/>
        </w:rPr>
        <w:t>predisporre un fascicolo i cui contenuti sono definiti all’allegato XVI del D.Lgs n. 81/2008 contenente le informazioni utili ai fini della prevenzione e della protezione dai rischi cui sono esposti i</w:t>
      </w:r>
      <w:r w:rsidRPr="005A2B69">
        <w:rPr>
          <w:spacing w:val="-2"/>
          <w:sz w:val="24"/>
          <w:lang w:val="it-IT"/>
        </w:rPr>
        <w:t xml:space="preserve"> </w:t>
      </w:r>
      <w:r w:rsidRPr="005A2B69">
        <w:rPr>
          <w:sz w:val="24"/>
          <w:lang w:val="it-IT"/>
        </w:rPr>
        <w:t>lavoratori.</w:t>
      </w:r>
    </w:p>
    <w:p w14:paraId="0B361102" w14:textId="2BFD2FB6" w:rsidR="00446892" w:rsidRPr="005A2B69" w:rsidRDefault="00D70C4C" w:rsidP="00D70C4C">
      <w:pPr>
        <w:pStyle w:val="Paragrafoelenco"/>
        <w:numPr>
          <w:ilvl w:val="1"/>
          <w:numId w:val="36"/>
        </w:numPr>
        <w:tabs>
          <w:tab w:val="left" w:pos="1464"/>
        </w:tabs>
        <w:spacing w:before="111" w:line="247" w:lineRule="auto"/>
        <w:ind w:left="1463" w:right="706" w:hanging="426"/>
        <w:rPr>
          <w:sz w:val="24"/>
          <w:lang w:val="it-IT"/>
        </w:rPr>
      </w:pPr>
      <w:r w:rsidRPr="005A2B69">
        <w:rPr>
          <w:sz w:val="24"/>
          <w:lang w:val="it-IT"/>
        </w:rPr>
        <w:t>Le prestazioni relative alla Progettazione Esecutiva comprese nel presente incarico, secondo la classificazione di cui al DM 17 giugno 2016, sono riportate nel paragr</w:t>
      </w:r>
      <w:r w:rsidR="00BB4871">
        <w:rPr>
          <w:sz w:val="24"/>
          <w:lang w:val="it-IT"/>
        </w:rPr>
        <w:t>afo dedicato</w:t>
      </w:r>
      <w:r w:rsidRPr="005A2B69">
        <w:rPr>
          <w:sz w:val="24"/>
          <w:lang w:val="it-IT"/>
        </w:rPr>
        <w:t xml:space="preserve"> “Determinazione dei corrispettivi DM</w:t>
      </w:r>
      <w:r w:rsidRPr="005A2B69">
        <w:rPr>
          <w:spacing w:val="-3"/>
          <w:sz w:val="24"/>
          <w:lang w:val="it-IT"/>
        </w:rPr>
        <w:t xml:space="preserve"> </w:t>
      </w:r>
      <w:r w:rsidRPr="005A2B69">
        <w:rPr>
          <w:sz w:val="24"/>
          <w:lang w:val="it-IT"/>
        </w:rPr>
        <w:t>17/06/2016”</w:t>
      </w:r>
    </w:p>
    <w:p w14:paraId="3437349F" w14:textId="77777777" w:rsidR="00446892" w:rsidRPr="005A2B69" w:rsidRDefault="00D70C4C" w:rsidP="00D70C4C">
      <w:pPr>
        <w:pStyle w:val="Paragrafoelenco"/>
        <w:numPr>
          <w:ilvl w:val="1"/>
          <w:numId w:val="36"/>
        </w:numPr>
        <w:tabs>
          <w:tab w:val="left" w:pos="1464"/>
        </w:tabs>
        <w:spacing w:before="111" w:line="247" w:lineRule="auto"/>
        <w:ind w:left="1463" w:right="708" w:hanging="426"/>
        <w:rPr>
          <w:sz w:val="24"/>
          <w:lang w:val="it-IT"/>
        </w:rPr>
      </w:pPr>
      <w:r w:rsidRPr="005A2B69">
        <w:rPr>
          <w:sz w:val="24"/>
          <w:lang w:val="it-IT"/>
        </w:rPr>
        <w:t>Considerato che il progetto esecutivo verrà posto a base di gara per la futura realizzazione dei lavori, lo stesso dovrà contenere e sviluppare in modo particolare quegli aspetti che saranno di base per la predisposizione del contratto con l’impresa</w:t>
      </w:r>
      <w:r w:rsidRPr="005A2B69">
        <w:rPr>
          <w:spacing w:val="-5"/>
          <w:sz w:val="24"/>
          <w:lang w:val="it-IT"/>
        </w:rPr>
        <w:t xml:space="preserve"> </w:t>
      </w:r>
      <w:r w:rsidRPr="005A2B69">
        <w:rPr>
          <w:sz w:val="24"/>
          <w:lang w:val="it-IT"/>
        </w:rPr>
        <w:t>esecutrice.</w:t>
      </w:r>
    </w:p>
    <w:p w14:paraId="44EA88C2" w14:textId="77777777" w:rsidR="00446892" w:rsidRPr="005A2B69" w:rsidRDefault="00D70C4C">
      <w:pPr>
        <w:pStyle w:val="Corpotesto"/>
        <w:spacing w:before="55" w:line="247" w:lineRule="auto"/>
        <w:ind w:left="1478" w:right="701"/>
        <w:jc w:val="both"/>
        <w:rPr>
          <w:lang w:val="it-IT"/>
        </w:rPr>
      </w:pPr>
      <w:r w:rsidRPr="005A2B69">
        <w:rPr>
          <w:lang w:val="it-IT"/>
        </w:rPr>
        <w:t>Il quadro di incidenza della manodopera, ad esempio, è il documento sintetico che indica, con riferimento allo specifico contratto, il costo del lavoro e definisce l’incidenza percentuale della quantità di manodopera per le diverse categorie di cui si compone l’opera o il lavoro. Gli elaborati saranno redatti in modo tale da consentire all'esecutore una sicura interpretazione ed esecuzione dei lavori in ogni loro</w:t>
      </w:r>
      <w:r w:rsidRPr="005A2B69">
        <w:rPr>
          <w:spacing w:val="-3"/>
          <w:lang w:val="it-IT"/>
        </w:rPr>
        <w:t xml:space="preserve"> </w:t>
      </w:r>
      <w:r w:rsidRPr="005A2B69">
        <w:rPr>
          <w:lang w:val="it-IT"/>
        </w:rPr>
        <w:t>elemento.</w:t>
      </w:r>
    </w:p>
    <w:p w14:paraId="748D61E0" w14:textId="77777777" w:rsidR="00446892" w:rsidRPr="005A2B69" w:rsidRDefault="00446892">
      <w:pPr>
        <w:pStyle w:val="Corpotesto"/>
        <w:spacing w:before="10"/>
        <w:rPr>
          <w:sz w:val="25"/>
          <w:lang w:val="it-IT"/>
        </w:rPr>
      </w:pPr>
    </w:p>
    <w:p w14:paraId="6EF0C1B0" w14:textId="77777777" w:rsidR="00446892" w:rsidRPr="005A2B69" w:rsidRDefault="00D70C4C">
      <w:pPr>
        <w:pStyle w:val="Titolo4"/>
        <w:spacing w:line="247" w:lineRule="auto"/>
        <w:ind w:left="1758" w:right="701" w:hanging="721"/>
        <w:jc w:val="both"/>
        <w:rPr>
          <w:lang w:val="it-IT"/>
        </w:rPr>
      </w:pPr>
      <w:r w:rsidRPr="005A2B69">
        <w:rPr>
          <w:lang w:val="it-IT"/>
        </w:rPr>
        <w:t>Art. 9 CONTENUTI E MODALITÀ DI SVOLGIMENTO DELLE PRESTAZIONI INERENTI LA DIREZIONE DEI LAVORI E COORDINAMENTO DELLA SICUREZZA IN FASE DI ESECUZIONE</w:t>
      </w:r>
    </w:p>
    <w:p w14:paraId="25436BC2" w14:textId="77777777" w:rsidR="00446892" w:rsidRPr="005A2B69" w:rsidRDefault="00446892">
      <w:pPr>
        <w:pStyle w:val="Corpotesto"/>
        <w:spacing w:before="4"/>
        <w:rPr>
          <w:b/>
          <w:sz w:val="26"/>
          <w:lang w:val="it-IT"/>
        </w:rPr>
      </w:pPr>
    </w:p>
    <w:p w14:paraId="2689BDD5" w14:textId="77777777" w:rsidR="00446892" w:rsidRPr="005A2B69" w:rsidRDefault="00D70C4C" w:rsidP="00D70C4C">
      <w:pPr>
        <w:pStyle w:val="Paragrafoelenco"/>
        <w:numPr>
          <w:ilvl w:val="1"/>
          <w:numId w:val="35"/>
        </w:numPr>
        <w:tabs>
          <w:tab w:val="left" w:pos="1438"/>
        </w:tabs>
        <w:spacing w:line="247" w:lineRule="auto"/>
        <w:ind w:right="699" w:hanging="435"/>
        <w:rPr>
          <w:sz w:val="24"/>
          <w:lang w:val="it-IT"/>
        </w:rPr>
      </w:pPr>
      <w:r w:rsidRPr="005A2B69">
        <w:rPr>
          <w:sz w:val="24"/>
          <w:lang w:val="it-IT"/>
        </w:rPr>
        <w:t>L’attività di Coordinamento della Sicurezza in fase di Esecuzione, dovrà essere svolta secondo quanto previsto dall’art.101 del D.Lgs. 50/2016 e s.m.i., dalle Linee guida ANAC attuative del nuovo Codice degli Appalti relative a “Il Direttore dei Lavori: modalità di svolgimento delle funzioni di direzione e controllo tecnico, contabile e amministrativo dell’esecuzione del contratto”, dal Decreto 7 marzo 2018, n. 49 del MIT, dal D. Lgs. 81/2008 e s.m.i, ai quali si rimanda integralmente.</w:t>
      </w:r>
    </w:p>
    <w:p w14:paraId="0D444B61" w14:textId="77777777" w:rsidR="00446892" w:rsidRPr="005A2B69" w:rsidRDefault="00D70C4C" w:rsidP="00D70C4C">
      <w:pPr>
        <w:pStyle w:val="Paragrafoelenco"/>
        <w:numPr>
          <w:ilvl w:val="1"/>
          <w:numId w:val="35"/>
        </w:numPr>
        <w:tabs>
          <w:tab w:val="left" w:pos="1435"/>
        </w:tabs>
        <w:spacing w:before="113" w:line="247" w:lineRule="auto"/>
        <w:ind w:right="705" w:hanging="435"/>
        <w:rPr>
          <w:sz w:val="24"/>
          <w:lang w:val="it-IT"/>
        </w:rPr>
      </w:pPr>
      <w:r w:rsidRPr="005A2B69">
        <w:rPr>
          <w:sz w:val="24"/>
          <w:lang w:val="it-IT"/>
        </w:rPr>
        <w:t>Le prestazioni relative al Coordinamento della sicurezza in fase della Esecuzione comprese nel presente incarico, secondo la classificazione di cui al DM 17 giugno 2016, sono riportate nel paragrafo dedicato “Determinazione dei corrispettivi DM</w:t>
      </w:r>
      <w:r w:rsidRPr="005A2B69">
        <w:rPr>
          <w:spacing w:val="-8"/>
          <w:sz w:val="24"/>
          <w:lang w:val="it-IT"/>
        </w:rPr>
        <w:t xml:space="preserve"> </w:t>
      </w:r>
      <w:r w:rsidRPr="005A2B69">
        <w:rPr>
          <w:sz w:val="24"/>
          <w:lang w:val="it-IT"/>
        </w:rPr>
        <w:t>17/06/2016”.</w:t>
      </w:r>
    </w:p>
    <w:p w14:paraId="100C8828" w14:textId="77777777" w:rsidR="00446892" w:rsidRPr="005A2B69" w:rsidRDefault="00D70C4C" w:rsidP="00D70C4C">
      <w:pPr>
        <w:pStyle w:val="Paragrafoelenco"/>
        <w:numPr>
          <w:ilvl w:val="1"/>
          <w:numId w:val="35"/>
        </w:numPr>
        <w:tabs>
          <w:tab w:val="left" w:pos="1392"/>
        </w:tabs>
        <w:spacing w:before="108" w:line="249" w:lineRule="auto"/>
        <w:ind w:right="704" w:hanging="435"/>
        <w:rPr>
          <w:sz w:val="24"/>
          <w:lang w:val="it-IT"/>
        </w:rPr>
      </w:pPr>
      <w:r w:rsidRPr="005A2B69">
        <w:rPr>
          <w:sz w:val="24"/>
          <w:lang w:val="it-IT"/>
        </w:rPr>
        <w:t>Nel contesto dell’incarico Coordinamento della Sicurezza in fase di Esecuzione, a completamento di quanto sopra descritto, anche se non esplicitamente menzionate, si ritengono ricomprese le seguenti attività:</w:t>
      </w:r>
    </w:p>
    <w:p w14:paraId="4BD017AF" w14:textId="77777777" w:rsidR="00446892" w:rsidRPr="005A2B69" w:rsidRDefault="00D70C4C" w:rsidP="00D70C4C">
      <w:pPr>
        <w:pStyle w:val="Paragrafoelenco"/>
        <w:numPr>
          <w:ilvl w:val="2"/>
          <w:numId w:val="35"/>
        </w:numPr>
        <w:tabs>
          <w:tab w:val="left" w:pos="2047"/>
        </w:tabs>
        <w:spacing w:before="46" w:line="247" w:lineRule="auto"/>
        <w:ind w:right="702"/>
        <w:rPr>
          <w:sz w:val="24"/>
          <w:lang w:val="it-IT"/>
        </w:rPr>
      </w:pPr>
      <w:r w:rsidRPr="005A2B69">
        <w:rPr>
          <w:sz w:val="24"/>
          <w:lang w:val="it-IT"/>
        </w:rPr>
        <w:t>supporto al collaudatore sia per la attività inerenti gli atti e i documenti da redigere, verificare e avallare, sia in merito alle visite, alle verifiche di collaudo in corso d’opera, alle attività inerenti le visite e verifiche di collaudo tecnico-funzionale e tecnico-amministrativo finale ed anche in merito alla verifica della documentazione e degli elaborati “as</w:t>
      </w:r>
      <w:r w:rsidRPr="005A2B69">
        <w:rPr>
          <w:spacing w:val="-15"/>
          <w:sz w:val="24"/>
          <w:lang w:val="it-IT"/>
        </w:rPr>
        <w:t xml:space="preserve"> </w:t>
      </w:r>
      <w:r w:rsidRPr="005A2B69">
        <w:rPr>
          <w:sz w:val="24"/>
          <w:lang w:val="it-IT"/>
        </w:rPr>
        <w:t>built”.</w:t>
      </w:r>
    </w:p>
    <w:p w14:paraId="09297469" w14:textId="77777777" w:rsidR="00446892" w:rsidRPr="005A2B69" w:rsidRDefault="00D70C4C" w:rsidP="00D70C4C">
      <w:pPr>
        <w:pStyle w:val="Paragrafoelenco"/>
        <w:numPr>
          <w:ilvl w:val="2"/>
          <w:numId w:val="35"/>
        </w:numPr>
        <w:tabs>
          <w:tab w:val="left" w:pos="2047"/>
        </w:tabs>
        <w:spacing w:before="55" w:line="247" w:lineRule="auto"/>
        <w:ind w:right="707"/>
        <w:rPr>
          <w:sz w:val="24"/>
          <w:lang w:val="it-IT"/>
        </w:rPr>
      </w:pPr>
      <w:r w:rsidRPr="005A2B69">
        <w:rPr>
          <w:sz w:val="24"/>
          <w:lang w:val="it-IT"/>
        </w:rPr>
        <w:t>consegna, raccolta e controllo di tutte le certificazioni, dichiarazioni, schemi ed elaborati “as built” prodotti dalla/e impresa/e esecutrice/i, libretti e manuali d’uso e manutenzione, documentazione a comprova del rispetto dei vari CAM (di cui alla relazione metodologica posta a base di gara)</w:t>
      </w:r>
      <w:r w:rsidRPr="005A2B69">
        <w:rPr>
          <w:spacing w:val="-1"/>
          <w:sz w:val="24"/>
          <w:lang w:val="it-IT"/>
        </w:rPr>
        <w:t xml:space="preserve"> </w:t>
      </w:r>
      <w:r w:rsidRPr="005A2B69">
        <w:rPr>
          <w:sz w:val="24"/>
          <w:lang w:val="it-IT"/>
        </w:rPr>
        <w:t>etc.;</w:t>
      </w:r>
    </w:p>
    <w:p w14:paraId="16639FD6" w14:textId="77777777" w:rsidR="00446892" w:rsidRPr="005A2B69" w:rsidRDefault="00D70C4C" w:rsidP="00D70C4C">
      <w:pPr>
        <w:pStyle w:val="Paragrafoelenco"/>
        <w:numPr>
          <w:ilvl w:val="2"/>
          <w:numId w:val="35"/>
        </w:numPr>
        <w:tabs>
          <w:tab w:val="left" w:pos="2047"/>
        </w:tabs>
        <w:spacing w:before="56" w:line="244" w:lineRule="auto"/>
        <w:ind w:right="710"/>
        <w:rPr>
          <w:sz w:val="24"/>
          <w:lang w:val="it-IT"/>
        </w:rPr>
      </w:pPr>
      <w:r w:rsidRPr="005A2B69">
        <w:rPr>
          <w:sz w:val="24"/>
          <w:lang w:val="it-IT"/>
        </w:rPr>
        <w:t>predisposizione della documentazione per l’ottenimento dei pareri, nulla osta ed autorizzazioni, da parte degli enti</w:t>
      </w:r>
      <w:r w:rsidRPr="005A2B69">
        <w:rPr>
          <w:spacing w:val="-3"/>
          <w:sz w:val="24"/>
          <w:lang w:val="it-IT"/>
        </w:rPr>
        <w:t xml:space="preserve"> </w:t>
      </w:r>
      <w:r w:rsidRPr="005A2B69">
        <w:rPr>
          <w:sz w:val="24"/>
          <w:lang w:val="it-IT"/>
        </w:rPr>
        <w:t>preposti;</w:t>
      </w:r>
    </w:p>
    <w:p w14:paraId="06F7975B" w14:textId="77777777" w:rsidR="00446892" w:rsidRPr="005A2B69" w:rsidRDefault="00446892">
      <w:pPr>
        <w:pStyle w:val="Corpotesto"/>
        <w:rPr>
          <w:sz w:val="20"/>
          <w:lang w:val="it-IT"/>
        </w:rPr>
      </w:pPr>
    </w:p>
    <w:p w14:paraId="637643E4" w14:textId="77777777" w:rsidR="00446892" w:rsidRPr="005A2B69" w:rsidRDefault="00446892">
      <w:pPr>
        <w:pStyle w:val="Corpotesto"/>
        <w:rPr>
          <w:sz w:val="20"/>
          <w:lang w:val="it-IT"/>
        </w:rPr>
      </w:pPr>
    </w:p>
    <w:p w14:paraId="4B1766C2" w14:textId="77777777" w:rsidR="00446892" w:rsidRPr="005A2B69" w:rsidRDefault="00446892">
      <w:pPr>
        <w:pStyle w:val="Corpotesto"/>
        <w:spacing w:before="2"/>
        <w:rPr>
          <w:sz w:val="20"/>
          <w:lang w:val="it-IT"/>
        </w:rPr>
      </w:pPr>
    </w:p>
    <w:p w14:paraId="0622FCF5" w14:textId="77777777" w:rsidR="00446892" w:rsidRPr="00BB4871" w:rsidRDefault="00446892">
      <w:pPr>
        <w:jc w:val="center"/>
        <w:rPr>
          <w:rFonts w:ascii="Gill Sans MT"/>
          <w:sz w:val="18"/>
          <w:lang w:val="it-IT"/>
        </w:rPr>
        <w:sectPr w:rsidR="00446892" w:rsidRPr="00BB4871">
          <w:pgSz w:w="11910" w:h="16840"/>
          <w:pgMar w:top="1040" w:right="420" w:bottom="540" w:left="80" w:header="0" w:footer="345" w:gutter="0"/>
          <w:cols w:space="720"/>
        </w:sectPr>
      </w:pPr>
    </w:p>
    <w:p w14:paraId="074EFBF4" w14:textId="77777777" w:rsidR="00446892" w:rsidRPr="005A2B69" w:rsidRDefault="00D70C4C" w:rsidP="00D70C4C">
      <w:pPr>
        <w:pStyle w:val="Paragrafoelenco"/>
        <w:numPr>
          <w:ilvl w:val="2"/>
          <w:numId w:val="35"/>
        </w:numPr>
        <w:tabs>
          <w:tab w:val="left" w:pos="2047"/>
        </w:tabs>
        <w:spacing w:before="78" w:line="247" w:lineRule="auto"/>
        <w:ind w:right="706"/>
        <w:rPr>
          <w:sz w:val="24"/>
          <w:lang w:val="it-IT"/>
        </w:rPr>
      </w:pPr>
      <w:r w:rsidRPr="005A2B69">
        <w:rPr>
          <w:sz w:val="24"/>
          <w:lang w:val="it-IT"/>
        </w:rPr>
        <w:lastRenderedPageBreak/>
        <w:t>attività connesse alle consegne parziali o d’urgenza dei lavori o di componenti a piè d’opera, comprensive della stesura dei relativi verbali di consegna, della contabilizzazione e rendicontazione dello stato di consistenza dei materiali,</w:t>
      </w:r>
      <w:r w:rsidRPr="005A2B69">
        <w:rPr>
          <w:spacing w:val="-3"/>
          <w:sz w:val="24"/>
          <w:lang w:val="it-IT"/>
        </w:rPr>
        <w:t xml:space="preserve"> </w:t>
      </w:r>
      <w:r w:rsidRPr="005A2B69">
        <w:rPr>
          <w:sz w:val="24"/>
          <w:lang w:val="it-IT"/>
        </w:rPr>
        <w:t>etc.;</w:t>
      </w:r>
    </w:p>
    <w:p w14:paraId="7C2474E9" w14:textId="77777777" w:rsidR="00446892" w:rsidRPr="005A2B69" w:rsidRDefault="00D70C4C">
      <w:pPr>
        <w:pStyle w:val="Corpotesto"/>
        <w:spacing w:before="110" w:line="249" w:lineRule="auto"/>
        <w:ind w:left="1478" w:right="702"/>
        <w:jc w:val="both"/>
        <w:rPr>
          <w:lang w:val="it-IT"/>
        </w:rPr>
      </w:pPr>
      <w:r w:rsidRPr="005A2B69">
        <w:rPr>
          <w:lang w:val="it-IT"/>
        </w:rPr>
        <w:t>Nel corso delle lavorazioni di cantiere più strategiche, più critiche, più delicate e/o comportanti rischi particolari per la sicurezza dei lavoratori e/o rischi da interferenza non eliminabili - sia in orario giornaliero che notturno - con particolare riferimento a quanto indicato nel D. Lgs. 81/08 e</w:t>
      </w:r>
    </w:p>
    <w:p w14:paraId="1DA61478" w14:textId="77777777" w:rsidR="00446892" w:rsidRPr="005A2B69" w:rsidRDefault="00D70C4C">
      <w:pPr>
        <w:pStyle w:val="Corpotesto"/>
        <w:spacing w:line="247" w:lineRule="auto"/>
        <w:ind w:left="1478" w:right="699"/>
        <w:jc w:val="both"/>
        <w:rPr>
          <w:lang w:val="it-IT"/>
        </w:rPr>
      </w:pPr>
      <w:r w:rsidRPr="005A2B69">
        <w:rPr>
          <w:lang w:val="it-IT"/>
        </w:rPr>
        <w:t>s.m.i. (anche in riferimento all’allegato XI ed all’Art. 26 del D. Lgs. 81/08 e s.m.i.), il CSE deve garantire una presenza continuativa e costante, nei luoghi interessati dalle attività indicate, (tramite le figure specialistiche, specificamente, interessate alle attività da dirigere, condurre, sovrintendere, coordinare, sorvegliare, vigilare), fino al loro completo compimento ed esecuzione in sicurezza e fino al ripristino delle normali condizioni di sicurezza e funzionalità dei luoghi interessati dall’intervento.</w:t>
      </w:r>
    </w:p>
    <w:p w14:paraId="076C02F5" w14:textId="77777777" w:rsidR="00446892" w:rsidRPr="005A2B69" w:rsidRDefault="00D70C4C" w:rsidP="00D70C4C">
      <w:pPr>
        <w:pStyle w:val="Paragrafoelenco"/>
        <w:numPr>
          <w:ilvl w:val="1"/>
          <w:numId w:val="35"/>
        </w:numPr>
        <w:tabs>
          <w:tab w:val="left" w:pos="1464"/>
        </w:tabs>
        <w:spacing w:before="107" w:line="247" w:lineRule="auto"/>
        <w:ind w:left="1463" w:right="701" w:hanging="426"/>
        <w:rPr>
          <w:sz w:val="24"/>
          <w:lang w:val="it-IT"/>
        </w:rPr>
      </w:pPr>
      <w:r w:rsidRPr="005A2B69">
        <w:rPr>
          <w:sz w:val="24"/>
          <w:lang w:val="it-IT"/>
        </w:rPr>
        <w:t>Per qualunque necessità, a cura dell’ufficio di CSE, dovrà essere istituito, aggiornato ed inviato a tutti i soggetti interessati, con riferimento alle figure strategiche del cantiere, un registro con tutti i riferimenti e recapiti da poter contattare (telefoni cellulari, telefoni fissi, indirizzi, e-mail,</w:t>
      </w:r>
      <w:r w:rsidRPr="005A2B69">
        <w:rPr>
          <w:spacing w:val="-20"/>
          <w:sz w:val="24"/>
          <w:lang w:val="it-IT"/>
        </w:rPr>
        <w:t xml:space="preserve"> </w:t>
      </w:r>
      <w:r w:rsidRPr="005A2B69">
        <w:rPr>
          <w:sz w:val="24"/>
          <w:lang w:val="it-IT"/>
        </w:rPr>
        <w:t>PEC).</w:t>
      </w:r>
    </w:p>
    <w:p w14:paraId="55BA2FCB" w14:textId="77777777" w:rsidR="00446892" w:rsidRPr="005A2B69" w:rsidRDefault="00D70C4C" w:rsidP="00D70C4C">
      <w:pPr>
        <w:pStyle w:val="Paragrafoelenco"/>
        <w:numPr>
          <w:ilvl w:val="1"/>
          <w:numId w:val="35"/>
        </w:numPr>
        <w:tabs>
          <w:tab w:val="left" w:pos="1464"/>
        </w:tabs>
        <w:spacing w:before="112" w:line="247" w:lineRule="auto"/>
        <w:ind w:left="1463" w:right="699" w:hanging="426"/>
        <w:rPr>
          <w:sz w:val="24"/>
          <w:lang w:val="it-IT"/>
        </w:rPr>
      </w:pPr>
      <w:r w:rsidRPr="005A2B69">
        <w:rPr>
          <w:sz w:val="24"/>
          <w:lang w:val="it-IT"/>
        </w:rPr>
        <w:t>Nell’arco della giornata lavorativa (fascia oraria 8,00-17,00), in caso di necessità, dovrà essere sempre contattabile e reperibile il Coordinatore della Sicurezza in Fase di Esecuzione o un suo delegato, che dovrà, qualora non presente presso la sede delle attività in appalto al momento della chiamata, se richiesto, recarsi sui luoghi oggetto di incarico nel più breve tempo possibile dal momento della richiesta di</w:t>
      </w:r>
      <w:r w:rsidRPr="005A2B69">
        <w:rPr>
          <w:spacing w:val="-1"/>
          <w:sz w:val="24"/>
          <w:lang w:val="it-IT"/>
        </w:rPr>
        <w:t xml:space="preserve"> </w:t>
      </w:r>
      <w:r w:rsidRPr="005A2B69">
        <w:rPr>
          <w:sz w:val="24"/>
          <w:lang w:val="it-IT"/>
        </w:rPr>
        <w:t>intervento.</w:t>
      </w:r>
    </w:p>
    <w:p w14:paraId="62C860D3" w14:textId="77777777" w:rsidR="00446892" w:rsidRPr="005A2B69" w:rsidRDefault="00D70C4C" w:rsidP="00D70C4C">
      <w:pPr>
        <w:pStyle w:val="Paragrafoelenco"/>
        <w:numPr>
          <w:ilvl w:val="1"/>
          <w:numId w:val="35"/>
        </w:numPr>
        <w:tabs>
          <w:tab w:val="left" w:pos="1464"/>
        </w:tabs>
        <w:spacing w:before="110" w:line="247" w:lineRule="auto"/>
        <w:ind w:left="1463" w:right="704" w:hanging="426"/>
        <w:rPr>
          <w:sz w:val="24"/>
          <w:lang w:val="it-IT"/>
        </w:rPr>
      </w:pPr>
      <w:r w:rsidRPr="005A2B69">
        <w:rPr>
          <w:sz w:val="24"/>
          <w:lang w:val="it-IT"/>
        </w:rPr>
        <w:t>il Coordinatore della Sicurezza in fase di esecuzione effettuerà rendicontazioni periodiche, con cadenza quindicinale, e con messa a disposizione in forma digitale al R.U.P. e ad altra figura delegata dalla stazione appaltante, dei verbali di coordinamento e delle relazioni sintetiche delle attività, anche con l’ausilio di eventuale documentazione fotografica di</w:t>
      </w:r>
      <w:r w:rsidRPr="005A2B69">
        <w:rPr>
          <w:spacing w:val="-7"/>
          <w:sz w:val="24"/>
          <w:lang w:val="it-IT"/>
        </w:rPr>
        <w:t xml:space="preserve"> </w:t>
      </w:r>
      <w:r w:rsidRPr="005A2B69">
        <w:rPr>
          <w:sz w:val="24"/>
          <w:lang w:val="it-IT"/>
        </w:rPr>
        <w:t>supporto.</w:t>
      </w:r>
    </w:p>
    <w:p w14:paraId="3C3775F0" w14:textId="77777777" w:rsidR="00446892" w:rsidRPr="005A2B69" w:rsidRDefault="00446892">
      <w:pPr>
        <w:pStyle w:val="Corpotesto"/>
        <w:spacing w:before="3"/>
        <w:rPr>
          <w:sz w:val="26"/>
          <w:lang w:val="it-IT"/>
        </w:rPr>
      </w:pPr>
    </w:p>
    <w:p w14:paraId="36B4589F" w14:textId="77777777" w:rsidR="00446892" w:rsidRPr="005A2B69" w:rsidRDefault="00D70C4C">
      <w:pPr>
        <w:pStyle w:val="Titolo4"/>
        <w:tabs>
          <w:tab w:val="left" w:pos="1664"/>
          <w:tab w:val="left" w:pos="2135"/>
          <w:tab w:val="left" w:pos="3538"/>
          <w:tab w:val="left" w:pos="4607"/>
          <w:tab w:val="left" w:pos="5260"/>
          <w:tab w:val="left" w:pos="6308"/>
          <w:tab w:val="left" w:pos="8397"/>
          <w:tab w:val="left" w:pos="9479"/>
        </w:tabs>
        <w:spacing w:line="247" w:lineRule="auto"/>
        <w:ind w:left="1758" w:right="704" w:hanging="721"/>
        <w:rPr>
          <w:lang w:val="it-IT"/>
        </w:rPr>
      </w:pPr>
      <w:r w:rsidRPr="005A2B69">
        <w:rPr>
          <w:lang w:val="it-IT"/>
        </w:rPr>
        <w:t>Art.</w:t>
      </w:r>
      <w:r w:rsidRPr="005A2B69">
        <w:rPr>
          <w:lang w:val="it-IT"/>
        </w:rPr>
        <w:tab/>
        <w:t>10</w:t>
      </w:r>
      <w:r w:rsidRPr="005A2B69">
        <w:rPr>
          <w:lang w:val="it-IT"/>
        </w:rPr>
        <w:tab/>
        <w:t>VERIFICA</w:t>
      </w:r>
      <w:r w:rsidRPr="005A2B69">
        <w:rPr>
          <w:lang w:val="it-IT"/>
        </w:rPr>
        <w:tab/>
        <w:t>DELLA</w:t>
      </w:r>
      <w:r w:rsidRPr="005A2B69">
        <w:rPr>
          <w:lang w:val="it-IT"/>
        </w:rPr>
        <w:tab/>
        <w:t>S.A.</w:t>
      </w:r>
      <w:r w:rsidRPr="005A2B69">
        <w:rPr>
          <w:lang w:val="it-IT"/>
        </w:rPr>
        <w:tab/>
        <w:t>SULLO</w:t>
      </w:r>
      <w:r w:rsidRPr="005A2B69">
        <w:rPr>
          <w:lang w:val="it-IT"/>
        </w:rPr>
        <w:tab/>
        <w:t>SVOLGIMENTO</w:t>
      </w:r>
      <w:r w:rsidRPr="005A2B69">
        <w:rPr>
          <w:lang w:val="it-IT"/>
        </w:rPr>
        <w:tab/>
        <w:t>DELLE</w:t>
      </w:r>
      <w:r w:rsidRPr="005A2B69">
        <w:rPr>
          <w:lang w:val="it-IT"/>
        </w:rPr>
        <w:tab/>
      </w:r>
      <w:r w:rsidRPr="005A2B69">
        <w:rPr>
          <w:spacing w:val="-3"/>
          <w:lang w:val="it-IT"/>
        </w:rPr>
        <w:t xml:space="preserve">ATTIVITÀ, </w:t>
      </w:r>
      <w:r w:rsidRPr="005A2B69">
        <w:rPr>
          <w:lang w:val="it-IT"/>
        </w:rPr>
        <w:t>CONTROLLO E RENDICONTAZIONE NELLE FASI</w:t>
      </w:r>
      <w:r w:rsidRPr="005A2B69">
        <w:rPr>
          <w:spacing w:val="-8"/>
          <w:lang w:val="it-IT"/>
        </w:rPr>
        <w:t xml:space="preserve"> </w:t>
      </w:r>
      <w:r w:rsidRPr="005A2B69">
        <w:rPr>
          <w:lang w:val="it-IT"/>
        </w:rPr>
        <w:t>PROGETTUALI</w:t>
      </w:r>
    </w:p>
    <w:p w14:paraId="3FB89CD6" w14:textId="77777777" w:rsidR="00446892" w:rsidRPr="005A2B69" w:rsidRDefault="00D70C4C" w:rsidP="00D70C4C">
      <w:pPr>
        <w:pStyle w:val="Paragrafoelenco"/>
        <w:numPr>
          <w:ilvl w:val="1"/>
          <w:numId w:val="34"/>
        </w:numPr>
        <w:tabs>
          <w:tab w:val="left" w:pos="1536"/>
        </w:tabs>
        <w:spacing w:before="107" w:line="247" w:lineRule="auto"/>
        <w:ind w:right="700" w:hanging="435"/>
        <w:jc w:val="both"/>
        <w:rPr>
          <w:sz w:val="24"/>
          <w:lang w:val="it-IT"/>
        </w:rPr>
      </w:pPr>
      <w:r w:rsidRPr="005A2B69">
        <w:rPr>
          <w:lang w:val="it-IT"/>
        </w:rPr>
        <w:tab/>
      </w:r>
      <w:r w:rsidRPr="005A2B69">
        <w:rPr>
          <w:sz w:val="24"/>
          <w:lang w:val="it-IT"/>
        </w:rPr>
        <w:t>La Stazione appaltante ha facoltà di esercitare, sia direttamente sia mediante soggetti terzi dalla medesima incaricati, ogni più ampia attività di verifica e controllo sull’operato dell’Affidatario e/o di tutti i soggetti deputati all’espletamento delle prestazioni oggetto del contratto, senza che in conseguenza di tale circostanza l’Affidatario possa avanzare pretese di sorta, a qualunque titolo, nei confronti della Stazione</w:t>
      </w:r>
      <w:r w:rsidRPr="005A2B69">
        <w:rPr>
          <w:spacing w:val="-4"/>
          <w:sz w:val="24"/>
          <w:lang w:val="it-IT"/>
        </w:rPr>
        <w:t xml:space="preserve"> </w:t>
      </w:r>
      <w:r w:rsidRPr="005A2B69">
        <w:rPr>
          <w:sz w:val="24"/>
          <w:lang w:val="it-IT"/>
        </w:rPr>
        <w:t>appaltante.</w:t>
      </w:r>
    </w:p>
    <w:p w14:paraId="286585C0" w14:textId="77777777" w:rsidR="00446892" w:rsidRPr="005A2B69" w:rsidRDefault="00D70C4C" w:rsidP="00D70C4C">
      <w:pPr>
        <w:pStyle w:val="Paragrafoelenco"/>
        <w:numPr>
          <w:ilvl w:val="1"/>
          <w:numId w:val="34"/>
        </w:numPr>
        <w:tabs>
          <w:tab w:val="left" w:pos="1591"/>
        </w:tabs>
        <w:spacing w:before="112" w:line="247" w:lineRule="auto"/>
        <w:ind w:right="700" w:hanging="435"/>
        <w:jc w:val="both"/>
        <w:rPr>
          <w:sz w:val="24"/>
          <w:lang w:val="it-IT"/>
        </w:rPr>
      </w:pPr>
      <w:r w:rsidRPr="005A2B69">
        <w:rPr>
          <w:lang w:val="it-IT"/>
        </w:rPr>
        <w:tab/>
      </w:r>
      <w:r w:rsidRPr="005A2B69">
        <w:rPr>
          <w:sz w:val="24"/>
          <w:lang w:val="it-IT"/>
        </w:rPr>
        <w:t>L’esito favorevole delle verifiche e/o dei controlli eventualmente effettuati dalla Stazione Appaltante non esonera né limita in ogni caso l’Affidatario dai propri obblighi e dalle proprie responsabilità; pertanto, anche successivamente all’effettuazione delle verifiche stesse, qualora venga accertata la non conformità alle prescrizioni contrattuali dell’attività esercitata dall’Affidatario, il medesimo dovrà in ogni caso provvedere a sua cura e spese al tempestivo adempimento di tutto quanto eventualmente richiesto dalla Stazione appaltante o, comunque, occorrente al fine di ricondurre l’attività alle suddette prescrizioni</w:t>
      </w:r>
      <w:r w:rsidRPr="005A2B69">
        <w:rPr>
          <w:spacing w:val="-6"/>
          <w:sz w:val="24"/>
          <w:lang w:val="it-IT"/>
        </w:rPr>
        <w:t xml:space="preserve"> </w:t>
      </w:r>
      <w:r w:rsidRPr="005A2B69">
        <w:rPr>
          <w:sz w:val="24"/>
          <w:lang w:val="it-IT"/>
        </w:rPr>
        <w:t>contrattuali.</w:t>
      </w:r>
    </w:p>
    <w:p w14:paraId="59C8DF94" w14:textId="77777777" w:rsidR="00446892" w:rsidRPr="005A2B69" w:rsidRDefault="00D70C4C" w:rsidP="00D70C4C">
      <w:pPr>
        <w:pStyle w:val="Paragrafoelenco"/>
        <w:numPr>
          <w:ilvl w:val="1"/>
          <w:numId w:val="34"/>
        </w:numPr>
        <w:tabs>
          <w:tab w:val="left" w:pos="1519"/>
        </w:tabs>
        <w:spacing w:before="115" w:line="247" w:lineRule="auto"/>
        <w:ind w:right="701" w:hanging="435"/>
        <w:jc w:val="both"/>
        <w:rPr>
          <w:sz w:val="24"/>
          <w:lang w:val="it-IT"/>
        </w:rPr>
      </w:pPr>
      <w:r w:rsidRPr="005A2B69">
        <w:rPr>
          <w:lang w:val="it-IT"/>
        </w:rPr>
        <w:tab/>
      </w:r>
      <w:r w:rsidRPr="005A2B69">
        <w:rPr>
          <w:sz w:val="24"/>
          <w:lang w:val="it-IT"/>
        </w:rPr>
        <w:t>È facoltà della Stazione appaltante accertare in ogni tempo, ed in relazione alla natura dell’attività svolta, l’idoneità professionale dei professionisti incaricati e di assumere, in caso di inidoneità, tutti i conseguenti</w:t>
      </w:r>
      <w:r w:rsidRPr="005A2B69">
        <w:rPr>
          <w:spacing w:val="-1"/>
          <w:sz w:val="24"/>
          <w:lang w:val="it-IT"/>
        </w:rPr>
        <w:t xml:space="preserve"> </w:t>
      </w:r>
      <w:r w:rsidRPr="005A2B69">
        <w:rPr>
          <w:sz w:val="24"/>
          <w:lang w:val="it-IT"/>
        </w:rPr>
        <w:t>provvedimenti.</w:t>
      </w:r>
    </w:p>
    <w:p w14:paraId="0A361FE3" w14:textId="77777777" w:rsidR="00446892" w:rsidRPr="005A2B69" w:rsidRDefault="00D70C4C" w:rsidP="00D70C4C">
      <w:pPr>
        <w:pStyle w:val="Paragrafoelenco"/>
        <w:numPr>
          <w:ilvl w:val="1"/>
          <w:numId w:val="34"/>
        </w:numPr>
        <w:tabs>
          <w:tab w:val="left" w:pos="1507"/>
        </w:tabs>
        <w:spacing w:before="109" w:line="247" w:lineRule="auto"/>
        <w:ind w:right="705" w:hanging="435"/>
        <w:jc w:val="both"/>
        <w:rPr>
          <w:sz w:val="24"/>
          <w:lang w:val="it-IT"/>
        </w:rPr>
      </w:pPr>
      <w:r w:rsidRPr="005A2B69">
        <w:rPr>
          <w:sz w:val="24"/>
          <w:lang w:val="it-IT"/>
        </w:rPr>
        <w:t>A tal fine, l’Aggiudicatario sarà tenuto a consentire l’effettuazione di verifiche ed ispezioni da parte della Stazione Appaltante e a fornire alla medesima tutta la documentazione e le informazioni eventualmente richieste ed occorrenti ai fini della valutazione dell’idoneità di tali soggetti all’espletamento delle attività ai medesimi attribuite, nel rispetto delle vigenti norme in materia di controllo dell’attività lavorativa nonché di tutela e trattamento dei dati</w:t>
      </w:r>
      <w:r w:rsidRPr="005A2B69">
        <w:rPr>
          <w:spacing w:val="-7"/>
          <w:sz w:val="24"/>
          <w:lang w:val="it-IT"/>
        </w:rPr>
        <w:t xml:space="preserve"> </w:t>
      </w:r>
      <w:r w:rsidRPr="005A2B69">
        <w:rPr>
          <w:sz w:val="24"/>
          <w:lang w:val="it-IT"/>
        </w:rPr>
        <w:t>personali.</w:t>
      </w:r>
    </w:p>
    <w:p w14:paraId="59720940" w14:textId="77777777" w:rsidR="00446892" w:rsidRPr="005A2B69" w:rsidRDefault="00446892">
      <w:pPr>
        <w:pStyle w:val="Corpotesto"/>
        <w:spacing w:before="1"/>
        <w:rPr>
          <w:sz w:val="28"/>
          <w:lang w:val="it-IT"/>
        </w:rPr>
      </w:pPr>
    </w:p>
    <w:p w14:paraId="6BEE8236" w14:textId="77777777" w:rsidR="00446892" w:rsidRPr="00BB4871" w:rsidRDefault="00446892">
      <w:pPr>
        <w:jc w:val="center"/>
        <w:rPr>
          <w:rFonts w:ascii="Gill Sans MT"/>
          <w:sz w:val="18"/>
          <w:lang w:val="it-IT"/>
        </w:rPr>
        <w:sectPr w:rsidR="00446892" w:rsidRPr="00BB4871">
          <w:pgSz w:w="11910" w:h="16840"/>
          <w:pgMar w:top="1040" w:right="420" w:bottom="540" w:left="80" w:header="0" w:footer="345" w:gutter="0"/>
          <w:cols w:space="720"/>
        </w:sectPr>
      </w:pPr>
    </w:p>
    <w:p w14:paraId="38064109" w14:textId="77777777" w:rsidR="00446892" w:rsidRPr="005A2B69" w:rsidRDefault="00D70C4C" w:rsidP="00D70C4C">
      <w:pPr>
        <w:pStyle w:val="Paragrafoelenco"/>
        <w:numPr>
          <w:ilvl w:val="1"/>
          <w:numId w:val="34"/>
        </w:numPr>
        <w:tabs>
          <w:tab w:val="left" w:pos="1541"/>
        </w:tabs>
        <w:spacing w:before="78" w:line="247" w:lineRule="auto"/>
        <w:ind w:right="701" w:hanging="435"/>
        <w:jc w:val="both"/>
        <w:rPr>
          <w:sz w:val="24"/>
          <w:lang w:val="it-IT"/>
        </w:rPr>
      </w:pPr>
      <w:r w:rsidRPr="005A2B69">
        <w:rPr>
          <w:lang w:val="it-IT"/>
        </w:rPr>
        <w:lastRenderedPageBreak/>
        <w:tab/>
      </w:r>
      <w:r w:rsidRPr="005A2B69">
        <w:rPr>
          <w:sz w:val="24"/>
          <w:lang w:val="it-IT"/>
        </w:rPr>
        <w:t>L’eventuale svolgimento delle prestazioni oggetto del contratto da parte di soggetti non idonei costituirà grave inadempimento contrattuale dell’Affidatario. Per tale evenienza, resta in ogni caso ferma la facoltà della Stazione appaltante di procedere alla risoluzione del</w:t>
      </w:r>
      <w:r w:rsidRPr="005A2B69">
        <w:rPr>
          <w:spacing w:val="-13"/>
          <w:sz w:val="24"/>
          <w:lang w:val="it-IT"/>
        </w:rPr>
        <w:t xml:space="preserve"> </w:t>
      </w:r>
      <w:r w:rsidRPr="005A2B69">
        <w:rPr>
          <w:sz w:val="24"/>
          <w:lang w:val="it-IT"/>
        </w:rPr>
        <w:t>Contratto.</w:t>
      </w:r>
    </w:p>
    <w:p w14:paraId="62F9D401" w14:textId="77777777" w:rsidR="00446892" w:rsidRPr="005A2B69" w:rsidRDefault="00D70C4C" w:rsidP="00D70C4C">
      <w:pPr>
        <w:pStyle w:val="Paragrafoelenco"/>
        <w:numPr>
          <w:ilvl w:val="1"/>
          <w:numId w:val="34"/>
        </w:numPr>
        <w:tabs>
          <w:tab w:val="left" w:pos="1534"/>
        </w:tabs>
        <w:spacing w:before="110" w:line="247" w:lineRule="auto"/>
        <w:ind w:right="701" w:hanging="435"/>
        <w:jc w:val="both"/>
        <w:rPr>
          <w:sz w:val="24"/>
          <w:lang w:val="it-IT"/>
        </w:rPr>
      </w:pPr>
      <w:r w:rsidRPr="005A2B69">
        <w:rPr>
          <w:lang w:val="it-IT"/>
        </w:rPr>
        <w:tab/>
      </w:r>
      <w:r w:rsidRPr="005A2B69">
        <w:rPr>
          <w:sz w:val="24"/>
          <w:lang w:val="it-IT"/>
        </w:rPr>
        <w:t>In nessun caso, se non previa espressa autorizzazione della Stazione appaltante, l’Affidatario ha facoltà di modificare la composizione del gruppo di progettazione indicato in sede di offerta. In caso di modifiche non autorizzate dalla Stazione Appaltante, alla stessa è riconosciuta la facoltà di risolvere il</w:t>
      </w:r>
      <w:r w:rsidRPr="005A2B69">
        <w:rPr>
          <w:spacing w:val="-2"/>
          <w:sz w:val="24"/>
          <w:lang w:val="it-IT"/>
        </w:rPr>
        <w:t xml:space="preserve"> </w:t>
      </w:r>
      <w:r w:rsidRPr="005A2B69">
        <w:rPr>
          <w:sz w:val="24"/>
          <w:lang w:val="it-IT"/>
        </w:rPr>
        <w:t>Contratto</w:t>
      </w:r>
    </w:p>
    <w:p w14:paraId="25470D1F" w14:textId="77777777" w:rsidR="00446892" w:rsidRPr="005A2B69" w:rsidRDefault="00D70C4C" w:rsidP="00D70C4C">
      <w:pPr>
        <w:pStyle w:val="Paragrafoelenco"/>
        <w:numPr>
          <w:ilvl w:val="1"/>
          <w:numId w:val="34"/>
        </w:numPr>
        <w:tabs>
          <w:tab w:val="left" w:pos="1572"/>
        </w:tabs>
        <w:spacing w:before="111" w:line="247" w:lineRule="auto"/>
        <w:ind w:right="707" w:hanging="435"/>
        <w:jc w:val="both"/>
        <w:rPr>
          <w:sz w:val="24"/>
          <w:lang w:val="it-IT"/>
        </w:rPr>
      </w:pPr>
      <w:r w:rsidRPr="005A2B69">
        <w:rPr>
          <w:lang w:val="it-IT"/>
        </w:rPr>
        <w:tab/>
      </w:r>
      <w:r w:rsidRPr="005A2B69">
        <w:rPr>
          <w:sz w:val="24"/>
          <w:lang w:val="it-IT"/>
        </w:rPr>
        <w:t>La Stazione Appaltante ha facoltà di chiedere in qualsiasi momento per giustificati motivi, ricondotti e/o riconducibili alla rilevata inidoneità professionale del personale incaricato dell’espletamento delle prestazioni oggetto del Contratto, la sostituzione dello stesso, senza che in conseguenza di tale circostanza l’Affidatario possa avanzare pretese di sorta, a qualunque titolo, nei confronti della Stazione appaltante</w:t>
      </w:r>
      <w:r w:rsidRPr="005A2B69">
        <w:rPr>
          <w:spacing w:val="-4"/>
          <w:sz w:val="24"/>
          <w:lang w:val="it-IT"/>
        </w:rPr>
        <w:t xml:space="preserve"> </w:t>
      </w:r>
      <w:r w:rsidRPr="005A2B69">
        <w:rPr>
          <w:sz w:val="24"/>
          <w:lang w:val="it-IT"/>
        </w:rPr>
        <w:t>medesima.</w:t>
      </w:r>
    </w:p>
    <w:p w14:paraId="31CF212D" w14:textId="77777777" w:rsidR="00446892" w:rsidRPr="005A2B69" w:rsidRDefault="00D70C4C" w:rsidP="00D70C4C">
      <w:pPr>
        <w:pStyle w:val="Paragrafoelenco"/>
        <w:numPr>
          <w:ilvl w:val="1"/>
          <w:numId w:val="34"/>
        </w:numPr>
        <w:tabs>
          <w:tab w:val="left" w:pos="1599"/>
        </w:tabs>
        <w:spacing w:before="112" w:line="247" w:lineRule="auto"/>
        <w:ind w:right="705" w:hanging="435"/>
        <w:jc w:val="both"/>
        <w:rPr>
          <w:sz w:val="24"/>
          <w:lang w:val="it-IT"/>
        </w:rPr>
      </w:pPr>
      <w:r w:rsidRPr="005A2B69">
        <w:rPr>
          <w:lang w:val="it-IT"/>
        </w:rPr>
        <w:tab/>
      </w:r>
      <w:r w:rsidRPr="005A2B69">
        <w:rPr>
          <w:sz w:val="24"/>
          <w:lang w:val="it-IT"/>
        </w:rPr>
        <w:t>La mancata sostituzione del personale nel termine eventualmente indicato dalla Stazione Appaltante, così come l’inosservanza da parte dell’Affidatario anche di uno solo degli obblighi previsti dal presente articolo, costituisce grave inadempimento</w:t>
      </w:r>
      <w:r w:rsidRPr="005A2B69">
        <w:rPr>
          <w:spacing w:val="-5"/>
          <w:sz w:val="24"/>
          <w:lang w:val="it-IT"/>
        </w:rPr>
        <w:t xml:space="preserve"> </w:t>
      </w:r>
      <w:r w:rsidRPr="005A2B69">
        <w:rPr>
          <w:sz w:val="24"/>
          <w:lang w:val="it-IT"/>
        </w:rPr>
        <w:t>contrattuale.</w:t>
      </w:r>
    </w:p>
    <w:p w14:paraId="723876B0" w14:textId="77777777" w:rsidR="00446892" w:rsidRPr="005A2B69" w:rsidRDefault="00D70C4C" w:rsidP="00D70C4C">
      <w:pPr>
        <w:pStyle w:val="Paragrafoelenco"/>
        <w:numPr>
          <w:ilvl w:val="1"/>
          <w:numId w:val="34"/>
        </w:numPr>
        <w:tabs>
          <w:tab w:val="left" w:pos="1522"/>
        </w:tabs>
        <w:spacing w:before="110" w:line="247" w:lineRule="auto"/>
        <w:ind w:right="704" w:hanging="435"/>
        <w:jc w:val="both"/>
        <w:rPr>
          <w:sz w:val="24"/>
          <w:lang w:val="it-IT"/>
        </w:rPr>
      </w:pPr>
      <w:r w:rsidRPr="005A2B69">
        <w:rPr>
          <w:lang w:val="it-IT"/>
        </w:rPr>
        <w:tab/>
      </w:r>
      <w:r w:rsidRPr="005A2B69">
        <w:rPr>
          <w:sz w:val="24"/>
          <w:lang w:val="it-IT"/>
        </w:rPr>
        <w:t>Resta in ogni caso ferma ed impregiudicata l’integrale responsabilità dell’Affidatario nei confronti della Stazione appaltante per il perfetto e puntuale adempimento delle prestazioni oggetto del Contratto.</w:t>
      </w:r>
    </w:p>
    <w:p w14:paraId="7B2E38BE" w14:textId="77777777" w:rsidR="00446892" w:rsidRPr="005A2B69" w:rsidRDefault="00D70C4C" w:rsidP="00D70C4C">
      <w:pPr>
        <w:pStyle w:val="Paragrafoelenco"/>
        <w:numPr>
          <w:ilvl w:val="1"/>
          <w:numId w:val="34"/>
        </w:numPr>
        <w:tabs>
          <w:tab w:val="left" w:pos="1570"/>
        </w:tabs>
        <w:spacing w:before="111" w:line="247" w:lineRule="auto"/>
        <w:ind w:left="1478" w:right="704" w:hanging="567"/>
        <w:jc w:val="both"/>
        <w:rPr>
          <w:sz w:val="24"/>
          <w:lang w:val="it-IT"/>
        </w:rPr>
      </w:pPr>
      <w:r w:rsidRPr="005A2B69">
        <w:rPr>
          <w:lang w:val="it-IT"/>
        </w:rPr>
        <w:tab/>
      </w:r>
      <w:r w:rsidRPr="005A2B69">
        <w:rPr>
          <w:sz w:val="24"/>
          <w:lang w:val="it-IT"/>
        </w:rPr>
        <w:t>La Stazione appaltante, anche durante lo sviluppo del progetto, avrà facoltà di richiedere l’approfondimento di taluni aspetti tematici, nonché la strutturazione di determinate porzioni del Progetto in modo differente da quello proposto dal Professionista, dovendo, in tal caso, quest’ultimo uniformarsi alle disposizioni impartitegli senza sollevare eccezione</w:t>
      </w:r>
      <w:r w:rsidRPr="005A2B69">
        <w:rPr>
          <w:spacing w:val="-10"/>
          <w:sz w:val="24"/>
          <w:lang w:val="it-IT"/>
        </w:rPr>
        <w:t xml:space="preserve"> </w:t>
      </w:r>
      <w:r w:rsidRPr="005A2B69">
        <w:rPr>
          <w:sz w:val="24"/>
          <w:lang w:val="it-IT"/>
        </w:rPr>
        <w:t>alcuna.</w:t>
      </w:r>
    </w:p>
    <w:p w14:paraId="3743C623" w14:textId="77777777" w:rsidR="00446892" w:rsidRPr="005A2B69" w:rsidRDefault="00D70C4C" w:rsidP="00D70C4C">
      <w:pPr>
        <w:pStyle w:val="Paragrafoelenco"/>
        <w:numPr>
          <w:ilvl w:val="1"/>
          <w:numId w:val="34"/>
        </w:numPr>
        <w:tabs>
          <w:tab w:val="left" w:pos="1524"/>
        </w:tabs>
        <w:spacing w:before="109" w:line="247" w:lineRule="auto"/>
        <w:ind w:left="1478" w:right="701" w:hanging="567"/>
        <w:jc w:val="both"/>
        <w:rPr>
          <w:sz w:val="24"/>
          <w:lang w:val="it-IT"/>
        </w:rPr>
      </w:pPr>
      <w:r w:rsidRPr="005A2B69">
        <w:rPr>
          <w:lang w:val="it-IT"/>
        </w:rPr>
        <w:tab/>
      </w:r>
      <w:r w:rsidRPr="005A2B69">
        <w:rPr>
          <w:sz w:val="24"/>
          <w:lang w:val="it-IT"/>
        </w:rPr>
        <w:t>La Stazione Appaltante si riserva di effettuare tramite il Responsabile del procedimento o altra figura delegata dalla Stazione Appaltante, verifiche circa l’effettivo stato di avanzamento della progettazione, mediante convocazione di incontri, richiesta di relazione per iscritto, sopralluoghi o con altre forme ritenute idonee, di prendere visione degli elaborati sino a quel momento prodotti, che dovranno essere tempestivamente consegnati in bozza, senza che l’appaltatore né il progettista possano opporre rifiuto e eccezioni di</w:t>
      </w:r>
      <w:r w:rsidRPr="005A2B69">
        <w:rPr>
          <w:spacing w:val="-5"/>
          <w:sz w:val="24"/>
          <w:lang w:val="it-IT"/>
        </w:rPr>
        <w:t xml:space="preserve"> </w:t>
      </w:r>
      <w:r w:rsidRPr="005A2B69">
        <w:rPr>
          <w:sz w:val="24"/>
          <w:lang w:val="it-IT"/>
        </w:rPr>
        <w:t>sorta.</w:t>
      </w:r>
    </w:p>
    <w:p w14:paraId="3E1502F5" w14:textId="77777777" w:rsidR="00446892" w:rsidRPr="005A2B69" w:rsidRDefault="00D70C4C" w:rsidP="00D70C4C">
      <w:pPr>
        <w:pStyle w:val="Paragrafoelenco"/>
        <w:numPr>
          <w:ilvl w:val="1"/>
          <w:numId w:val="34"/>
        </w:numPr>
        <w:tabs>
          <w:tab w:val="left" w:pos="1500"/>
        </w:tabs>
        <w:spacing w:before="113" w:line="247" w:lineRule="auto"/>
        <w:ind w:left="1478" w:right="708" w:hanging="567"/>
        <w:jc w:val="both"/>
        <w:rPr>
          <w:sz w:val="24"/>
          <w:lang w:val="it-IT"/>
        </w:rPr>
      </w:pPr>
      <w:r w:rsidRPr="005A2B69">
        <w:rPr>
          <w:sz w:val="24"/>
          <w:lang w:val="it-IT"/>
        </w:rPr>
        <w:t>Il Professionista si impegna, su richiesta del Responsabile del Procedimento o altra figura delegata dalla Stazione Appaltante, a partecipare ad incontri di verifica, presentazioni, riunioni, senza che ne derivino ulteriori oneri per</w:t>
      </w:r>
      <w:r w:rsidRPr="005A2B69">
        <w:rPr>
          <w:spacing w:val="-4"/>
          <w:sz w:val="24"/>
          <w:lang w:val="it-IT"/>
        </w:rPr>
        <w:t xml:space="preserve"> </w:t>
      </w:r>
      <w:r w:rsidRPr="005A2B69">
        <w:rPr>
          <w:sz w:val="24"/>
          <w:lang w:val="it-IT"/>
        </w:rPr>
        <w:t>l’Amministrazione.</w:t>
      </w:r>
    </w:p>
    <w:p w14:paraId="471F4D77" w14:textId="77777777" w:rsidR="00446892" w:rsidRPr="005A2B69" w:rsidRDefault="00D70C4C" w:rsidP="00D70C4C">
      <w:pPr>
        <w:pStyle w:val="Paragrafoelenco"/>
        <w:numPr>
          <w:ilvl w:val="1"/>
          <w:numId w:val="34"/>
        </w:numPr>
        <w:tabs>
          <w:tab w:val="left" w:pos="1491"/>
        </w:tabs>
        <w:spacing w:before="111" w:line="247" w:lineRule="auto"/>
        <w:ind w:left="1478" w:right="706" w:hanging="567"/>
        <w:jc w:val="both"/>
        <w:rPr>
          <w:sz w:val="24"/>
          <w:lang w:val="it-IT"/>
        </w:rPr>
      </w:pPr>
      <w:r w:rsidRPr="005A2B69">
        <w:rPr>
          <w:sz w:val="24"/>
          <w:lang w:val="it-IT"/>
        </w:rPr>
        <w:t>Tutta la documentazione prodotta dovrà essere emessa in una o più emissioni successive, sulla base delle quali la Stazione appaltante si riserverà di richiedere integrazioni e/o modifiche agli elaborati prodotti; successivamente dovrà essere rilasciata una emissione finale, previo nulla osta della Stazione appaltante, salvo modifiche successive resesi necessarie in fase di</w:t>
      </w:r>
      <w:r w:rsidRPr="005A2B69">
        <w:rPr>
          <w:spacing w:val="-14"/>
          <w:sz w:val="24"/>
          <w:lang w:val="it-IT"/>
        </w:rPr>
        <w:t xml:space="preserve"> </w:t>
      </w:r>
      <w:r w:rsidRPr="005A2B69">
        <w:rPr>
          <w:sz w:val="24"/>
          <w:lang w:val="it-IT"/>
        </w:rPr>
        <w:t>approvazione.</w:t>
      </w:r>
    </w:p>
    <w:p w14:paraId="16EBAD9E" w14:textId="77777777" w:rsidR="00446892" w:rsidRPr="005A2B69" w:rsidRDefault="00D70C4C" w:rsidP="00D70C4C">
      <w:pPr>
        <w:pStyle w:val="Paragrafoelenco"/>
        <w:numPr>
          <w:ilvl w:val="1"/>
          <w:numId w:val="34"/>
        </w:numPr>
        <w:tabs>
          <w:tab w:val="left" w:pos="1519"/>
        </w:tabs>
        <w:spacing w:before="109" w:line="247" w:lineRule="auto"/>
        <w:ind w:left="1478" w:right="700" w:hanging="567"/>
        <w:jc w:val="both"/>
        <w:rPr>
          <w:sz w:val="24"/>
          <w:lang w:val="it-IT"/>
        </w:rPr>
      </w:pPr>
      <w:r w:rsidRPr="005A2B69">
        <w:rPr>
          <w:lang w:val="it-IT"/>
        </w:rPr>
        <w:tab/>
      </w:r>
      <w:r w:rsidRPr="005A2B69">
        <w:rPr>
          <w:sz w:val="24"/>
          <w:lang w:val="it-IT"/>
        </w:rPr>
        <w:t>Le emissioni di cui al punto precedente dovranno essere trasmesse su supporto informatico (in versione editabile e stampabile) e in formato cartaceo in numero di 2 (due) copie, oltre alle copie che si renderanno necessarie per l’acquisizione di autorizzazioni, pareri o nulla</w:t>
      </w:r>
      <w:r w:rsidRPr="005A2B69">
        <w:rPr>
          <w:spacing w:val="-19"/>
          <w:sz w:val="24"/>
          <w:lang w:val="it-IT"/>
        </w:rPr>
        <w:t xml:space="preserve"> </w:t>
      </w:r>
      <w:r w:rsidRPr="005A2B69">
        <w:rPr>
          <w:sz w:val="24"/>
          <w:lang w:val="it-IT"/>
        </w:rPr>
        <w:t>osta.</w:t>
      </w:r>
    </w:p>
    <w:p w14:paraId="6A7042A3" w14:textId="77777777" w:rsidR="00446892" w:rsidRPr="005A2B69" w:rsidRDefault="00D70C4C" w:rsidP="00D70C4C">
      <w:pPr>
        <w:pStyle w:val="Paragrafoelenco"/>
        <w:numPr>
          <w:ilvl w:val="1"/>
          <w:numId w:val="34"/>
        </w:numPr>
        <w:tabs>
          <w:tab w:val="left" w:pos="1577"/>
        </w:tabs>
        <w:spacing w:before="109" w:line="247" w:lineRule="auto"/>
        <w:ind w:left="1478" w:right="705" w:hanging="567"/>
        <w:jc w:val="both"/>
        <w:rPr>
          <w:sz w:val="24"/>
          <w:lang w:val="it-IT"/>
        </w:rPr>
      </w:pPr>
      <w:r w:rsidRPr="005A2B69">
        <w:rPr>
          <w:lang w:val="it-IT"/>
        </w:rPr>
        <w:tab/>
      </w:r>
      <w:r w:rsidRPr="005A2B69">
        <w:rPr>
          <w:sz w:val="24"/>
          <w:lang w:val="it-IT"/>
        </w:rPr>
        <w:t>Nello svolgimento delle attività progettuali il Coordinatore del Gruppo dovrà coordinarsi costantemente con la Stazione Appaltante, riferendo periodicamente (almeno settimanalmente, anche per iscritto se richiesto) sull’andamento delle attività, allo scopo di consentire una valutazione congiunta delle indicazioni progettuali nel loro divenire e poter concordare congiuntamente decisioni sui singoli problemi che venissero a maturare nel corso dello svolgimento del presente</w:t>
      </w:r>
      <w:r w:rsidRPr="005A2B69">
        <w:rPr>
          <w:spacing w:val="-1"/>
          <w:sz w:val="24"/>
          <w:lang w:val="it-IT"/>
        </w:rPr>
        <w:t xml:space="preserve"> </w:t>
      </w:r>
      <w:r w:rsidRPr="005A2B69">
        <w:rPr>
          <w:sz w:val="24"/>
          <w:lang w:val="it-IT"/>
        </w:rPr>
        <w:t>incarico</w:t>
      </w:r>
    </w:p>
    <w:p w14:paraId="6FB968EA" w14:textId="77777777" w:rsidR="00446892" w:rsidRPr="005A2B69" w:rsidRDefault="00446892">
      <w:pPr>
        <w:pStyle w:val="Corpotesto"/>
        <w:rPr>
          <w:sz w:val="20"/>
          <w:lang w:val="it-IT"/>
        </w:rPr>
      </w:pPr>
    </w:p>
    <w:p w14:paraId="36FAC2F5" w14:textId="77777777" w:rsidR="00446892" w:rsidRPr="005A2B69" w:rsidRDefault="00446892">
      <w:pPr>
        <w:pStyle w:val="Corpotesto"/>
        <w:rPr>
          <w:sz w:val="20"/>
          <w:lang w:val="it-IT"/>
        </w:rPr>
      </w:pPr>
    </w:p>
    <w:p w14:paraId="4D1604D9" w14:textId="77777777" w:rsidR="00446892" w:rsidRPr="005A2B69" w:rsidRDefault="00446892">
      <w:pPr>
        <w:pStyle w:val="Corpotesto"/>
        <w:spacing w:before="6"/>
        <w:rPr>
          <w:sz w:val="26"/>
          <w:lang w:val="it-IT"/>
        </w:rPr>
      </w:pPr>
    </w:p>
    <w:p w14:paraId="7B4B7136" w14:textId="029998F4" w:rsidR="00446892" w:rsidRPr="00BB4871" w:rsidRDefault="00446892">
      <w:pPr>
        <w:spacing w:line="206" w:lineRule="exact"/>
        <w:ind w:left="395"/>
        <w:jc w:val="center"/>
        <w:rPr>
          <w:rFonts w:ascii="Gill Sans MT"/>
          <w:sz w:val="18"/>
          <w:lang w:val="it-IT"/>
        </w:rPr>
      </w:pPr>
    </w:p>
    <w:p w14:paraId="1843219A" w14:textId="77777777" w:rsidR="00446892" w:rsidRPr="00BB4871" w:rsidRDefault="00446892">
      <w:pPr>
        <w:spacing w:line="206" w:lineRule="exact"/>
        <w:jc w:val="center"/>
        <w:rPr>
          <w:rFonts w:ascii="Gill Sans MT"/>
          <w:sz w:val="18"/>
          <w:lang w:val="it-IT"/>
        </w:rPr>
        <w:sectPr w:rsidR="00446892" w:rsidRPr="00BB4871">
          <w:pgSz w:w="11910" w:h="16840"/>
          <w:pgMar w:top="1040" w:right="420" w:bottom="540" w:left="80" w:header="0" w:footer="345" w:gutter="0"/>
          <w:cols w:space="720"/>
        </w:sectPr>
      </w:pPr>
    </w:p>
    <w:p w14:paraId="626CC385" w14:textId="77777777" w:rsidR="00446892" w:rsidRPr="005A2B69" w:rsidRDefault="00D70C4C" w:rsidP="00D70C4C">
      <w:pPr>
        <w:pStyle w:val="Paragrafoelenco"/>
        <w:numPr>
          <w:ilvl w:val="1"/>
          <w:numId w:val="34"/>
        </w:numPr>
        <w:tabs>
          <w:tab w:val="left" w:pos="1527"/>
        </w:tabs>
        <w:spacing w:before="78" w:line="247" w:lineRule="auto"/>
        <w:ind w:left="1478" w:right="700" w:hanging="567"/>
        <w:jc w:val="both"/>
        <w:rPr>
          <w:sz w:val="24"/>
          <w:lang w:val="it-IT"/>
        </w:rPr>
      </w:pPr>
      <w:r w:rsidRPr="005A2B69">
        <w:rPr>
          <w:lang w:val="it-IT"/>
        </w:rPr>
        <w:lastRenderedPageBreak/>
        <w:tab/>
      </w:r>
      <w:r w:rsidRPr="005A2B69">
        <w:rPr>
          <w:sz w:val="24"/>
          <w:lang w:val="it-IT"/>
        </w:rPr>
        <w:t>Lo stato di avanzamento della progettazione a tutti i livelli verrà esaminato con una frequenza stabilita dal RUP o da altra figura delegata dalla stazione appaltante, mediante riunioni congiunte, da tenersi presso la sede dell’Amministrazione, appositamente convocate dal RUP o da altra figura delegata dalla stazione appaltante tenendo conto del sistema di interfaccia disciplinato nel presente Capitolato. La partecipazione a tali riunioni non solleva in alcun modo l’Aggiudicatario dalle integrazioni e revisioni derivanti dalla verifica della</w:t>
      </w:r>
      <w:r w:rsidRPr="005A2B69">
        <w:rPr>
          <w:spacing w:val="-4"/>
          <w:sz w:val="24"/>
          <w:lang w:val="it-IT"/>
        </w:rPr>
        <w:t xml:space="preserve"> </w:t>
      </w:r>
      <w:r w:rsidRPr="005A2B69">
        <w:rPr>
          <w:sz w:val="24"/>
          <w:lang w:val="it-IT"/>
        </w:rPr>
        <w:t>progettazione.</w:t>
      </w:r>
    </w:p>
    <w:p w14:paraId="0195B676" w14:textId="77777777" w:rsidR="00446892" w:rsidRPr="005A2B69" w:rsidRDefault="00D70C4C" w:rsidP="00D70C4C">
      <w:pPr>
        <w:pStyle w:val="Paragrafoelenco"/>
        <w:numPr>
          <w:ilvl w:val="1"/>
          <w:numId w:val="34"/>
        </w:numPr>
        <w:tabs>
          <w:tab w:val="left" w:pos="1500"/>
        </w:tabs>
        <w:spacing w:before="113" w:line="244" w:lineRule="auto"/>
        <w:ind w:left="1478" w:right="705" w:hanging="567"/>
        <w:jc w:val="both"/>
        <w:rPr>
          <w:sz w:val="24"/>
          <w:lang w:val="it-IT"/>
        </w:rPr>
      </w:pPr>
      <w:r w:rsidRPr="005A2B69">
        <w:rPr>
          <w:sz w:val="24"/>
          <w:lang w:val="it-IT"/>
        </w:rPr>
        <w:t>Eventuali comunicazioni con carattere d’urgenza, dovranno essere tempestivamente trasmesse alle figure di riferimento indicate dalla Stazione</w:t>
      </w:r>
      <w:r w:rsidRPr="005A2B69">
        <w:rPr>
          <w:spacing w:val="-6"/>
          <w:sz w:val="24"/>
          <w:lang w:val="it-IT"/>
        </w:rPr>
        <w:t xml:space="preserve"> </w:t>
      </w:r>
      <w:r w:rsidRPr="005A2B69">
        <w:rPr>
          <w:sz w:val="24"/>
          <w:lang w:val="it-IT"/>
        </w:rPr>
        <w:t>Appaltante.</w:t>
      </w:r>
    </w:p>
    <w:p w14:paraId="67858AFB" w14:textId="77777777" w:rsidR="00446892" w:rsidRPr="005A2B69" w:rsidRDefault="00D70C4C" w:rsidP="00D70C4C">
      <w:pPr>
        <w:pStyle w:val="Paragrafoelenco"/>
        <w:numPr>
          <w:ilvl w:val="1"/>
          <w:numId w:val="34"/>
        </w:numPr>
        <w:tabs>
          <w:tab w:val="left" w:pos="1512"/>
        </w:tabs>
        <w:spacing w:before="114" w:line="249" w:lineRule="auto"/>
        <w:ind w:left="1478" w:right="704" w:hanging="567"/>
        <w:jc w:val="both"/>
        <w:rPr>
          <w:sz w:val="24"/>
          <w:lang w:val="it-IT"/>
        </w:rPr>
      </w:pPr>
      <w:r w:rsidRPr="005A2B69">
        <w:rPr>
          <w:sz w:val="24"/>
          <w:lang w:val="it-IT"/>
        </w:rPr>
        <w:t>Dovrà essere indicato e comunicato, a cura del Progettista, il nominativo di un referente tecnico univoco (con l’indicazione di un recapito telefonico ed un indirizzo PEC sempre raggiungibili),  che, qualora richiesto e ritenuto necessario, ad insindacabile giudizio della stazione</w:t>
      </w:r>
      <w:r w:rsidRPr="005A2B69">
        <w:rPr>
          <w:spacing w:val="-22"/>
          <w:sz w:val="24"/>
          <w:lang w:val="it-IT"/>
        </w:rPr>
        <w:t xml:space="preserve"> </w:t>
      </w:r>
      <w:r w:rsidRPr="005A2B69">
        <w:rPr>
          <w:sz w:val="24"/>
          <w:lang w:val="it-IT"/>
        </w:rPr>
        <w:t>appaltante:</w:t>
      </w:r>
    </w:p>
    <w:p w14:paraId="0931AF48" w14:textId="77777777" w:rsidR="00446892" w:rsidRPr="005A2B69" w:rsidRDefault="00D70C4C" w:rsidP="00D70C4C">
      <w:pPr>
        <w:pStyle w:val="Paragrafoelenco"/>
        <w:numPr>
          <w:ilvl w:val="2"/>
          <w:numId w:val="34"/>
        </w:numPr>
        <w:tabs>
          <w:tab w:val="left" w:pos="2198"/>
        </w:tabs>
        <w:spacing w:before="46" w:line="249" w:lineRule="auto"/>
        <w:ind w:right="704"/>
        <w:rPr>
          <w:sz w:val="24"/>
          <w:lang w:val="it-IT"/>
        </w:rPr>
      </w:pPr>
      <w:r w:rsidRPr="005A2B69">
        <w:rPr>
          <w:sz w:val="24"/>
          <w:lang w:val="it-IT"/>
        </w:rPr>
        <w:t>fornisca l’adeguato supporto in merito a tutti gli aspetti connessi alla progettazione ed al Coordinamento della sicurezza in fase di progettazione, sia tramite comunicazioni telefoniche, che tramite comunicazioni per via telematica (posta elettronica,</w:t>
      </w:r>
      <w:r w:rsidRPr="005A2B69">
        <w:rPr>
          <w:spacing w:val="-14"/>
          <w:sz w:val="24"/>
          <w:lang w:val="it-IT"/>
        </w:rPr>
        <w:t xml:space="preserve"> </w:t>
      </w:r>
      <w:r w:rsidRPr="005A2B69">
        <w:rPr>
          <w:sz w:val="24"/>
          <w:lang w:val="it-IT"/>
        </w:rPr>
        <w:t>pec);</w:t>
      </w:r>
    </w:p>
    <w:p w14:paraId="521E11E8" w14:textId="77777777" w:rsidR="00446892" w:rsidRPr="005A2B69" w:rsidRDefault="00D70C4C" w:rsidP="00D70C4C">
      <w:pPr>
        <w:pStyle w:val="Paragrafoelenco"/>
        <w:numPr>
          <w:ilvl w:val="2"/>
          <w:numId w:val="34"/>
        </w:numPr>
        <w:tabs>
          <w:tab w:val="left" w:pos="2198"/>
        </w:tabs>
        <w:spacing w:before="43" w:line="247" w:lineRule="auto"/>
        <w:ind w:right="708"/>
        <w:rPr>
          <w:sz w:val="24"/>
          <w:lang w:val="it-IT"/>
        </w:rPr>
      </w:pPr>
      <w:r w:rsidRPr="005A2B69">
        <w:rPr>
          <w:sz w:val="24"/>
          <w:lang w:val="it-IT"/>
        </w:rPr>
        <w:t>si rechi presso la sede della stazione Appaltante, entro e non oltre 1 giorno dalla richiesta di incontro, per poter fornire le indicazioni, informazioni e supporto necessari, anche con la consegna di elaborati grafici e/o documentali</w:t>
      </w:r>
      <w:r w:rsidRPr="005A2B69">
        <w:rPr>
          <w:spacing w:val="-4"/>
          <w:sz w:val="24"/>
          <w:lang w:val="it-IT"/>
        </w:rPr>
        <w:t xml:space="preserve"> </w:t>
      </w:r>
      <w:r w:rsidRPr="005A2B69">
        <w:rPr>
          <w:sz w:val="24"/>
          <w:lang w:val="it-IT"/>
        </w:rPr>
        <w:t>richiesti.</w:t>
      </w:r>
    </w:p>
    <w:p w14:paraId="66A1C653" w14:textId="77777777" w:rsidR="00446892" w:rsidRPr="005A2B69" w:rsidRDefault="00D70C4C" w:rsidP="00D70C4C">
      <w:pPr>
        <w:pStyle w:val="Paragrafoelenco"/>
        <w:numPr>
          <w:ilvl w:val="1"/>
          <w:numId w:val="34"/>
        </w:numPr>
        <w:tabs>
          <w:tab w:val="left" w:pos="1483"/>
        </w:tabs>
        <w:spacing w:before="109" w:line="266" w:lineRule="auto"/>
        <w:ind w:left="1478" w:right="704" w:hanging="567"/>
        <w:jc w:val="left"/>
        <w:rPr>
          <w:sz w:val="24"/>
          <w:lang w:val="it-IT"/>
        </w:rPr>
      </w:pPr>
      <w:r w:rsidRPr="005A2B69">
        <w:rPr>
          <w:sz w:val="24"/>
          <w:lang w:val="it-IT"/>
        </w:rPr>
        <w:t>Le attività oggetto di incarico dovranno essere debitamente documentate e relazionate al RUP. Nello specifico, il Coordinatore del gruppo di progettazione effettuerà rendicontazioni periodiche al</w:t>
      </w:r>
      <w:r w:rsidRPr="005A2B69">
        <w:rPr>
          <w:spacing w:val="22"/>
          <w:sz w:val="24"/>
          <w:lang w:val="it-IT"/>
        </w:rPr>
        <w:t xml:space="preserve"> </w:t>
      </w:r>
      <w:r w:rsidRPr="005A2B69">
        <w:rPr>
          <w:sz w:val="24"/>
          <w:lang w:val="it-IT"/>
        </w:rPr>
        <w:t>R.U.P.</w:t>
      </w:r>
      <w:r w:rsidRPr="005A2B69">
        <w:rPr>
          <w:spacing w:val="23"/>
          <w:sz w:val="24"/>
          <w:lang w:val="it-IT"/>
        </w:rPr>
        <w:t xml:space="preserve"> </w:t>
      </w:r>
      <w:r w:rsidRPr="005A2B69">
        <w:rPr>
          <w:sz w:val="24"/>
          <w:lang w:val="it-IT"/>
        </w:rPr>
        <w:t>e/o</w:t>
      </w:r>
      <w:r w:rsidRPr="005A2B69">
        <w:rPr>
          <w:spacing w:val="23"/>
          <w:sz w:val="24"/>
          <w:lang w:val="it-IT"/>
        </w:rPr>
        <w:t xml:space="preserve"> </w:t>
      </w:r>
      <w:r w:rsidRPr="005A2B69">
        <w:rPr>
          <w:sz w:val="24"/>
          <w:lang w:val="it-IT"/>
        </w:rPr>
        <w:t>ad</w:t>
      </w:r>
      <w:r w:rsidRPr="005A2B69">
        <w:rPr>
          <w:spacing w:val="22"/>
          <w:sz w:val="24"/>
          <w:lang w:val="it-IT"/>
        </w:rPr>
        <w:t xml:space="preserve"> </w:t>
      </w:r>
      <w:r w:rsidRPr="005A2B69">
        <w:rPr>
          <w:sz w:val="24"/>
          <w:lang w:val="it-IT"/>
        </w:rPr>
        <w:t>altra</w:t>
      </w:r>
      <w:r w:rsidRPr="005A2B69">
        <w:rPr>
          <w:spacing w:val="23"/>
          <w:sz w:val="24"/>
          <w:lang w:val="it-IT"/>
        </w:rPr>
        <w:t xml:space="preserve"> </w:t>
      </w:r>
      <w:r w:rsidRPr="005A2B69">
        <w:rPr>
          <w:sz w:val="24"/>
          <w:lang w:val="it-IT"/>
        </w:rPr>
        <w:t>figura</w:t>
      </w:r>
      <w:r w:rsidRPr="005A2B69">
        <w:rPr>
          <w:spacing w:val="23"/>
          <w:sz w:val="24"/>
          <w:lang w:val="it-IT"/>
        </w:rPr>
        <w:t xml:space="preserve"> </w:t>
      </w:r>
      <w:r w:rsidRPr="005A2B69">
        <w:rPr>
          <w:sz w:val="24"/>
          <w:lang w:val="it-IT"/>
        </w:rPr>
        <w:t>delegata</w:t>
      </w:r>
      <w:r w:rsidRPr="005A2B69">
        <w:rPr>
          <w:spacing w:val="23"/>
          <w:sz w:val="24"/>
          <w:lang w:val="it-IT"/>
        </w:rPr>
        <w:t xml:space="preserve"> </w:t>
      </w:r>
      <w:r w:rsidRPr="005A2B69">
        <w:rPr>
          <w:sz w:val="24"/>
          <w:lang w:val="it-IT"/>
        </w:rPr>
        <w:t>dalla</w:t>
      </w:r>
      <w:r w:rsidRPr="005A2B69">
        <w:rPr>
          <w:spacing w:val="23"/>
          <w:sz w:val="24"/>
          <w:lang w:val="it-IT"/>
        </w:rPr>
        <w:t xml:space="preserve"> </w:t>
      </w:r>
      <w:r w:rsidRPr="005A2B69">
        <w:rPr>
          <w:sz w:val="24"/>
          <w:lang w:val="it-IT"/>
        </w:rPr>
        <w:t>stazione</w:t>
      </w:r>
      <w:r w:rsidRPr="005A2B69">
        <w:rPr>
          <w:spacing w:val="23"/>
          <w:sz w:val="24"/>
          <w:lang w:val="it-IT"/>
        </w:rPr>
        <w:t xml:space="preserve"> </w:t>
      </w:r>
      <w:r w:rsidRPr="005A2B69">
        <w:rPr>
          <w:sz w:val="24"/>
          <w:lang w:val="it-IT"/>
        </w:rPr>
        <w:t>appaltante</w:t>
      </w:r>
      <w:r w:rsidRPr="005A2B69">
        <w:rPr>
          <w:spacing w:val="21"/>
          <w:sz w:val="24"/>
          <w:lang w:val="it-IT"/>
        </w:rPr>
        <w:t xml:space="preserve"> </w:t>
      </w:r>
      <w:r w:rsidRPr="005A2B69">
        <w:rPr>
          <w:sz w:val="24"/>
          <w:lang w:val="it-IT"/>
        </w:rPr>
        <w:t>dell’attività</w:t>
      </w:r>
      <w:r w:rsidRPr="005A2B69">
        <w:rPr>
          <w:spacing w:val="23"/>
          <w:sz w:val="24"/>
          <w:lang w:val="it-IT"/>
        </w:rPr>
        <w:t xml:space="preserve"> </w:t>
      </w:r>
      <w:r w:rsidRPr="005A2B69">
        <w:rPr>
          <w:sz w:val="24"/>
          <w:lang w:val="it-IT"/>
        </w:rPr>
        <w:t>svolta</w:t>
      </w:r>
      <w:r w:rsidRPr="005A2B69">
        <w:rPr>
          <w:spacing w:val="23"/>
          <w:sz w:val="24"/>
          <w:lang w:val="it-IT"/>
        </w:rPr>
        <w:t xml:space="preserve"> </w:t>
      </w:r>
      <w:r w:rsidRPr="005A2B69">
        <w:rPr>
          <w:sz w:val="24"/>
          <w:lang w:val="it-IT"/>
        </w:rPr>
        <w:t>ed</w:t>
      </w:r>
      <w:r w:rsidRPr="005A2B69">
        <w:rPr>
          <w:spacing w:val="23"/>
          <w:sz w:val="24"/>
          <w:lang w:val="it-IT"/>
        </w:rPr>
        <w:t xml:space="preserve"> </w:t>
      </w:r>
      <w:r w:rsidRPr="005A2B69">
        <w:rPr>
          <w:sz w:val="24"/>
          <w:lang w:val="it-IT"/>
        </w:rPr>
        <w:t>in</w:t>
      </w:r>
      <w:r w:rsidRPr="005A2B69">
        <w:rPr>
          <w:spacing w:val="23"/>
          <w:sz w:val="24"/>
          <w:lang w:val="it-IT"/>
        </w:rPr>
        <w:t xml:space="preserve"> </w:t>
      </w:r>
      <w:r w:rsidRPr="005A2B69">
        <w:rPr>
          <w:sz w:val="24"/>
          <w:lang w:val="it-IT"/>
        </w:rPr>
        <w:t>corso</w:t>
      </w:r>
      <w:r w:rsidRPr="005A2B69">
        <w:rPr>
          <w:spacing w:val="22"/>
          <w:sz w:val="24"/>
          <w:lang w:val="it-IT"/>
        </w:rPr>
        <w:t xml:space="preserve"> </w:t>
      </w:r>
      <w:r w:rsidRPr="005A2B69">
        <w:rPr>
          <w:sz w:val="24"/>
          <w:lang w:val="it-IT"/>
        </w:rPr>
        <w:t>con</w:t>
      </w:r>
    </w:p>
    <w:p w14:paraId="67423E35" w14:textId="77777777" w:rsidR="00446892" w:rsidRPr="005A2B69" w:rsidRDefault="00D70C4C">
      <w:pPr>
        <w:pStyle w:val="Corpotesto"/>
        <w:spacing w:line="249" w:lineRule="exact"/>
        <w:ind w:left="1478"/>
        <w:rPr>
          <w:lang w:val="it-IT"/>
        </w:rPr>
      </w:pPr>
      <w:r w:rsidRPr="005A2B69">
        <w:rPr>
          <w:lang w:val="it-IT"/>
        </w:rPr>
        <w:t>messa a disposizione della reportistica in forma digitale</w:t>
      </w:r>
    </w:p>
    <w:p w14:paraId="73597235" w14:textId="77777777" w:rsidR="00446892" w:rsidRPr="005A2B69" w:rsidRDefault="00446892">
      <w:pPr>
        <w:pStyle w:val="Corpotesto"/>
        <w:spacing w:before="9"/>
        <w:rPr>
          <w:sz w:val="26"/>
          <w:lang w:val="it-IT"/>
        </w:rPr>
      </w:pPr>
    </w:p>
    <w:p w14:paraId="497F5E3A" w14:textId="77777777" w:rsidR="00446892" w:rsidRDefault="00D70C4C">
      <w:pPr>
        <w:pStyle w:val="Titolo4"/>
        <w:ind w:left="1038"/>
      </w:pPr>
      <w:r>
        <w:t>Art. 11 APPROVAZIONE DELLE FASI PROGETTUALI</w:t>
      </w:r>
    </w:p>
    <w:p w14:paraId="364EC464" w14:textId="02517F67" w:rsidR="00446892" w:rsidRPr="005A2B69" w:rsidRDefault="00D70C4C" w:rsidP="00D70C4C">
      <w:pPr>
        <w:pStyle w:val="Paragrafoelenco"/>
        <w:numPr>
          <w:ilvl w:val="1"/>
          <w:numId w:val="33"/>
        </w:numPr>
        <w:tabs>
          <w:tab w:val="left" w:pos="1517"/>
        </w:tabs>
        <w:spacing w:before="114" w:line="247" w:lineRule="auto"/>
        <w:ind w:right="706" w:hanging="435"/>
        <w:rPr>
          <w:sz w:val="24"/>
          <w:lang w:val="it-IT"/>
        </w:rPr>
      </w:pPr>
      <w:r w:rsidRPr="005A2B69">
        <w:rPr>
          <w:lang w:val="it-IT"/>
        </w:rPr>
        <w:tab/>
      </w:r>
      <w:r w:rsidRPr="005A2B69">
        <w:rPr>
          <w:sz w:val="24"/>
          <w:lang w:val="it-IT"/>
        </w:rPr>
        <w:t xml:space="preserve">L’avvenuta approvazione di ciascun progetto sarà comunicata in forma </w:t>
      </w:r>
      <w:r w:rsidRPr="00815623">
        <w:rPr>
          <w:sz w:val="24"/>
          <w:lang w:val="it-IT"/>
        </w:rPr>
        <w:t>scritta al</w:t>
      </w:r>
      <w:r w:rsidR="00320EE8" w:rsidRPr="00815623">
        <w:rPr>
          <w:sz w:val="24"/>
          <w:lang w:val="it-IT"/>
        </w:rPr>
        <w:t>/i</w:t>
      </w:r>
      <w:r w:rsidRPr="00815623">
        <w:rPr>
          <w:sz w:val="24"/>
          <w:lang w:val="it-IT"/>
        </w:rPr>
        <w:t xml:space="preserve"> Professionista</w:t>
      </w:r>
      <w:r w:rsidR="00320EE8" w:rsidRPr="00815623">
        <w:rPr>
          <w:sz w:val="24"/>
          <w:lang w:val="it-IT"/>
        </w:rPr>
        <w:t>/</w:t>
      </w:r>
      <w:r w:rsidR="00320EE8">
        <w:rPr>
          <w:color w:val="FF0000"/>
          <w:sz w:val="24"/>
          <w:lang w:val="it-IT"/>
        </w:rPr>
        <w:t>i</w:t>
      </w:r>
      <w:r w:rsidRPr="00320EE8">
        <w:rPr>
          <w:color w:val="FF0000"/>
          <w:sz w:val="24"/>
          <w:lang w:val="it-IT"/>
        </w:rPr>
        <w:t xml:space="preserve"> </w:t>
      </w:r>
      <w:r w:rsidRPr="005A2B69">
        <w:rPr>
          <w:sz w:val="24"/>
          <w:lang w:val="it-IT"/>
        </w:rPr>
        <w:t>da parte del Responsabile del procedimento. È esclusa ogni forma di approvazione tacita o implicita. L’approvazione non comporta accettazione e non esime il Professionista dai propri obblighi e dalle proprie</w:t>
      </w:r>
      <w:r w:rsidRPr="005A2B69">
        <w:rPr>
          <w:spacing w:val="-1"/>
          <w:sz w:val="24"/>
          <w:lang w:val="it-IT"/>
        </w:rPr>
        <w:t xml:space="preserve"> </w:t>
      </w:r>
      <w:r w:rsidRPr="005A2B69">
        <w:rPr>
          <w:sz w:val="24"/>
          <w:lang w:val="it-IT"/>
        </w:rPr>
        <w:t>responsabilità.</w:t>
      </w:r>
    </w:p>
    <w:p w14:paraId="06D10AB2" w14:textId="4CAF01D9" w:rsidR="00446892" w:rsidRPr="005A2B69" w:rsidRDefault="00D70C4C" w:rsidP="00D70C4C">
      <w:pPr>
        <w:pStyle w:val="Paragrafoelenco"/>
        <w:numPr>
          <w:ilvl w:val="1"/>
          <w:numId w:val="33"/>
        </w:numPr>
        <w:tabs>
          <w:tab w:val="left" w:pos="1512"/>
        </w:tabs>
        <w:spacing w:before="112" w:line="247" w:lineRule="auto"/>
        <w:ind w:right="703" w:hanging="435"/>
        <w:rPr>
          <w:sz w:val="24"/>
          <w:lang w:val="it-IT"/>
        </w:rPr>
      </w:pPr>
      <w:r w:rsidRPr="00815623">
        <w:rPr>
          <w:sz w:val="24"/>
          <w:lang w:val="it-IT"/>
        </w:rPr>
        <w:t>L’</w:t>
      </w:r>
      <w:r w:rsidR="00957543" w:rsidRPr="00815623">
        <w:rPr>
          <w:sz w:val="24"/>
          <w:lang w:val="it-IT"/>
        </w:rPr>
        <w:t>aggiuicatario</w:t>
      </w:r>
      <w:r w:rsidRPr="005A2B69">
        <w:rPr>
          <w:sz w:val="24"/>
          <w:lang w:val="it-IT"/>
        </w:rPr>
        <w:t xml:space="preserve"> sarà tenuto a modificare e/o integrare gli elaborati prodotti sulla base delle richieste avanzate dalla Stazione Appaltante, con particolare riferimento al recepimento di tutte le prescrizioni emanate da enti, autorità di controllo e soggetti coinvolti, a vario titolo, nell’approvazione e nella realizzazione dell’intervento in oggetto: resta inteso che tali approvazioni, rappresentano le condizioni necessarie alla successiva approvazione da parte della Stazione appaltante.</w:t>
      </w:r>
    </w:p>
    <w:p w14:paraId="1C940464" w14:textId="77777777" w:rsidR="00446892" w:rsidRPr="005A2B69" w:rsidRDefault="00D70C4C">
      <w:pPr>
        <w:pStyle w:val="Corpotesto"/>
        <w:spacing w:before="4" w:line="247" w:lineRule="auto"/>
        <w:ind w:left="1480" w:right="700"/>
        <w:jc w:val="both"/>
        <w:rPr>
          <w:lang w:val="it-IT"/>
        </w:rPr>
      </w:pPr>
      <w:r w:rsidRPr="005A2B69">
        <w:rPr>
          <w:lang w:val="it-IT"/>
        </w:rPr>
        <w:t>In conseguenza di ciò l’approvazione dei progetti da parte di enti o soggetti terzi non implica in alcun modo la tacita approvazione degli stessi progetti da parte della Stazione appaltante</w:t>
      </w:r>
    </w:p>
    <w:p w14:paraId="75792CDE" w14:textId="77777777" w:rsidR="00446892" w:rsidRPr="005A2B69" w:rsidRDefault="00446892">
      <w:pPr>
        <w:pStyle w:val="Corpotesto"/>
        <w:spacing w:before="10"/>
        <w:rPr>
          <w:sz w:val="25"/>
          <w:lang w:val="it-IT"/>
        </w:rPr>
      </w:pPr>
    </w:p>
    <w:p w14:paraId="44BB37DC" w14:textId="77777777" w:rsidR="00446892" w:rsidRPr="005A2B69" w:rsidRDefault="00D70C4C">
      <w:pPr>
        <w:pStyle w:val="Titolo4"/>
        <w:ind w:left="1038"/>
        <w:rPr>
          <w:lang w:val="it-IT"/>
        </w:rPr>
      </w:pPr>
      <w:r w:rsidRPr="005A2B69">
        <w:rPr>
          <w:lang w:val="it-IT"/>
        </w:rPr>
        <w:t>Art. 12 ATTIVITÀ DI VERIFICA DELLA PROGETTAZIONE</w:t>
      </w:r>
    </w:p>
    <w:p w14:paraId="5D5ACC76" w14:textId="77777777" w:rsidR="00446892" w:rsidRPr="005A2B69" w:rsidRDefault="00D70C4C" w:rsidP="00D70C4C">
      <w:pPr>
        <w:pStyle w:val="Paragrafoelenco"/>
        <w:numPr>
          <w:ilvl w:val="1"/>
          <w:numId w:val="32"/>
        </w:numPr>
        <w:tabs>
          <w:tab w:val="left" w:pos="1534"/>
        </w:tabs>
        <w:spacing w:before="114" w:line="244" w:lineRule="auto"/>
        <w:ind w:right="708" w:firstLine="0"/>
        <w:rPr>
          <w:sz w:val="24"/>
          <w:lang w:val="it-IT"/>
        </w:rPr>
      </w:pPr>
      <w:r w:rsidRPr="005A2B69">
        <w:rPr>
          <w:sz w:val="24"/>
          <w:lang w:val="it-IT"/>
        </w:rPr>
        <w:t>La documentazione progettuale verrà sottoposta all’attività di verifica ai sensi dell’art. 26 del D. Lgs.</w:t>
      </w:r>
    </w:p>
    <w:p w14:paraId="7F62A707" w14:textId="77777777" w:rsidR="00446892" w:rsidRPr="005A2B69" w:rsidRDefault="00D70C4C">
      <w:pPr>
        <w:pStyle w:val="Corpotesto"/>
        <w:spacing w:before="18" w:line="244" w:lineRule="auto"/>
        <w:ind w:left="1478" w:right="709"/>
        <w:jc w:val="both"/>
        <w:rPr>
          <w:lang w:val="it-IT"/>
        </w:rPr>
      </w:pPr>
      <w:r w:rsidRPr="005A2B69">
        <w:rPr>
          <w:lang w:val="it-IT"/>
        </w:rPr>
        <w:t>n. 50/2016 e s.m.i. Restano a carico dell’Aggiudicatario, senza nessun onere per l’amministrazione, tutte le modifiche che si renderanno necessarie per la conclusione positiva di tale verifica.</w:t>
      </w:r>
    </w:p>
    <w:p w14:paraId="06AEA16C" w14:textId="77777777" w:rsidR="00446892" w:rsidRPr="005A2B69" w:rsidRDefault="00D70C4C" w:rsidP="00D70C4C">
      <w:pPr>
        <w:pStyle w:val="Paragrafoelenco"/>
        <w:numPr>
          <w:ilvl w:val="1"/>
          <w:numId w:val="32"/>
        </w:numPr>
        <w:tabs>
          <w:tab w:val="left" w:pos="1524"/>
        </w:tabs>
        <w:spacing w:before="115" w:line="247" w:lineRule="auto"/>
        <w:ind w:left="1473" w:right="708" w:hanging="435"/>
        <w:rPr>
          <w:sz w:val="24"/>
          <w:lang w:val="it-IT"/>
        </w:rPr>
      </w:pPr>
      <w:r w:rsidRPr="005A2B69">
        <w:rPr>
          <w:lang w:val="it-IT"/>
        </w:rPr>
        <w:tab/>
      </w:r>
      <w:r w:rsidRPr="005A2B69">
        <w:rPr>
          <w:sz w:val="24"/>
          <w:lang w:val="it-IT"/>
        </w:rPr>
        <w:t>Al fine di accertare l'unità progettuale, i soggetti di cui al comma 6, prima dell'approvazione e in contraddittorio con il progettista, verificano la conformità del progetto esecutivo o definitivo rispettivamente, al progetto definitivo o al progetto di fattibilità. Al contraddittorio partecipa anche il progettista autore del progetto posto a base della gara, che si esprime in ordine a tale</w:t>
      </w:r>
      <w:r w:rsidRPr="005A2B69">
        <w:rPr>
          <w:spacing w:val="-35"/>
          <w:sz w:val="24"/>
          <w:lang w:val="it-IT"/>
        </w:rPr>
        <w:t xml:space="preserve"> </w:t>
      </w:r>
      <w:r w:rsidRPr="005A2B69">
        <w:rPr>
          <w:sz w:val="24"/>
          <w:lang w:val="it-IT"/>
        </w:rPr>
        <w:t>conformità.</w:t>
      </w:r>
    </w:p>
    <w:p w14:paraId="747352AB" w14:textId="77777777" w:rsidR="00446892" w:rsidRPr="005A2B69" w:rsidRDefault="00446892">
      <w:pPr>
        <w:pStyle w:val="Corpotesto"/>
        <w:rPr>
          <w:sz w:val="20"/>
          <w:lang w:val="it-IT"/>
        </w:rPr>
      </w:pPr>
    </w:p>
    <w:p w14:paraId="0737714C" w14:textId="77777777" w:rsidR="00446892" w:rsidRPr="005A2B69" w:rsidRDefault="00446892">
      <w:pPr>
        <w:pStyle w:val="Corpotesto"/>
        <w:rPr>
          <w:sz w:val="20"/>
          <w:lang w:val="it-IT"/>
        </w:rPr>
      </w:pPr>
    </w:p>
    <w:p w14:paraId="750217CB" w14:textId="77777777" w:rsidR="00446892" w:rsidRPr="005A2B69" w:rsidRDefault="00446892">
      <w:pPr>
        <w:spacing w:line="206" w:lineRule="exact"/>
        <w:jc w:val="center"/>
        <w:rPr>
          <w:rFonts w:ascii="Gill Sans MT"/>
          <w:sz w:val="18"/>
          <w:lang w:val="it-IT"/>
        </w:rPr>
        <w:sectPr w:rsidR="00446892" w:rsidRPr="005A2B69">
          <w:pgSz w:w="11910" w:h="16840"/>
          <w:pgMar w:top="1040" w:right="420" w:bottom="540" w:left="80" w:header="0" w:footer="345" w:gutter="0"/>
          <w:cols w:space="720"/>
        </w:sectPr>
      </w:pPr>
    </w:p>
    <w:p w14:paraId="6C57C6DF" w14:textId="77777777" w:rsidR="00446892" w:rsidRPr="005A2B69" w:rsidRDefault="00D70C4C" w:rsidP="00D70C4C">
      <w:pPr>
        <w:pStyle w:val="Paragrafoelenco"/>
        <w:numPr>
          <w:ilvl w:val="1"/>
          <w:numId w:val="32"/>
        </w:numPr>
        <w:tabs>
          <w:tab w:val="left" w:pos="1498"/>
        </w:tabs>
        <w:spacing w:before="76"/>
        <w:ind w:left="1473" w:right="677" w:hanging="435"/>
        <w:rPr>
          <w:sz w:val="24"/>
          <w:lang w:val="it-IT"/>
        </w:rPr>
      </w:pPr>
      <w:r w:rsidRPr="005A2B69">
        <w:rPr>
          <w:sz w:val="24"/>
          <w:lang w:val="it-IT"/>
        </w:rPr>
        <w:lastRenderedPageBreak/>
        <w:t>Le attività di verifica avranno luogo prima dell’inizio delle procedure di affidamento ai sensi dell’art. 26 comma 6 del Codice, in contraddittorio con il progettista e saranno finalizzate</w:t>
      </w:r>
      <w:r w:rsidRPr="005A2B69">
        <w:rPr>
          <w:spacing w:val="-31"/>
          <w:sz w:val="24"/>
          <w:lang w:val="it-IT"/>
        </w:rPr>
        <w:t xml:space="preserve"> </w:t>
      </w:r>
      <w:r w:rsidRPr="005A2B69">
        <w:rPr>
          <w:sz w:val="24"/>
          <w:lang w:val="it-IT"/>
        </w:rPr>
        <w:t>all’accertamento:</w:t>
      </w:r>
    </w:p>
    <w:p w14:paraId="7E754A3A" w14:textId="77777777" w:rsidR="00446892" w:rsidRDefault="00D70C4C" w:rsidP="00D70C4C">
      <w:pPr>
        <w:pStyle w:val="Paragrafoelenco"/>
        <w:numPr>
          <w:ilvl w:val="2"/>
          <w:numId w:val="32"/>
        </w:numPr>
        <w:tabs>
          <w:tab w:val="left" w:pos="1709"/>
        </w:tabs>
        <w:spacing w:line="265" w:lineRule="exact"/>
        <w:jc w:val="left"/>
        <w:rPr>
          <w:sz w:val="24"/>
        </w:rPr>
      </w:pPr>
      <w:r>
        <w:rPr>
          <w:sz w:val="24"/>
        </w:rPr>
        <w:t>della completezza della</w:t>
      </w:r>
      <w:r>
        <w:rPr>
          <w:spacing w:val="-4"/>
          <w:sz w:val="24"/>
        </w:rPr>
        <w:t xml:space="preserve"> </w:t>
      </w:r>
      <w:r>
        <w:rPr>
          <w:sz w:val="24"/>
        </w:rPr>
        <w:t>progettazione;</w:t>
      </w:r>
    </w:p>
    <w:p w14:paraId="74AD7E97" w14:textId="77777777" w:rsidR="00446892" w:rsidRPr="005A2B69" w:rsidRDefault="00D70C4C" w:rsidP="00D70C4C">
      <w:pPr>
        <w:pStyle w:val="Paragrafoelenco"/>
        <w:numPr>
          <w:ilvl w:val="2"/>
          <w:numId w:val="32"/>
        </w:numPr>
        <w:tabs>
          <w:tab w:val="left" w:pos="2198"/>
        </w:tabs>
        <w:spacing w:before="52"/>
        <w:ind w:left="2198" w:hanging="360"/>
        <w:jc w:val="left"/>
        <w:rPr>
          <w:sz w:val="24"/>
          <w:lang w:val="it-IT"/>
        </w:rPr>
      </w:pPr>
      <w:r w:rsidRPr="005A2B69">
        <w:rPr>
          <w:sz w:val="24"/>
          <w:lang w:val="it-IT"/>
        </w:rPr>
        <w:t>della coerenza e completezza del quadro economico in tutti i suoi</w:t>
      </w:r>
      <w:r w:rsidRPr="005A2B69">
        <w:rPr>
          <w:spacing w:val="-7"/>
          <w:sz w:val="24"/>
          <w:lang w:val="it-IT"/>
        </w:rPr>
        <w:t xml:space="preserve"> </w:t>
      </w:r>
      <w:r w:rsidRPr="005A2B69">
        <w:rPr>
          <w:sz w:val="24"/>
          <w:lang w:val="it-IT"/>
        </w:rPr>
        <w:t>aspetti;</w:t>
      </w:r>
    </w:p>
    <w:p w14:paraId="3EDE59DF" w14:textId="77777777" w:rsidR="00446892" w:rsidRPr="005A2B69" w:rsidRDefault="00D70C4C" w:rsidP="00D70C4C">
      <w:pPr>
        <w:pStyle w:val="Paragrafoelenco"/>
        <w:numPr>
          <w:ilvl w:val="2"/>
          <w:numId w:val="32"/>
        </w:numPr>
        <w:tabs>
          <w:tab w:val="left" w:pos="2198"/>
        </w:tabs>
        <w:spacing w:before="54"/>
        <w:ind w:left="2198" w:hanging="360"/>
        <w:jc w:val="left"/>
        <w:rPr>
          <w:sz w:val="24"/>
          <w:lang w:val="it-IT"/>
        </w:rPr>
      </w:pPr>
      <w:r w:rsidRPr="005A2B69">
        <w:rPr>
          <w:sz w:val="24"/>
          <w:lang w:val="it-IT"/>
        </w:rPr>
        <w:t>dell’appaltabilità della soluzione progettuale</w:t>
      </w:r>
      <w:r w:rsidRPr="005A2B69">
        <w:rPr>
          <w:spacing w:val="-31"/>
          <w:sz w:val="24"/>
          <w:lang w:val="it-IT"/>
        </w:rPr>
        <w:t xml:space="preserve"> </w:t>
      </w:r>
      <w:r w:rsidRPr="005A2B69">
        <w:rPr>
          <w:sz w:val="24"/>
          <w:lang w:val="it-IT"/>
        </w:rPr>
        <w:t>prescelta;</w:t>
      </w:r>
    </w:p>
    <w:p w14:paraId="732A92F4" w14:textId="77777777" w:rsidR="00446892" w:rsidRPr="005A2B69" w:rsidRDefault="00D70C4C" w:rsidP="00D70C4C">
      <w:pPr>
        <w:pStyle w:val="Paragrafoelenco"/>
        <w:numPr>
          <w:ilvl w:val="2"/>
          <w:numId w:val="32"/>
        </w:numPr>
        <w:tabs>
          <w:tab w:val="left" w:pos="2198"/>
        </w:tabs>
        <w:spacing w:before="52"/>
        <w:ind w:left="2198" w:hanging="360"/>
        <w:jc w:val="left"/>
        <w:rPr>
          <w:sz w:val="24"/>
          <w:lang w:val="it-IT"/>
        </w:rPr>
      </w:pPr>
      <w:r w:rsidRPr="005A2B69">
        <w:rPr>
          <w:sz w:val="24"/>
          <w:lang w:val="it-IT"/>
        </w:rPr>
        <w:t>dei presupposti per la durabilità dell'opera nel</w:t>
      </w:r>
      <w:r w:rsidRPr="005A2B69">
        <w:rPr>
          <w:spacing w:val="-23"/>
          <w:sz w:val="24"/>
          <w:lang w:val="it-IT"/>
        </w:rPr>
        <w:t xml:space="preserve"> </w:t>
      </w:r>
      <w:r w:rsidRPr="005A2B69">
        <w:rPr>
          <w:sz w:val="24"/>
          <w:lang w:val="it-IT"/>
        </w:rPr>
        <w:t>tempo;</w:t>
      </w:r>
    </w:p>
    <w:p w14:paraId="43549DC4" w14:textId="77777777" w:rsidR="00446892" w:rsidRPr="005A2B69" w:rsidRDefault="00D70C4C" w:rsidP="00D70C4C">
      <w:pPr>
        <w:pStyle w:val="Paragrafoelenco"/>
        <w:numPr>
          <w:ilvl w:val="2"/>
          <w:numId w:val="32"/>
        </w:numPr>
        <w:tabs>
          <w:tab w:val="left" w:pos="2198"/>
        </w:tabs>
        <w:spacing w:before="51"/>
        <w:ind w:left="2198" w:hanging="360"/>
        <w:jc w:val="left"/>
        <w:rPr>
          <w:sz w:val="24"/>
          <w:lang w:val="it-IT"/>
        </w:rPr>
      </w:pPr>
      <w:r w:rsidRPr="005A2B69">
        <w:rPr>
          <w:sz w:val="24"/>
          <w:lang w:val="it-IT"/>
        </w:rPr>
        <w:t>della minimizzazione dei rischi di introduzione di varianti e di</w:t>
      </w:r>
      <w:r w:rsidRPr="005A2B69">
        <w:rPr>
          <w:spacing w:val="-9"/>
          <w:sz w:val="24"/>
          <w:lang w:val="it-IT"/>
        </w:rPr>
        <w:t xml:space="preserve"> </w:t>
      </w:r>
      <w:r w:rsidRPr="005A2B69">
        <w:rPr>
          <w:sz w:val="24"/>
          <w:lang w:val="it-IT"/>
        </w:rPr>
        <w:t>contenzioso;</w:t>
      </w:r>
    </w:p>
    <w:p w14:paraId="20353D40" w14:textId="77777777" w:rsidR="00446892" w:rsidRPr="005A2B69" w:rsidRDefault="00D70C4C" w:rsidP="00D70C4C">
      <w:pPr>
        <w:pStyle w:val="Paragrafoelenco"/>
        <w:numPr>
          <w:ilvl w:val="2"/>
          <w:numId w:val="32"/>
        </w:numPr>
        <w:tabs>
          <w:tab w:val="left" w:pos="2197"/>
          <w:tab w:val="left" w:pos="2198"/>
        </w:tabs>
        <w:spacing w:before="52"/>
        <w:ind w:left="2198" w:hanging="360"/>
        <w:jc w:val="left"/>
        <w:rPr>
          <w:sz w:val="24"/>
          <w:lang w:val="it-IT"/>
        </w:rPr>
      </w:pPr>
      <w:r w:rsidRPr="005A2B69">
        <w:rPr>
          <w:sz w:val="24"/>
          <w:lang w:val="it-IT"/>
        </w:rPr>
        <w:t>della possibilità di ultimazione dell'opera entro i termini</w:t>
      </w:r>
      <w:r w:rsidRPr="005A2B69">
        <w:rPr>
          <w:spacing w:val="-6"/>
          <w:sz w:val="24"/>
          <w:lang w:val="it-IT"/>
        </w:rPr>
        <w:t xml:space="preserve"> </w:t>
      </w:r>
      <w:r w:rsidRPr="005A2B69">
        <w:rPr>
          <w:sz w:val="24"/>
          <w:lang w:val="it-IT"/>
        </w:rPr>
        <w:t>previsti;</w:t>
      </w:r>
    </w:p>
    <w:p w14:paraId="357B79F2" w14:textId="77777777" w:rsidR="00446892" w:rsidRPr="005A2B69" w:rsidRDefault="00D70C4C" w:rsidP="00D70C4C">
      <w:pPr>
        <w:pStyle w:val="Paragrafoelenco"/>
        <w:numPr>
          <w:ilvl w:val="2"/>
          <w:numId w:val="32"/>
        </w:numPr>
        <w:tabs>
          <w:tab w:val="left" w:pos="2198"/>
        </w:tabs>
        <w:spacing w:before="54"/>
        <w:ind w:left="2198" w:hanging="360"/>
        <w:jc w:val="left"/>
        <w:rPr>
          <w:sz w:val="24"/>
          <w:lang w:val="it-IT"/>
        </w:rPr>
      </w:pPr>
      <w:r w:rsidRPr="005A2B69">
        <w:rPr>
          <w:sz w:val="24"/>
          <w:lang w:val="it-IT"/>
        </w:rPr>
        <w:t>della sicurezza delle maestranze e degli</w:t>
      </w:r>
      <w:r w:rsidRPr="005A2B69">
        <w:rPr>
          <w:spacing w:val="-1"/>
          <w:sz w:val="24"/>
          <w:lang w:val="it-IT"/>
        </w:rPr>
        <w:t xml:space="preserve"> </w:t>
      </w:r>
      <w:r w:rsidRPr="005A2B69">
        <w:rPr>
          <w:sz w:val="24"/>
          <w:lang w:val="it-IT"/>
        </w:rPr>
        <w:t>utilizzatori;</w:t>
      </w:r>
    </w:p>
    <w:p w14:paraId="5D020D82" w14:textId="77777777" w:rsidR="00446892" w:rsidRPr="005A2B69" w:rsidRDefault="00D70C4C" w:rsidP="00D70C4C">
      <w:pPr>
        <w:pStyle w:val="Paragrafoelenco"/>
        <w:numPr>
          <w:ilvl w:val="2"/>
          <w:numId w:val="32"/>
        </w:numPr>
        <w:tabs>
          <w:tab w:val="left" w:pos="2198"/>
        </w:tabs>
        <w:spacing w:before="51"/>
        <w:ind w:left="2198" w:hanging="360"/>
        <w:jc w:val="left"/>
        <w:rPr>
          <w:sz w:val="24"/>
          <w:lang w:val="it-IT"/>
        </w:rPr>
      </w:pPr>
      <w:r w:rsidRPr="005A2B69">
        <w:rPr>
          <w:sz w:val="24"/>
          <w:lang w:val="it-IT"/>
        </w:rPr>
        <w:t>dell'adeguatezza dei prezzi unitari</w:t>
      </w:r>
      <w:r w:rsidRPr="005A2B69">
        <w:rPr>
          <w:spacing w:val="-5"/>
          <w:sz w:val="24"/>
          <w:lang w:val="it-IT"/>
        </w:rPr>
        <w:t xml:space="preserve"> </w:t>
      </w:r>
      <w:r w:rsidRPr="005A2B69">
        <w:rPr>
          <w:sz w:val="24"/>
          <w:lang w:val="it-IT"/>
        </w:rPr>
        <w:t>utilizzati;</w:t>
      </w:r>
    </w:p>
    <w:p w14:paraId="32CD10D7" w14:textId="77777777" w:rsidR="00446892" w:rsidRPr="005A2B69" w:rsidRDefault="00D70C4C" w:rsidP="00D70C4C">
      <w:pPr>
        <w:pStyle w:val="Paragrafoelenco"/>
        <w:numPr>
          <w:ilvl w:val="2"/>
          <w:numId w:val="32"/>
        </w:numPr>
        <w:tabs>
          <w:tab w:val="left" w:pos="2197"/>
          <w:tab w:val="left" w:pos="2198"/>
        </w:tabs>
        <w:spacing w:before="52"/>
        <w:ind w:left="2198" w:hanging="360"/>
        <w:jc w:val="left"/>
        <w:rPr>
          <w:sz w:val="24"/>
          <w:lang w:val="it-IT"/>
        </w:rPr>
      </w:pPr>
      <w:r w:rsidRPr="005A2B69">
        <w:rPr>
          <w:sz w:val="24"/>
          <w:lang w:val="it-IT"/>
        </w:rPr>
        <w:t>della manutenibilità delle opere, ove</w:t>
      </w:r>
      <w:r w:rsidRPr="005A2B69">
        <w:rPr>
          <w:spacing w:val="-4"/>
          <w:sz w:val="24"/>
          <w:lang w:val="it-IT"/>
        </w:rPr>
        <w:t xml:space="preserve"> </w:t>
      </w:r>
      <w:r w:rsidRPr="005A2B69">
        <w:rPr>
          <w:sz w:val="24"/>
          <w:lang w:val="it-IT"/>
        </w:rPr>
        <w:t>richiesta</w:t>
      </w:r>
    </w:p>
    <w:p w14:paraId="000BCF11" w14:textId="77777777" w:rsidR="00446892" w:rsidRPr="005A2B69" w:rsidRDefault="00446892">
      <w:pPr>
        <w:pStyle w:val="Corpotesto"/>
        <w:spacing w:before="10"/>
        <w:rPr>
          <w:sz w:val="25"/>
          <w:lang w:val="it-IT"/>
        </w:rPr>
      </w:pPr>
    </w:p>
    <w:p w14:paraId="6013732D" w14:textId="77777777" w:rsidR="00446892" w:rsidRDefault="00D70C4C">
      <w:pPr>
        <w:pStyle w:val="Titolo4"/>
        <w:ind w:left="1038"/>
      </w:pPr>
      <w:r>
        <w:t>Art. 13 TERMINI PER L’ESPLETAMENTO DELL’INCARICO</w:t>
      </w:r>
    </w:p>
    <w:p w14:paraId="6536616F" w14:textId="77777777" w:rsidR="00446892" w:rsidRPr="005A2B69" w:rsidRDefault="00D70C4C" w:rsidP="00D70C4C">
      <w:pPr>
        <w:pStyle w:val="Paragrafoelenco"/>
        <w:numPr>
          <w:ilvl w:val="1"/>
          <w:numId w:val="31"/>
        </w:numPr>
        <w:tabs>
          <w:tab w:val="left" w:pos="1534"/>
        </w:tabs>
        <w:spacing w:before="117" w:line="247" w:lineRule="auto"/>
        <w:ind w:right="704" w:hanging="435"/>
        <w:rPr>
          <w:sz w:val="24"/>
          <w:lang w:val="it-IT"/>
        </w:rPr>
      </w:pPr>
      <w:r w:rsidRPr="005A2B69">
        <w:rPr>
          <w:lang w:val="it-IT"/>
        </w:rPr>
        <w:tab/>
      </w:r>
      <w:r w:rsidRPr="005A2B69">
        <w:rPr>
          <w:sz w:val="24"/>
          <w:lang w:val="it-IT"/>
        </w:rPr>
        <w:t>L’inizio delle attività di Progettazione e Coordinamento della Sicurezza in fase di Progettazione decorreranno dalla data di consegna dei servizi stessi e termineranno con l’approvazio</w:t>
      </w:r>
      <w:r w:rsidR="00856ADB" w:rsidRPr="005A2B69">
        <w:rPr>
          <w:sz w:val="24"/>
          <w:lang w:val="it-IT"/>
        </w:rPr>
        <w:t>ne dei livelli di progettazione</w:t>
      </w:r>
      <w:r w:rsidRPr="005A2B69">
        <w:rPr>
          <w:sz w:val="24"/>
          <w:lang w:val="it-IT"/>
        </w:rPr>
        <w:t>.</w:t>
      </w:r>
    </w:p>
    <w:p w14:paraId="7244CFDD" w14:textId="77777777" w:rsidR="00446892" w:rsidRPr="005A2B69" w:rsidRDefault="00D70C4C" w:rsidP="00D70C4C">
      <w:pPr>
        <w:pStyle w:val="Paragrafoelenco"/>
        <w:numPr>
          <w:ilvl w:val="1"/>
          <w:numId w:val="31"/>
        </w:numPr>
        <w:tabs>
          <w:tab w:val="left" w:pos="1505"/>
        </w:tabs>
        <w:spacing w:before="113" w:line="247" w:lineRule="auto"/>
        <w:ind w:right="704" w:hanging="435"/>
        <w:rPr>
          <w:sz w:val="24"/>
          <w:lang w:val="it-IT"/>
        </w:rPr>
      </w:pPr>
      <w:r w:rsidRPr="005A2B69">
        <w:rPr>
          <w:sz w:val="24"/>
          <w:lang w:val="it-IT"/>
        </w:rPr>
        <w:t>L’inizio d</w:t>
      </w:r>
      <w:r w:rsidR="00856ADB" w:rsidRPr="005A2B69">
        <w:rPr>
          <w:sz w:val="24"/>
          <w:lang w:val="it-IT"/>
        </w:rPr>
        <w:t xml:space="preserve">ella fase di </w:t>
      </w:r>
      <w:r w:rsidRPr="005A2B69">
        <w:rPr>
          <w:sz w:val="24"/>
          <w:lang w:val="it-IT"/>
        </w:rPr>
        <w:t xml:space="preserve">progettazione </w:t>
      </w:r>
      <w:r w:rsidR="00856ADB" w:rsidRPr="005A2B69">
        <w:rPr>
          <w:sz w:val="24"/>
          <w:lang w:val="it-IT"/>
        </w:rPr>
        <w:t xml:space="preserve">esecutiva </w:t>
      </w:r>
      <w:r w:rsidRPr="005A2B69">
        <w:rPr>
          <w:sz w:val="24"/>
          <w:lang w:val="it-IT"/>
        </w:rPr>
        <w:t>è subordinato al rilascio di tutti i pareri positivi, dei nulla osta, delle autorizzazioni e degli altri assensi necessari</w:t>
      </w:r>
      <w:r w:rsidR="00856ADB" w:rsidRPr="005A2B69">
        <w:rPr>
          <w:sz w:val="24"/>
          <w:lang w:val="it-IT"/>
        </w:rPr>
        <w:t>, da parte degli enti preposti.</w:t>
      </w:r>
    </w:p>
    <w:p w14:paraId="54E74ABE" w14:textId="77777777" w:rsidR="00446892" w:rsidRPr="005A2B69" w:rsidRDefault="00D70C4C" w:rsidP="00D70C4C">
      <w:pPr>
        <w:pStyle w:val="Paragrafoelenco"/>
        <w:numPr>
          <w:ilvl w:val="1"/>
          <w:numId w:val="31"/>
        </w:numPr>
        <w:tabs>
          <w:tab w:val="left" w:pos="1522"/>
        </w:tabs>
        <w:spacing w:before="109" w:line="247" w:lineRule="auto"/>
        <w:ind w:right="699" w:hanging="435"/>
        <w:rPr>
          <w:sz w:val="24"/>
          <w:lang w:val="it-IT"/>
        </w:rPr>
      </w:pPr>
      <w:r w:rsidRPr="005A2B69">
        <w:rPr>
          <w:lang w:val="it-IT"/>
        </w:rPr>
        <w:tab/>
      </w:r>
      <w:r w:rsidRPr="005A2B69">
        <w:rPr>
          <w:sz w:val="24"/>
          <w:lang w:val="it-IT"/>
        </w:rPr>
        <w:t>L’inizio delle attività di Direzione Lavori e Coordinamento della Sicurezza in fase di Esecuzione, decorreranno dalla data di consegna dei servizi stessi e termineranno alla conclusione delle opere, con la consegna di tutte le certificazioni, dichiarazioni, schemi ed elaborati “as built”, libretti, fascicoli e manuali d’uso e manutenzione e con il rilascio di tutti i pareri positivi, dei nulla osta, delle autorizzazioni e degli altri assensi necessari, da parte degli enti preposti, nonché con la conclusione,</w:t>
      </w:r>
    </w:p>
    <w:p w14:paraId="482B45CC" w14:textId="77777777" w:rsidR="00446892" w:rsidRPr="005A2B69" w:rsidRDefault="00D70C4C">
      <w:pPr>
        <w:pStyle w:val="Corpotesto"/>
        <w:spacing w:before="112" w:line="249" w:lineRule="auto"/>
        <w:ind w:left="1478" w:right="703"/>
        <w:jc w:val="both"/>
        <w:rPr>
          <w:lang w:val="it-IT"/>
        </w:rPr>
      </w:pPr>
      <w:r w:rsidRPr="005A2B69">
        <w:rPr>
          <w:lang w:val="it-IT"/>
        </w:rPr>
        <w:t>con esito positivo, delle attività inerenti il collaudo tecnico funzionale, il collaudo tecnico amministrativo e l’emissione del certificato di collaudo</w:t>
      </w:r>
    </w:p>
    <w:p w14:paraId="3F2176BB" w14:textId="77777777" w:rsidR="00446892" w:rsidRPr="005A2B69" w:rsidRDefault="00446892">
      <w:pPr>
        <w:pStyle w:val="Corpotesto"/>
        <w:spacing w:before="7"/>
        <w:rPr>
          <w:sz w:val="25"/>
          <w:lang w:val="it-IT"/>
        </w:rPr>
      </w:pPr>
    </w:p>
    <w:p w14:paraId="01D4B2B0" w14:textId="77777777" w:rsidR="00446892" w:rsidRDefault="00D70C4C">
      <w:pPr>
        <w:pStyle w:val="Titolo4"/>
        <w:ind w:left="1038"/>
      </w:pPr>
      <w:r>
        <w:t>Art. 14 COMPENSO PROFESSIONALE</w:t>
      </w:r>
    </w:p>
    <w:p w14:paraId="57D7B9BE" w14:textId="77777777" w:rsidR="00446892" w:rsidRPr="005A2B69" w:rsidRDefault="00D70C4C" w:rsidP="00D70C4C">
      <w:pPr>
        <w:pStyle w:val="Paragrafoelenco"/>
        <w:numPr>
          <w:ilvl w:val="1"/>
          <w:numId w:val="30"/>
        </w:numPr>
        <w:tabs>
          <w:tab w:val="left" w:pos="1510"/>
        </w:tabs>
        <w:spacing w:before="117" w:line="247" w:lineRule="auto"/>
        <w:ind w:right="699" w:hanging="435"/>
        <w:rPr>
          <w:i/>
          <w:sz w:val="24"/>
          <w:lang w:val="it-IT"/>
        </w:rPr>
      </w:pPr>
      <w:r w:rsidRPr="005A2B69">
        <w:rPr>
          <w:sz w:val="24"/>
          <w:lang w:val="it-IT"/>
        </w:rPr>
        <w:t xml:space="preserve">Il prezzo posto a base di gara per le attività oggetto del presente capitolato prestazionale, ribassato della percentuale di sconto offerto dall’aggiudicatario, costituirà il corrispettivo spettante per i servizi di architettura e ingegneria per la </w:t>
      </w:r>
      <w:r w:rsidR="00856ADB" w:rsidRPr="005A2B69">
        <w:rPr>
          <w:sz w:val="24"/>
          <w:lang w:val="it-IT"/>
        </w:rPr>
        <w:t>redazione della progettazione</w:t>
      </w:r>
      <w:r w:rsidRPr="005A2B69">
        <w:rPr>
          <w:sz w:val="24"/>
          <w:lang w:val="it-IT"/>
        </w:rPr>
        <w:t xml:space="preserve"> definitiva ed esecutiva, compresa la relazione geologica, della direzione lavori e del coordinamento della sicurezza in fase di progettazione ed esecuzione inerenti i lavori di </w:t>
      </w:r>
      <w:r w:rsidRPr="005A2B69">
        <w:rPr>
          <w:i/>
          <w:sz w:val="24"/>
          <w:lang w:val="it-IT"/>
        </w:rPr>
        <w:t xml:space="preserve">demolizione  e ricostruzione </w:t>
      </w:r>
      <w:r w:rsidR="00856ADB" w:rsidRPr="005A2B69">
        <w:rPr>
          <w:i/>
          <w:sz w:val="24"/>
          <w:lang w:val="it-IT"/>
        </w:rPr>
        <w:t>del museo civico delle</w:t>
      </w:r>
      <w:r w:rsidR="00605FD4" w:rsidRPr="005A2B69">
        <w:rPr>
          <w:i/>
          <w:sz w:val="24"/>
          <w:lang w:val="it-IT"/>
        </w:rPr>
        <w:t xml:space="preserve"> arti e tradizioni popolari da destinare ad edificio strategico che ospeiterà anche la sede comunale ed un piano interrato destinato a parcheggio.</w:t>
      </w:r>
    </w:p>
    <w:p w14:paraId="09FD8386" w14:textId="77777777" w:rsidR="00446892" w:rsidRPr="005A2B69" w:rsidRDefault="00446892">
      <w:pPr>
        <w:pStyle w:val="Corpotesto"/>
        <w:spacing w:before="5"/>
        <w:rPr>
          <w:i/>
          <w:sz w:val="15"/>
          <w:lang w:val="it-IT"/>
        </w:rPr>
      </w:pPr>
    </w:p>
    <w:p w14:paraId="5DAB5976" w14:textId="77777777" w:rsidR="00446892" w:rsidRPr="005A2B69" w:rsidRDefault="00605FD4" w:rsidP="00D70C4C">
      <w:pPr>
        <w:pStyle w:val="Paragrafoelenco"/>
        <w:numPr>
          <w:ilvl w:val="1"/>
          <w:numId w:val="30"/>
        </w:numPr>
        <w:tabs>
          <w:tab w:val="left" w:pos="1498"/>
        </w:tabs>
        <w:spacing w:before="76"/>
        <w:ind w:left="1497" w:hanging="460"/>
        <w:rPr>
          <w:sz w:val="24"/>
          <w:lang w:val="it-IT"/>
        </w:rPr>
      </w:pPr>
      <w:r w:rsidRPr="005A2B69">
        <w:rPr>
          <w:sz w:val="24"/>
          <w:lang w:val="it-IT"/>
        </w:rPr>
        <w:t>I</w:t>
      </w:r>
      <w:r w:rsidR="00D70C4C" w:rsidRPr="005A2B69">
        <w:rPr>
          <w:sz w:val="24"/>
          <w:lang w:val="it-IT"/>
        </w:rPr>
        <w:t>l prezzo di aggiudicazione si intende al netto di oneri assistenziali, previdenziali ed</w:t>
      </w:r>
      <w:r w:rsidR="00D70C4C" w:rsidRPr="005A2B69">
        <w:rPr>
          <w:spacing w:val="-16"/>
          <w:sz w:val="24"/>
          <w:lang w:val="it-IT"/>
        </w:rPr>
        <w:t xml:space="preserve"> </w:t>
      </w:r>
      <w:r w:rsidR="00D70C4C" w:rsidRPr="005A2B69">
        <w:rPr>
          <w:sz w:val="24"/>
          <w:lang w:val="it-IT"/>
        </w:rPr>
        <w:t>IVA.</w:t>
      </w:r>
    </w:p>
    <w:p w14:paraId="1193DD09" w14:textId="77777777" w:rsidR="00446892" w:rsidRPr="005A2B69" w:rsidRDefault="00D70C4C" w:rsidP="00D70C4C">
      <w:pPr>
        <w:pStyle w:val="Paragrafoelenco"/>
        <w:numPr>
          <w:ilvl w:val="1"/>
          <w:numId w:val="30"/>
        </w:numPr>
        <w:tabs>
          <w:tab w:val="left" w:pos="1567"/>
        </w:tabs>
        <w:spacing w:before="119" w:line="247" w:lineRule="auto"/>
        <w:ind w:right="703" w:hanging="435"/>
        <w:rPr>
          <w:sz w:val="24"/>
          <w:lang w:val="it-IT"/>
        </w:rPr>
      </w:pPr>
      <w:r w:rsidRPr="005A2B69">
        <w:rPr>
          <w:lang w:val="it-IT"/>
        </w:rPr>
        <w:tab/>
      </w:r>
      <w:r w:rsidRPr="005A2B69">
        <w:rPr>
          <w:sz w:val="24"/>
          <w:lang w:val="it-IT"/>
        </w:rPr>
        <w:t>Saranno a carico dell’Aggiudicatario tutti gli oneri strumentali ed organizzativi necessari per l’espletamento delle prestazioni connesse all’incarico, ivi comprese le polizze assicurative per le responsabilità derivanti dalle attività da</w:t>
      </w:r>
      <w:r w:rsidRPr="005A2B69">
        <w:rPr>
          <w:spacing w:val="-3"/>
          <w:sz w:val="24"/>
          <w:lang w:val="it-IT"/>
        </w:rPr>
        <w:t xml:space="preserve"> </w:t>
      </w:r>
      <w:r w:rsidRPr="005A2B69">
        <w:rPr>
          <w:sz w:val="24"/>
          <w:lang w:val="it-IT"/>
        </w:rPr>
        <w:t>svolgere.</w:t>
      </w:r>
    </w:p>
    <w:p w14:paraId="70935B96" w14:textId="77777777" w:rsidR="00446892" w:rsidRPr="005A2B69" w:rsidRDefault="00D70C4C" w:rsidP="00D70C4C">
      <w:pPr>
        <w:pStyle w:val="Paragrafoelenco"/>
        <w:numPr>
          <w:ilvl w:val="1"/>
          <w:numId w:val="30"/>
        </w:numPr>
        <w:tabs>
          <w:tab w:val="left" w:pos="1553"/>
        </w:tabs>
        <w:spacing w:before="109" w:line="247" w:lineRule="auto"/>
        <w:ind w:right="704" w:hanging="435"/>
        <w:rPr>
          <w:rFonts w:ascii="Arial" w:hAnsi="Arial"/>
          <w:lang w:val="it-IT"/>
        </w:rPr>
      </w:pPr>
      <w:r w:rsidRPr="005A2B69">
        <w:rPr>
          <w:lang w:val="it-IT"/>
        </w:rPr>
        <w:tab/>
      </w:r>
      <w:r w:rsidRPr="005A2B69">
        <w:rPr>
          <w:sz w:val="24"/>
          <w:lang w:val="it-IT"/>
        </w:rPr>
        <w:t>Poiché è espressamente stabilito nella documentazione di gara che, con la sola presentazione dell’offerta, l’Appaltatore riconosce che l’importo contrattuale dell’appalto, come risultante dal ribasso offerto in sede di gara, è fisso, invariabile, remunerativo e commisurato all’oggetto dell’appalto, egli non potrà richiedere, per nessuna ragione, la revisione di tale importo, né la corresponsione di indennizzi o</w:t>
      </w:r>
      <w:r w:rsidRPr="005A2B69">
        <w:rPr>
          <w:spacing w:val="-2"/>
          <w:sz w:val="24"/>
          <w:lang w:val="it-IT"/>
        </w:rPr>
        <w:t xml:space="preserve"> </w:t>
      </w:r>
      <w:r w:rsidRPr="005A2B69">
        <w:rPr>
          <w:sz w:val="24"/>
          <w:lang w:val="it-IT"/>
        </w:rPr>
        <w:t>risarcimenti</w:t>
      </w:r>
      <w:r w:rsidRPr="005A2B69">
        <w:rPr>
          <w:rFonts w:ascii="Arial" w:hAnsi="Arial"/>
          <w:lang w:val="it-IT"/>
        </w:rPr>
        <w:t>.</w:t>
      </w:r>
    </w:p>
    <w:p w14:paraId="602D87F8" w14:textId="77777777" w:rsidR="00605FD4" w:rsidRPr="005A2B69" w:rsidRDefault="00605FD4">
      <w:pPr>
        <w:pStyle w:val="Corpotesto"/>
        <w:spacing w:before="4"/>
        <w:rPr>
          <w:rFonts w:ascii="Arial"/>
          <w:sz w:val="25"/>
          <w:lang w:val="it-IT"/>
        </w:rPr>
      </w:pPr>
    </w:p>
    <w:p w14:paraId="4DC6264F" w14:textId="77777777" w:rsidR="00446892" w:rsidRPr="005A2B69" w:rsidRDefault="00D70C4C">
      <w:pPr>
        <w:pStyle w:val="Titolo4"/>
        <w:spacing w:before="1"/>
        <w:ind w:left="1038"/>
        <w:rPr>
          <w:lang w:val="it-IT"/>
        </w:rPr>
      </w:pPr>
      <w:r w:rsidRPr="005A2B69">
        <w:rPr>
          <w:lang w:val="it-IT"/>
        </w:rPr>
        <w:t>Art. 15 MODALITÀ DI PAGAMENTO</w:t>
      </w:r>
    </w:p>
    <w:p w14:paraId="45B89025" w14:textId="77777777" w:rsidR="00446892" w:rsidRPr="005A2B69" w:rsidRDefault="00D70C4C">
      <w:pPr>
        <w:pStyle w:val="Corpotesto"/>
        <w:spacing w:before="22" w:line="247" w:lineRule="auto"/>
        <w:ind w:left="1038" w:right="695"/>
        <w:rPr>
          <w:lang w:val="it-IT"/>
        </w:rPr>
      </w:pPr>
      <w:r w:rsidRPr="005A2B69">
        <w:rPr>
          <w:lang w:val="it-IT"/>
        </w:rPr>
        <w:t>Il compenso da corrispondere risulta così suddiviso, in funzione della percentuale raggiunta delle prestazioni:</w:t>
      </w:r>
    </w:p>
    <w:p w14:paraId="547EC76A" w14:textId="77777777" w:rsidR="00605FD4" w:rsidRPr="005A2B69" w:rsidRDefault="00605FD4">
      <w:pPr>
        <w:pStyle w:val="Corpotesto"/>
        <w:spacing w:before="22" w:line="247" w:lineRule="auto"/>
        <w:ind w:left="1038" w:right="695"/>
        <w:rPr>
          <w:lang w:val="it-IT"/>
        </w:rPr>
      </w:pPr>
    </w:p>
    <w:p w14:paraId="1EB4FD89" w14:textId="77777777" w:rsidR="00446892" w:rsidRPr="005A2B69" w:rsidRDefault="00446892">
      <w:pPr>
        <w:pStyle w:val="Corpotesto"/>
        <w:spacing w:before="5" w:after="1"/>
        <w:rPr>
          <w:sz w:val="28"/>
          <w:lang w:val="it-IT"/>
        </w:rPr>
      </w:pPr>
    </w:p>
    <w:tbl>
      <w:tblPr>
        <w:tblStyle w:val="TableNormal"/>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5009"/>
        <w:gridCol w:w="1281"/>
      </w:tblGrid>
      <w:tr w:rsidR="00446892" w:rsidRPr="00186BE2" w14:paraId="62C2D713" w14:textId="77777777">
        <w:trPr>
          <w:trHeight w:val="533"/>
        </w:trPr>
        <w:tc>
          <w:tcPr>
            <w:tcW w:w="9500" w:type="dxa"/>
            <w:gridSpan w:val="3"/>
            <w:tcBorders>
              <w:right w:val="single" w:sz="8" w:space="0" w:color="000000"/>
            </w:tcBorders>
          </w:tcPr>
          <w:p w14:paraId="206F23F3" w14:textId="77777777" w:rsidR="00446892" w:rsidRPr="005A2B69" w:rsidRDefault="00D70C4C" w:rsidP="00605FD4">
            <w:pPr>
              <w:pStyle w:val="TableParagraph"/>
              <w:spacing w:before="33" w:line="240" w:lineRule="atLeast"/>
              <w:ind w:left="110" w:right="71"/>
              <w:rPr>
                <w:b/>
                <w:sz w:val="20"/>
                <w:lang w:val="it-IT"/>
              </w:rPr>
            </w:pPr>
            <w:r w:rsidRPr="005A2B69">
              <w:rPr>
                <w:b/>
                <w:sz w:val="20"/>
                <w:lang w:val="it-IT"/>
              </w:rPr>
              <w:lastRenderedPageBreak/>
              <w:t>Progettazione definitiva ed esecutiva, relazione geologica e coordinamento della sicurezza in fase di progettazione e attività connesse</w:t>
            </w:r>
          </w:p>
        </w:tc>
      </w:tr>
      <w:tr w:rsidR="00446892" w14:paraId="0317BBB5" w14:textId="77777777">
        <w:trPr>
          <w:trHeight w:val="290"/>
        </w:trPr>
        <w:tc>
          <w:tcPr>
            <w:tcW w:w="3210" w:type="dxa"/>
          </w:tcPr>
          <w:p w14:paraId="67C1DDC6" w14:textId="77777777" w:rsidR="00446892" w:rsidRDefault="00D70C4C">
            <w:pPr>
              <w:pStyle w:val="TableParagraph"/>
              <w:spacing w:before="48" w:line="222" w:lineRule="exact"/>
              <w:ind w:left="1059" w:right="1050"/>
              <w:jc w:val="center"/>
              <w:rPr>
                <w:b/>
                <w:sz w:val="20"/>
              </w:rPr>
            </w:pPr>
            <w:r>
              <w:rPr>
                <w:b/>
                <w:sz w:val="20"/>
              </w:rPr>
              <w:t>Corrispettivi</w:t>
            </w:r>
          </w:p>
        </w:tc>
        <w:tc>
          <w:tcPr>
            <w:tcW w:w="5009" w:type="dxa"/>
          </w:tcPr>
          <w:p w14:paraId="1365E806" w14:textId="77777777" w:rsidR="00446892" w:rsidRDefault="00D70C4C">
            <w:pPr>
              <w:pStyle w:val="TableParagraph"/>
              <w:spacing w:before="48" w:line="222" w:lineRule="exact"/>
              <w:ind w:left="1038"/>
              <w:rPr>
                <w:b/>
                <w:sz w:val="20"/>
              </w:rPr>
            </w:pPr>
            <w:r>
              <w:rPr>
                <w:b/>
                <w:sz w:val="20"/>
              </w:rPr>
              <w:t>Fase raggiunta della progettazione</w:t>
            </w:r>
          </w:p>
        </w:tc>
        <w:tc>
          <w:tcPr>
            <w:tcW w:w="1281" w:type="dxa"/>
            <w:tcBorders>
              <w:right w:val="single" w:sz="8" w:space="0" w:color="000000"/>
            </w:tcBorders>
          </w:tcPr>
          <w:p w14:paraId="4782E1A8" w14:textId="77777777" w:rsidR="00446892" w:rsidRDefault="00D70C4C">
            <w:pPr>
              <w:pStyle w:val="TableParagraph"/>
              <w:spacing w:before="48" w:line="222" w:lineRule="exact"/>
              <w:ind w:left="192"/>
              <w:rPr>
                <w:b/>
                <w:sz w:val="20"/>
              </w:rPr>
            </w:pPr>
            <w:r>
              <w:rPr>
                <w:b/>
                <w:sz w:val="20"/>
              </w:rPr>
              <w:t>% Parcella</w:t>
            </w:r>
          </w:p>
        </w:tc>
      </w:tr>
      <w:tr w:rsidR="00446892" w14:paraId="3AE0B5D5" w14:textId="77777777">
        <w:trPr>
          <w:trHeight w:val="352"/>
        </w:trPr>
        <w:tc>
          <w:tcPr>
            <w:tcW w:w="3210" w:type="dxa"/>
          </w:tcPr>
          <w:p w14:paraId="4088C1C8" w14:textId="77777777" w:rsidR="00446892" w:rsidRDefault="00D70C4C">
            <w:pPr>
              <w:pStyle w:val="TableParagraph"/>
              <w:spacing w:before="48"/>
              <w:ind w:left="110"/>
              <w:rPr>
                <w:sz w:val="20"/>
              </w:rPr>
            </w:pPr>
            <w:r>
              <w:rPr>
                <w:sz w:val="20"/>
              </w:rPr>
              <w:t>Anticipazione</w:t>
            </w:r>
          </w:p>
        </w:tc>
        <w:tc>
          <w:tcPr>
            <w:tcW w:w="5009" w:type="dxa"/>
          </w:tcPr>
          <w:p w14:paraId="597EE3E2" w14:textId="58F7EB42" w:rsidR="00446892" w:rsidRPr="005A2B69" w:rsidRDefault="00D70C4C" w:rsidP="004875EA">
            <w:pPr>
              <w:pStyle w:val="TableParagraph"/>
              <w:spacing w:before="48"/>
              <w:ind w:left="110"/>
              <w:rPr>
                <w:sz w:val="20"/>
                <w:lang w:val="it-IT"/>
              </w:rPr>
            </w:pPr>
            <w:r w:rsidRPr="004875EA">
              <w:rPr>
                <w:sz w:val="20"/>
                <w:lang w:val="it-IT"/>
              </w:rPr>
              <w:t xml:space="preserve">Entro trenta giorni </w:t>
            </w:r>
            <w:r w:rsidR="00B14EDF" w:rsidRPr="004875EA">
              <w:rPr>
                <w:sz w:val="20"/>
                <w:lang w:val="it-IT"/>
              </w:rPr>
              <w:t>dall’effettivo inizio della prestazione ai sensi dell’art. 35 del Codice</w:t>
            </w:r>
          </w:p>
        </w:tc>
        <w:tc>
          <w:tcPr>
            <w:tcW w:w="1281" w:type="dxa"/>
            <w:tcBorders>
              <w:right w:val="single" w:sz="8" w:space="0" w:color="000000"/>
            </w:tcBorders>
          </w:tcPr>
          <w:p w14:paraId="73F937DB" w14:textId="77777777" w:rsidR="00446892" w:rsidRDefault="00D70C4C">
            <w:pPr>
              <w:pStyle w:val="TableParagraph"/>
              <w:spacing w:before="48"/>
              <w:ind w:left="108"/>
              <w:rPr>
                <w:sz w:val="20"/>
              </w:rPr>
            </w:pPr>
            <w:r>
              <w:rPr>
                <w:sz w:val="20"/>
              </w:rPr>
              <w:t>20%</w:t>
            </w:r>
          </w:p>
        </w:tc>
      </w:tr>
      <w:tr w:rsidR="00446892" w14:paraId="7D28D02F" w14:textId="77777777">
        <w:trPr>
          <w:trHeight w:val="534"/>
        </w:trPr>
        <w:tc>
          <w:tcPr>
            <w:tcW w:w="3210" w:type="dxa"/>
          </w:tcPr>
          <w:p w14:paraId="59AC8E29" w14:textId="77777777" w:rsidR="00446892" w:rsidRDefault="00D70C4C">
            <w:pPr>
              <w:pStyle w:val="TableParagraph"/>
              <w:spacing w:before="48"/>
              <w:ind w:left="110"/>
              <w:rPr>
                <w:sz w:val="20"/>
              </w:rPr>
            </w:pPr>
            <w:r>
              <w:rPr>
                <w:sz w:val="20"/>
              </w:rPr>
              <w:t>Saldo</w:t>
            </w:r>
          </w:p>
        </w:tc>
        <w:tc>
          <w:tcPr>
            <w:tcW w:w="5009" w:type="dxa"/>
          </w:tcPr>
          <w:p w14:paraId="4BD6964F" w14:textId="77777777" w:rsidR="00446892" w:rsidRPr="005A2B69" w:rsidRDefault="00D70C4C">
            <w:pPr>
              <w:pStyle w:val="TableParagraph"/>
              <w:spacing w:before="33" w:line="240" w:lineRule="atLeast"/>
              <w:ind w:left="110"/>
              <w:rPr>
                <w:sz w:val="20"/>
                <w:lang w:val="it-IT"/>
              </w:rPr>
            </w:pPr>
            <w:r w:rsidRPr="005A2B69">
              <w:rPr>
                <w:sz w:val="20"/>
                <w:lang w:val="it-IT"/>
              </w:rPr>
              <w:t>Entro venti giorni dal decreto di approvazione del progetto esecutivo da parte del Vice Commissario delegato</w:t>
            </w:r>
          </w:p>
        </w:tc>
        <w:tc>
          <w:tcPr>
            <w:tcW w:w="1281" w:type="dxa"/>
            <w:tcBorders>
              <w:right w:val="single" w:sz="8" w:space="0" w:color="000000"/>
            </w:tcBorders>
          </w:tcPr>
          <w:p w14:paraId="02511F42" w14:textId="77777777" w:rsidR="00446892" w:rsidRDefault="00D70C4C">
            <w:pPr>
              <w:pStyle w:val="TableParagraph"/>
              <w:spacing w:before="48"/>
              <w:ind w:left="108"/>
              <w:rPr>
                <w:sz w:val="20"/>
              </w:rPr>
            </w:pPr>
            <w:r>
              <w:rPr>
                <w:sz w:val="20"/>
              </w:rPr>
              <w:t>80%</w:t>
            </w:r>
          </w:p>
        </w:tc>
      </w:tr>
    </w:tbl>
    <w:p w14:paraId="21C79789" w14:textId="77777777" w:rsidR="00446892" w:rsidRDefault="00446892">
      <w:pPr>
        <w:pStyle w:val="Corpotesto"/>
        <w:rPr>
          <w:sz w:val="20"/>
        </w:rPr>
      </w:pPr>
    </w:p>
    <w:p w14:paraId="010D21F0" w14:textId="77777777" w:rsidR="00446892" w:rsidRDefault="00446892">
      <w:pPr>
        <w:pStyle w:val="Corpotesto"/>
        <w:spacing w:before="5"/>
        <w:rPr>
          <w:sz w:val="23"/>
        </w:rPr>
      </w:pPr>
    </w:p>
    <w:tbl>
      <w:tblPr>
        <w:tblStyle w:val="TableNormal"/>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5009"/>
        <w:gridCol w:w="1281"/>
      </w:tblGrid>
      <w:tr w:rsidR="00446892" w:rsidRPr="00186BE2" w14:paraId="59710E48" w14:textId="77777777">
        <w:trPr>
          <w:trHeight w:val="496"/>
        </w:trPr>
        <w:tc>
          <w:tcPr>
            <w:tcW w:w="9500" w:type="dxa"/>
            <w:gridSpan w:val="3"/>
            <w:tcBorders>
              <w:right w:val="single" w:sz="8" w:space="0" w:color="000000"/>
            </w:tcBorders>
          </w:tcPr>
          <w:p w14:paraId="6FDBAC62" w14:textId="77777777" w:rsidR="00446892" w:rsidRPr="005A2B69" w:rsidRDefault="00D70C4C">
            <w:pPr>
              <w:pStyle w:val="TableParagraph"/>
              <w:spacing w:before="46"/>
              <w:ind w:left="1732" w:right="1672"/>
              <w:jc w:val="center"/>
              <w:rPr>
                <w:b/>
                <w:sz w:val="20"/>
                <w:lang w:val="it-IT"/>
              </w:rPr>
            </w:pPr>
            <w:r w:rsidRPr="005A2B69">
              <w:rPr>
                <w:b/>
                <w:sz w:val="20"/>
                <w:lang w:val="it-IT"/>
              </w:rPr>
              <w:t>Coordinamento della sicurezza in fase di esecuzione e Direzione Lavori</w:t>
            </w:r>
          </w:p>
        </w:tc>
      </w:tr>
      <w:tr w:rsidR="00446892" w14:paraId="2AC20BEC" w14:textId="77777777">
        <w:trPr>
          <w:trHeight w:val="287"/>
        </w:trPr>
        <w:tc>
          <w:tcPr>
            <w:tcW w:w="3210" w:type="dxa"/>
          </w:tcPr>
          <w:p w14:paraId="613DCE13" w14:textId="77777777" w:rsidR="00446892" w:rsidRDefault="00D70C4C">
            <w:pPr>
              <w:pStyle w:val="TableParagraph"/>
              <w:spacing w:before="46" w:line="222" w:lineRule="exact"/>
              <w:ind w:left="1059" w:right="1050"/>
              <w:jc w:val="center"/>
              <w:rPr>
                <w:b/>
                <w:sz w:val="20"/>
              </w:rPr>
            </w:pPr>
            <w:r>
              <w:rPr>
                <w:b/>
                <w:sz w:val="20"/>
              </w:rPr>
              <w:t>Corrispettivi</w:t>
            </w:r>
          </w:p>
        </w:tc>
        <w:tc>
          <w:tcPr>
            <w:tcW w:w="5009" w:type="dxa"/>
          </w:tcPr>
          <w:p w14:paraId="1B179AA7" w14:textId="77777777" w:rsidR="00446892" w:rsidRDefault="00D70C4C">
            <w:pPr>
              <w:pStyle w:val="TableParagraph"/>
              <w:spacing w:before="46" w:line="222" w:lineRule="exact"/>
              <w:ind w:left="1458"/>
              <w:rPr>
                <w:b/>
                <w:sz w:val="20"/>
              </w:rPr>
            </w:pPr>
            <w:r>
              <w:rPr>
                <w:b/>
                <w:sz w:val="20"/>
              </w:rPr>
              <w:t>Fase raggiunta dai lavori</w:t>
            </w:r>
          </w:p>
        </w:tc>
        <w:tc>
          <w:tcPr>
            <w:tcW w:w="1281" w:type="dxa"/>
            <w:tcBorders>
              <w:right w:val="single" w:sz="8" w:space="0" w:color="000000"/>
            </w:tcBorders>
          </w:tcPr>
          <w:p w14:paraId="7394B3C9" w14:textId="77777777" w:rsidR="00446892" w:rsidRDefault="00D70C4C">
            <w:pPr>
              <w:pStyle w:val="TableParagraph"/>
              <w:spacing w:before="46" w:line="222" w:lineRule="exact"/>
              <w:ind w:left="192"/>
              <w:rPr>
                <w:b/>
                <w:sz w:val="20"/>
              </w:rPr>
            </w:pPr>
            <w:r>
              <w:rPr>
                <w:b/>
                <w:sz w:val="20"/>
              </w:rPr>
              <w:t>% Parcella</w:t>
            </w:r>
          </w:p>
        </w:tc>
      </w:tr>
      <w:tr w:rsidR="00446892" w14:paraId="13404B66" w14:textId="77777777">
        <w:trPr>
          <w:trHeight w:val="775"/>
        </w:trPr>
        <w:tc>
          <w:tcPr>
            <w:tcW w:w="3210" w:type="dxa"/>
          </w:tcPr>
          <w:p w14:paraId="715037C5" w14:textId="77777777" w:rsidR="00446892" w:rsidRDefault="00D70C4C">
            <w:pPr>
              <w:pStyle w:val="TableParagraph"/>
              <w:spacing w:before="46"/>
              <w:ind w:left="110"/>
              <w:rPr>
                <w:sz w:val="20"/>
              </w:rPr>
            </w:pPr>
            <w:r>
              <w:rPr>
                <w:sz w:val="20"/>
              </w:rPr>
              <w:t>Acconti</w:t>
            </w:r>
          </w:p>
        </w:tc>
        <w:tc>
          <w:tcPr>
            <w:tcW w:w="5009" w:type="dxa"/>
          </w:tcPr>
          <w:p w14:paraId="2D787502" w14:textId="77777777" w:rsidR="00446892" w:rsidRPr="005A2B69" w:rsidRDefault="00D70C4C">
            <w:pPr>
              <w:pStyle w:val="TableParagraph"/>
              <w:spacing w:before="46"/>
              <w:ind w:left="110"/>
              <w:rPr>
                <w:sz w:val="20"/>
                <w:lang w:val="it-IT"/>
              </w:rPr>
            </w:pPr>
            <w:r w:rsidRPr="005A2B69">
              <w:rPr>
                <w:sz w:val="20"/>
                <w:lang w:val="it-IT"/>
              </w:rPr>
              <w:t>Ammontare da corrispondere rapportato all’avanzamento dei</w:t>
            </w:r>
          </w:p>
          <w:p w14:paraId="012D8BB2" w14:textId="77777777" w:rsidR="00446892" w:rsidRPr="005A2B69" w:rsidRDefault="00D70C4C">
            <w:pPr>
              <w:pStyle w:val="TableParagraph"/>
              <w:spacing w:before="2" w:line="240" w:lineRule="atLeast"/>
              <w:ind w:left="110" w:right="259"/>
              <w:rPr>
                <w:sz w:val="20"/>
                <w:lang w:val="it-IT"/>
              </w:rPr>
            </w:pPr>
            <w:r w:rsidRPr="005A2B69">
              <w:rPr>
                <w:sz w:val="20"/>
                <w:lang w:val="it-IT"/>
              </w:rPr>
              <w:t>lavori attestato dall’emissione dei relativi SAL e certificati di pagamento.</w:t>
            </w:r>
          </w:p>
        </w:tc>
        <w:tc>
          <w:tcPr>
            <w:tcW w:w="1281" w:type="dxa"/>
            <w:tcBorders>
              <w:right w:val="single" w:sz="8" w:space="0" w:color="000000"/>
            </w:tcBorders>
          </w:tcPr>
          <w:p w14:paraId="4B54E775" w14:textId="77777777" w:rsidR="00446892" w:rsidRDefault="00D70C4C">
            <w:pPr>
              <w:pStyle w:val="TableParagraph"/>
              <w:spacing w:before="46"/>
              <w:ind w:left="108"/>
              <w:rPr>
                <w:sz w:val="20"/>
              </w:rPr>
            </w:pPr>
            <w:r>
              <w:rPr>
                <w:sz w:val="20"/>
              </w:rPr>
              <w:t>100%</w:t>
            </w:r>
          </w:p>
        </w:tc>
      </w:tr>
      <w:tr w:rsidR="00446892" w14:paraId="1A37EAF9" w14:textId="77777777">
        <w:trPr>
          <w:trHeight w:val="529"/>
        </w:trPr>
        <w:tc>
          <w:tcPr>
            <w:tcW w:w="3210" w:type="dxa"/>
          </w:tcPr>
          <w:p w14:paraId="24994978" w14:textId="77777777" w:rsidR="00446892" w:rsidRDefault="00D70C4C">
            <w:pPr>
              <w:pStyle w:val="TableParagraph"/>
              <w:spacing w:before="46"/>
              <w:ind w:left="110"/>
              <w:rPr>
                <w:sz w:val="20"/>
              </w:rPr>
            </w:pPr>
            <w:r>
              <w:rPr>
                <w:sz w:val="20"/>
              </w:rPr>
              <w:t>Acconto finale</w:t>
            </w:r>
          </w:p>
        </w:tc>
        <w:tc>
          <w:tcPr>
            <w:tcW w:w="5009" w:type="dxa"/>
          </w:tcPr>
          <w:p w14:paraId="27A44A06" w14:textId="77777777" w:rsidR="00446892" w:rsidRPr="005A2B69" w:rsidRDefault="00D70C4C">
            <w:pPr>
              <w:pStyle w:val="TableParagraph"/>
              <w:spacing w:before="31" w:line="240" w:lineRule="atLeast"/>
              <w:ind w:left="110"/>
              <w:rPr>
                <w:sz w:val="20"/>
                <w:lang w:val="it-IT"/>
              </w:rPr>
            </w:pPr>
            <w:r w:rsidRPr="005A2B69">
              <w:rPr>
                <w:sz w:val="20"/>
                <w:lang w:val="it-IT"/>
              </w:rPr>
              <w:t>Consegna atti di contabilità finale completi per la successiva approvazione.</w:t>
            </w:r>
          </w:p>
        </w:tc>
        <w:tc>
          <w:tcPr>
            <w:tcW w:w="1281" w:type="dxa"/>
            <w:tcBorders>
              <w:right w:val="single" w:sz="8" w:space="0" w:color="000000"/>
            </w:tcBorders>
          </w:tcPr>
          <w:p w14:paraId="64B8A251" w14:textId="77777777" w:rsidR="00446892" w:rsidRDefault="00D70C4C">
            <w:pPr>
              <w:pStyle w:val="TableParagraph"/>
              <w:spacing w:before="46"/>
              <w:ind w:left="108"/>
              <w:rPr>
                <w:sz w:val="20"/>
              </w:rPr>
            </w:pPr>
            <w:r>
              <w:rPr>
                <w:sz w:val="20"/>
              </w:rPr>
              <w:t>100%</w:t>
            </w:r>
          </w:p>
        </w:tc>
      </w:tr>
      <w:tr w:rsidR="00446892" w14:paraId="3944AB43" w14:textId="77777777">
        <w:trPr>
          <w:trHeight w:val="530"/>
        </w:trPr>
        <w:tc>
          <w:tcPr>
            <w:tcW w:w="3210" w:type="dxa"/>
          </w:tcPr>
          <w:p w14:paraId="6E3E1B5C" w14:textId="77777777" w:rsidR="00446892" w:rsidRDefault="00D70C4C">
            <w:pPr>
              <w:pStyle w:val="TableParagraph"/>
              <w:spacing w:before="46"/>
              <w:ind w:left="110"/>
              <w:rPr>
                <w:sz w:val="20"/>
              </w:rPr>
            </w:pPr>
            <w:r>
              <w:rPr>
                <w:sz w:val="20"/>
              </w:rPr>
              <w:t>Saldo finale</w:t>
            </w:r>
          </w:p>
        </w:tc>
        <w:tc>
          <w:tcPr>
            <w:tcW w:w="5009" w:type="dxa"/>
          </w:tcPr>
          <w:p w14:paraId="5FAC8E82" w14:textId="77777777" w:rsidR="00446892" w:rsidRPr="005A2B69" w:rsidRDefault="00D70C4C">
            <w:pPr>
              <w:pStyle w:val="TableParagraph"/>
              <w:spacing w:before="31" w:line="240" w:lineRule="atLeast"/>
              <w:ind w:left="110" w:right="259"/>
              <w:rPr>
                <w:sz w:val="20"/>
                <w:lang w:val="it-IT"/>
              </w:rPr>
            </w:pPr>
            <w:r w:rsidRPr="005A2B69">
              <w:rPr>
                <w:sz w:val="20"/>
                <w:lang w:val="it-IT"/>
              </w:rPr>
              <w:t>All’emissione del certificato di collaudo tecnico amministrativo.</w:t>
            </w:r>
          </w:p>
        </w:tc>
        <w:tc>
          <w:tcPr>
            <w:tcW w:w="1281" w:type="dxa"/>
            <w:tcBorders>
              <w:right w:val="single" w:sz="8" w:space="0" w:color="000000"/>
            </w:tcBorders>
          </w:tcPr>
          <w:p w14:paraId="79E3F541" w14:textId="77777777" w:rsidR="00446892" w:rsidRDefault="00D70C4C">
            <w:pPr>
              <w:pStyle w:val="TableParagraph"/>
              <w:spacing w:before="46"/>
              <w:ind w:left="108"/>
              <w:rPr>
                <w:sz w:val="20"/>
              </w:rPr>
            </w:pPr>
            <w:r>
              <w:rPr>
                <w:sz w:val="20"/>
              </w:rPr>
              <w:t>100%</w:t>
            </w:r>
          </w:p>
        </w:tc>
      </w:tr>
    </w:tbl>
    <w:p w14:paraId="1A6AEB81" w14:textId="77777777" w:rsidR="00446892" w:rsidRDefault="00446892">
      <w:pPr>
        <w:pStyle w:val="Corpotesto"/>
        <w:rPr>
          <w:sz w:val="26"/>
        </w:rPr>
      </w:pPr>
    </w:p>
    <w:p w14:paraId="12D97641" w14:textId="77777777" w:rsidR="00446892" w:rsidRDefault="00446892">
      <w:pPr>
        <w:pStyle w:val="Corpotesto"/>
        <w:spacing w:before="3"/>
      </w:pPr>
    </w:p>
    <w:p w14:paraId="3B9A4C8B" w14:textId="77777777" w:rsidR="00446892" w:rsidRDefault="00D70C4C">
      <w:pPr>
        <w:pStyle w:val="Titolo4"/>
        <w:ind w:left="1038"/>
      </w:pPr>
      <w:r>
        <w:t>Art. 16 VARIANTI IN CORSO D’OPERA</w:t>
      </w:r>
    </w:p>
    <w:p w14:paraId="29773B6D" w14:textId="77777777" w:rsidR="00446892" w:rsidRPr="005A2B69" w:rsidRDefault="00D70C4C" w:rsidP="00D70C4C">
      <w:pPr>
        <w:pStyle w:val="Paragrafoelenco"/>
        <w:numPr>
          <w:ilvl w:val="1"/>
          <w:numId w:val="29"/>
        </w:numPr>
        <w:tabs>
          <w:tab w:val="left" w:pos="1519"/>
        </w:tabs>
        <w:spacing w:before="114" w:line="247" w:lineRule="auto"/>
        <w:ind w:right="710" w:hanging="435"/>
        <w:rPr>
          <w:sz w:val="24"/>
          <w:lang w:val="it-IT"/>
        </w:rPr>
      </w:pPr>
      <w:r w:rsidRPr="005A2B69">
        <w:rPr>
          <w:lang w:val="it-IT"/>
        </w:rPr>
        <w:tab/>
      </w:r>
      <w:r w:rsidRPr="005A2B69">
        <w:rPr>
          <w:sz w:val="24"/>
          <w:lang w:val="it-IT"/>
        </w:rPr>
        <w:t>Qualora si ravvisi la necessità di introdurre varianti o integrazioni al progetto originario per cause addebitabili ad errori o omissioni del progetto esecutivo, nessun compenso è dovuto al Progettista, qualora incaricato della redazione della relativa perizia, restando salve le derivanti</w:t>
      </w:r>
      <w:r w:rsidRPr="005A2B69">
        <w:rPr>
          <w:spacing w:val="-30"/>
          <w:sz w:val="24"/>
          <w:lang w:val="it-IT"/>
        </w:rPr>
        <w:t xml:space="preserve"> </w:t>
      </w:r>
      <w:r w:rsidRPr="005A2B69">
        <w:rPr>
          <w:sz w:val="24"/>
          <w:lang w:val="it-IT"/>
        </w:rPr>
        <w:t>responsabilità.</w:t>
      </w:r>
    </w:p>
    <w:p w14:paraId="5E2F90A6" w14:textId="77777777" w:rsidR="00446892" w:rsidRPr="005A2B69" w:rsidRDefault="00D70C4C" w:rsidP="00D70C4C">
      <w:pPr>
        <w:pStyle w:val="Paragrafoelenco"/>
        <w:numPr>
          <w:ilvl w:val="1"/>
          <w:numId w:val="29"/>
        </w:numPr>
        <w:tabs>
          <w:tab w:val="left" w:pos="1567"/>
        </w:tabs>
        <w:spacing w:before="111" w:line="247" w:lineRule="auto"/>
        <w:ind w:right="704" w:hanging="435"/>
        <w:rPr>
          <w:sz w:val="24"/>
          <w:lang w:val="it-IT"/>
        </w:rPr>
      </w:pPr>
      <w:r w:rsidRPr="005A2B69">
        <w:rPr>
          <w:lang w:val="it-IT"/>
        </w:rPr>
        <w:tab/>
      </w:r>
      <w:r w:rsidRPr="005A2B69">
        <w:rPr>
          <w:sz w:val="24"/>
          <w:lang w:val="it-IT"/>
        </w:rPr>
        <w:t>All’Affidatario, non spetta altresì alcun compenso, rimborso, indennità o altro, per varianti, modifiche, adeguamenti o aggiunte che siano richieste in conseguenza di difetti, errori od omissioni in sede di progettazione ovvero a carenza di coordinamento tra i diversi soggetti responsabili degli atti progettuali e del piano di</w:t>
      </w:r>
      <w:r w:rsidRPr="005A2B69">
        <w:rPr>
          <w:spacing w:val="-1"/>
          <w:sz w:val="24"/>
          <w:lang w:val="it-IT"/>
        </w:rPr>
        <w:t xml:space="preserve"> </w:t>
      </w:r>
      <w:r w:rsidRPr="005A2B69">
        <w:rPr>
          <w:sz w:val="24"/>
          <w:lang w:val="it-IT"/>
        </w:rPr>
        <w:t>sicurezza.</w:t>
      </w:r>
    </w:p>
    <w:p w14:paraId="61CD1827" w14:textId="77777777" w:rsidR="00446892" w:rsidRPr="005A2B69" w:rsidRDefault="00446892">
      <w:pPr>
        <w:pStyle w:val="Corpotesto"/>
        <w:rPr>
          <w:sz w:val="20"/>
          <w:lang w:val="it-IT"/>
        </w:rPr>
      </w:pPr>
    </w:p>
    <w:p w14:paraId="142486EF" w14:textId="77777777" w:rsidR="00446892" w:rsidRPr="005A2B69" w:rsidRDefault="00446892">
      <w:pPr>
        <w:pStyle w:val="Corpotesto"/>
        <w:rPr>
          <w:sz w:val="20"/>
          <w:lang w:val="it-IT"/>
        </w:rPr>
      </w:pPr>
    </w:p>
    <w:p w14:paraId="58592E7A" w14:textId="77777777" w:rsidR="00446892" w:rsidRDefault="00D70C4C">
      <w:pPr>
        <w:pStyle w:val="Titolo4"/>
        <w:spacing w:before="78"/>
        <w:ind w:left="1038"/>
      </w:pPr>
      <w:r>
        <w:t>Art. 17 RESPONSABILITÀ DELL’AGGIUDICATARIO</w:t>
      </w:r>
    </w:p>
    <w:p w14:paraId="7058EC3D" w14:textId="77777777" w:rsidR="00446892" w:rsidRPr="005A2B69" w:rsidRDefault="00D70C4C" w:rsidP="00D70C4C">
      <w:pPr>
        <w:pStyle w:val="Paragrafoelenco"/>
        <w:numPr>
          <w:ilvl w:val="1"/>
          <w:numId w:val="28"/>
        </w:numPr>
        <w:tabs>
          <w:tab w:val="left" w:pos="1635"/>
        </w:tabs>
        <w:spacing w:before="117" w:line="247" w:lineRule="auto"/>
        <w:ind w:right="705" w:hanging="435"/>
        <w:rPr>
          <w:sz w:val="24"/>
          <w:lang w:val="it-IT"/>
        </w:rPr>
      </w:pPr>
      <w:r w:rsidRPr="005A2B69">
        <w:rPr>
          <w:lang w:val="it-IT"/>
        </w:rPr>
        <w:tab/>
      </w:r>
      <w:r w:rsidRPr="005A2B69">
        <w:rPr>
          <w:sz w:val="24"/>
          <w:lang w:val="it-IT"/>
        </w:rPr>
        <w:t>L’Aggiudicatario risponderà personalmente nei confronti dell’Amministrazione per ogni contestazione dovesse essere da questa formulata, in relazione alla corretta esecuzione del presente Capitolato, all’adeguatezza degli elaborati predisposti in base alle richieste della Stazione Appaltante, ai termini di consegna degli stessi e ad ogni altra contestazione formulata, in relazione agli specifici obblighi assunti dalle parti con la sottoscrizione del</w:t>
      </w:r>
      <w:r w:rsidRPr="005A2B69">
        <w:rPr>
          <w:spacing w:val="-3"/>
          <w:sz w:val="24"/>
          <w:lang w:val="it-IT"/>
        </w:rPr>
        <w:t xml:space="preserve"> </w:t>
      </w:r>
      <w:r w:rsidRPr="005A2B69">
        <w:rPr>
          <w:sz w:val="24"/>
          <w:lang w:val="it-IT"/>
        </w:rPr>
        <w:t>contratto.</w:t>
      </w:r>
    </w:p>
    <w:p w14:paraId="1E6BCBE9" w14:textId="77777777" w:rsidR="00446892" w:rsidRPr="005A2B69" w:rsidRDefault="00D70C4C" w:rsidP="00D70C4C">
      <w:pPr>
        <w:pStyle w:val="Paragrafoelenco"/>
        <w:numPr>
          <w:ilvl w:val="1"/>
          <w:numId w:val="28"/>
        </w:numPr>
        <w:tabs>
          <w:tab w:val="left" w:pos="1512"/>
        </w:tabs>
        <w:spacing w:before="110" w:line="247" w:lineRule="auto"/>
        <w:ind w:right="707" w:hanging="435"/>
        <w:rPr>
          <w:sz w:val="24"/>
          <w:lang w:val="it-IT"/>
        </w:rPr>
      </w:pPr>
      <w:r w:rsidRPr="005A2B69">
        <w:rPr>
          <w:sz w:val="24"/>
          <w:lang w:val="it-IT"/>
        </w:rPr>
        <w:t>L’Aggiudicatario è altresì responsabile dei danni arrecati alla Amministrazione, ai suoi dipendenti e a terzi per fatto doloso o colposo del suo personale, dei suoi collaboratori e dei suoi ausiliari in genere e di chiunque debba rispondere dell’esecuzione</w:t>
      </w:r>
      <w:r w:rsidRPr="005A2B69">
        <w:rPr>
          <w:spacing w:val="-7"/>
          <w:sz w:val="24"/>
          <w:lang w:val="it-IT"/>
        </w:rPr>
        <w:t xml:space="preserve"> </w:t>
      </w:r>
      <w:r w:rsidRPr="005A2B69">
        <w:rPr>
          <w:sz w:val="24"/>
          <w:lang w:val="it-IT"/>
        </w:rPr>
        <w:t>dell’incarico.</w:t>
      </w:r>
    </w:p>
    <w:p w14:paraId="287A64EA" w14:textId="77777777" w:rsidR="00446892" w:rsidRPr="005A2B69" w:rsidRDefault="00D70C4C" w:rsidP="00D70C4C">
      <w:pPr>
        <w:pStyle w:val="Paragrafoelenco"/>
        <w:numPr>
          <w:ilvl w:val="1"/>
          <w:numId w:val="28"/>
        </w:numPr>
        <w:tabs>
          <w:tab w:val="left" w:pos="1555"/>
        </w:tabs>
        <w:spacing w:before="111" w:line="247" w:lineRule="auto"/>
        <w:ind w:right="703" w:hanging="435"/>
        <w:rPr>
          <w:sz w:val="24"/>
          <w:lang w:val="it-IT"/>
        </w:rPr>
      </w:pPr>
      <w:r w:rsidRPr="005A2B69">
        <w:rPr>
          <w:lang w:val="it-IT"/>
        </w:rPr>
        <w:tab/>
      </w:r>
      <w:r w:rsidRPr="005A2B69">
        <w:rPr>
          <w:sz w:val="24"/>
          <w:lang w:val="it-IT"/>
        </w:rPr>
        <w:t>L’Aggiudicatario è tenuto ad eseguire gli incarichi secondo i migliori criteri per la tutela e il conseguimento del pubblico interesse, nel rispetto delle indicazioni fornite dal RUP o da altra figura delegata dalla stazione</w:t>
      </w:r>
      <w:r w:rsidRPr="005A2B69">
        <w:rPr>
          <w:spacing w:val="-2"/>
          <w:sz w:val="24"/>
          <w:lang w:val="it-IT"/>
        </w:rPr>
        <w:t xml:space="preserve"> </w:t>
      </w:r>
      <w:r w:rsidRPr="005A2B69">
        <w:rPr>
          <w:sz w:val="24"/>
          <w:lang w:val="it-IT"/>
        </w:rPr>
        <w:t>appaltante.</w:t>
      </w:r>
    </w:p>
    <w:p w14:paraId="7A7E327B" w14:textId="77777777" w:rsidR="00446892" w:rsidRPr="005A2B69" w:rsidRDefault="00446892">
      <w:pPr>
        <w:pStyle w:val="Corpotesto"/>
        <w:spacing w:before="1"/>
        <w:rPr>
          <w:sz w:val="26"/>
          <w:lang w:val="it-IT"/>
        </w:rPr>
      </w:pPr>
    </w:p>
    <w:p w14:paraId="566391D7" w14:textId="77777777" w:rsidR="00446892" w:rsidRDefault="00D70C4C">
      <w:pPr>
        <w:pStyle w:val="Titolo4"/>
        <w:ind w:left="1038"/>
      </w:pPr>
      <w:r>
        <w:t>Art. 18 IMPEGNI DELLA STAZIONE APPALTANTE</w:t>
      </w:r>
    </w:p>
    <w:p w14:paraId="44DEDA5E" w14:textId="77777777" w:rsidR="00446892" w:rsidRPr="005A2B69" w:rsidRDefault="00D70C4C" w:rsidP="00D70C4C">
      <w:pPr>
        <w:pStyle w:val="Paragrafoelenco"/>
        <w:numPr>
          <w:ilvl w:val="1"/>
          <w:numId w:val="27"/>
        </w:numPr>
        <w:tabs>
          <w:tab w:val="left" w:pos="1527"/>
        </w:tabs>
        <w:spacing w:before="115" w:line="244" w:lineRule="auto"/>
        <w:ind w:right="710" w:hanging="435"/>
        <w:rPr>
          <w:sz w:val="24"/>
          <w:lang w:val="it-IT"/>
        </w:rPr>
      </w:pPr>
      <w:r w:rsidRPr="005A2B69">
        <w:rPr>
          <w:lang w:val="it-IT"/>
        </w:rPr>
        <w:tab/>
      </w:r>
      <w:r w:rsidRPr="005A2B69">
        <w:rPr>
          <w:sz w:val="24"/>
          <w:lang w:val="it-IT"/>
        </w:rPr>
        <w:t>La Stazione appaltante si impegna a trasmettere al soggetto incaricato, all’atto della consegna del Servizio, tutto quanto in suo possesso ai fini del corretto svolgimento</w:t>
      </w:r>
      <w:r w:rsidRPr="005A2B69">
        <w:rPr>
          <w:spacing w:val="-9"/>
          <w:sz w:val="24"/>
          <w:lang w:val="it-IT"/>
        </w:rPr>
        <w:t xml:space="preserve"> </w:t>
      </w:r>
      <w:r w:rsidRPr="005A2B69">
        <w:rPr>
          <w:sz w:val="24"/>
          <w:lang w:val="it-IT"/>
        </w:rPr>
        <w:t>dell’incarico.</w:t>
      </w:r>
    </w:p>
    <w:p w14:paraId="346C2C41" w14:textId="77777777" w:rsidR="00446892" w:rsidRPr="005A2B69" w:rsidRDefault="00D70C4C" w:rsidP="00D70C4C">
      <w:pPr>
        <w:pStyle w:val="Paragrafoelenco"/>
        <w:numPr>
          <w:ilvl w:val="1"/>
          <w:numId w:val="27"/>
        </w:numPr>
        <w:tabs>
          <w:tab w:val="left" w:pos="1517"/>
        </w:tabs>
        <w:spacing w:before="114" w:line="249" w:lineRule="auto"/>
        <w:ind w:right="707" w:hanging="435"/>
        <w:rPr>
          <w:sz w:val="24"/>
          <w:lang w:val="it-IT"/>
        </w:rPr>
      </w:pPr>
      <w:r w:rsidRPr="005A2B69">
        <w:rPr>
          <w:lang w:val="it-IT"/>
        </w:rPr>
        <w:tab/>
      </w:r>
      <w:r w:rsidRPr="005A2B69">
        <w:rPr>
          <w:sz w:val="24"/>
          <w:lang w:val="it-IT"/>
        </w:rPr>
        <w:t>Qualsiasi eventuale carenza e/o incongruenza nella documentazione non darà in ogni caso diritto all’Aggiudicatario a compensi aggiuntivi, indennizzi, rimborsi di spese, slittamenti dei tempi contrattuali, ivi inclusi quelli per iscrizione delle riserve</w:t>
      </w:r>
    </w:p>
    <w:p w14:paraId="34EA86DE" w14:textId="77777777" w:rsidR="00446892" w:rsidRPr="005A2B69" w:rsidRDefault="00446892">
      <w:pPr>
        <w:pStyle w:val="Corpotesto"/>
        <w:spacing w:before="4"/>
        <w:rPr>
          <w:sz w:val="25"/>
          <w:lang w:val="it-IT"/>
        </w:rPr>
      </w:pPr>
    </w:p>
    <w:p w14:paraId="2444B08B" w14:textId="77777777" w:rsidR="00605FD4" w:rsidRPr="005A2B69" w:rsidRDefault="00605FD4">
      <w:pPr>
        <w:pStyle w:val="Corpotesto"/>
        <w:spacing w:before="4"/>
        <w:rPr>
          <w:sz w:val="25"/>
          <w:lang w:val="it-IT"/>
        </w:rPr>
      </w:pPr>
    </w:p>
    <w:p w14:paraId="7A357951" w14:textId="77777777" w:rsidR="00605FD4" w:rsidRPr="005A2B69" w:rsidRDefault="00605FD4">
      <w:pPr>
        <w:pStyle w:val="Corpotesto"/>
        <w:spacing w:before="4"/>
        <w:rPr>
          <w:sz w:val="25"/>
          <w:lang w:val="it-IT"/>
        </w:rPr>
      </w:pPr>
    </w:p>
    <w:p w14:paraId="707C1ACC" w14:textId="77777777" w:rsidR="00446892" w:rsidRDefault="00D70C4C">
      <w:pPr>
        <w:pStyle w:val="Titolo4"/>
        <w:ind w:left="1038"/>
      </w:pPr>
      <w:r>
        <w:t>Art. 19 SUBAPPALTO</w:t>
      </w:r>
    </w:p>
    <w:p w14:paraId="641D0668" w14:textId="77777777" w:rsidR="00446892" w:rsidRPr="005A2B69" w:rsidRDefault="00D70C4C" w:rsidP="00D70C4C">
      <w:pPr>
        <w:pStyle w:val="Paragrafoelenco"/>
        <w:numPr>
          <w:ilvl w:val="1"/>
          <w:numId w:val="26"/>
        </w:numPr>
        <w:tabs>
          <w:tab w:val="left" w:pos="1527"/>
        </w:tabs>
        <w:spacing w:before="114" w:line="237" w:lineRule="auto"/>
        <w:ind w:right="719" w:hanging="431"/>
        <w:rPr>
          <w:i/>
          <w:sz w:val="24"/>
          <w:lang w:val="it-IT"/>
        </w:rPr>
      </w:pPr>
      <w:r w:rsidRPr="005A2B69">
        <w:rPr>
          <w:sz w:val="24"/>
          <w:lang w:val="it-IT"/>
        </w:rPr>
        <w:t xml:space="preserve">Non è ammesso il ricorso al subappalto fatta eccezione per le attività indicate all’art. 31, comma 8 del Codice </w:t>
      </w:r>
      <w:r w:rsidRPr="005A2B69">
        <w:rPr>
          <w:i/>
          <w:sz w:val="24"/>
          <w:lang w:val="it-IT"/>
        </w:rPr>
        <w:t>(misurazioni e picchettazioni, predisposizione di elaborati specialistici e di dettaglio, nonché per la sola redazione grafica degli elaborati</w:t>
      </w:r>
      <w:r w:rsidRPr="005A2B69">
        <w:rPr>
          <w:i/>
          <w:spacing w:val="-1"/>
          <w:sz w:val="24"/>
          <w:lang w:val="it-IT"/>
        </w:rPr>
        <w:t xml:space="preserve"> </w:t>
      </w:r>
      <w:r w:rsidRPr="005A2B69">
        <w:rPr>
          <w:i/>
          <w:sz w:val="24"/>
          <w:lang w:val="it-IT"/>
        </w:rPr>
        <w:t>progettuali)</w:t>
      </w:r>
    </w:p>
    <w:p w14:paraId="488BBF30" w14:textId="77777777" w:rsidR="00446892" w:rsidRPr="005A2B69" w:rsidRDefault="00D70C4C" w:rsidP="00D70C4C">
      <w:pPr>
        <w:pStyle w:val="Paragrafoelenco"/>
        <w:numPr>
          <w:ilvl w:val="1"/>
          <w:numId w:val="26"/>
        </w:numPr>
        <w:tabs>
          <w:tab w:val="left" w:pos="1498"/>
        </w:tabs>
        <w:spacing w:before="122"/>
        <w:ind w:left="1497" w:hanging="460"/>
        <w:rPr>
          <w:sz w:val="24"/>
          <w:lang w:val="it-IT"/>
        </w:rPr>
      </w:pPr>
      <w:r w:rsidRPr="005A2B69">
        <w:rPr>
          <w:sz w:val="24"/>
          <w:lang w:val="it-IT"/>
        </w:rPr>
        <w:t>È fatto assoluto divieto al Progettista di cedere, a qualsiasi titolo, il contratto a pena di</w:t>
      </w:r>
      <w:r w:rsidRPr="005A2B69">
        <w:rPr>
          <w:spacing w:val="-18"/>
          <w:sz w:val="24"/>
          <w:lang w:val="it-IT"/>
        </w:rPr>
        <w:t xml:space="preserve"> </w:t>
      </w:r>
      <w:r w:rsidRPr="005A2B69">
        <w:rPr>
          <w:sz w:val="24"/>
          <w:lang w:val="it-IT"/>
        </w:rPr>
        <w:t>nullità.</w:t>
      </w:r>
    </w:p>
    <w:p w14:paraId="3432747F" w14:textId="77777777" w:rsidR="00446892" w:rsidRPr="005A2B69" w:rsidRDefault="00446892">
      <w:pPr>
        <w:pStyle w:val="Corpotesto"/>
        <w:spacing w:before="10"/>
        <w:rPr>
          <w:sz w:val="25"/>
          <w:lang w:val="it-IT"/>
        </w:rPr>
      </w:pPr>
    </w:p>
    <w:p w14:paraId="0EAC00BC" w14:textId="77777777" w:rsidR="00446892" w:rsidRDefault="00D70C4C">
      <w:pPr>
        <w:pStyle w:val="Titolo4"/>
        <w:spacing w:before="1"/>
        <w:ind w:left="1038"/>
      </w:pPr>
      <w:r>
        <w:t>Art. 20 PROPRIETÀ DEL PROGETTO</w:t>
      </w:r>
    </w:p>
    <w:p w14:paraId="77A4E28B" w14:textId="77777777" w:rsidR="00446892" w:rsidRPr="005A2B69" w:rsidRDefault="00D70C4C" w:rsidP="00D70C4C">
      <w:pPr>
        <w:pStyle w:val="Paragrafoelenco"/>
        <w:numPr>
          <w:ilvl w:val="1"/>
          <w:numId w:val="25"/>
        </w:numPr>
        <w:tabs>
          <w:tab w:val="left" w:pos="1541"/>
        </w:tabs>
        <w:spacing w:before="114" w:line="247" w:lineRule="auto"/>
        <w:ind w:right="709" w:hanging="435"/>
        <w:rPr>
          <w:sz w:val="24"/>
          <w:lang w:val="it-IT"/>
        </w:rPr>
      </w:pPr>
      <w:r w:rsidRPr="005A2B69">
        <w:rPr>
          <w:lang w:val="it-IT"/>
        </w:rPr>
        <w:tab/>
      </w:r>
      <w:r w:rsidRPr="005A2B69">
        <w:rPr>
          <w:sz w:val="24"/>
          <w:lang w:val="it-IT"/>
        </w:rPr>
        <w:t>I diritti di proprietà e/o di utilizzazione e sfruttamento economico del progetto rimarranno di titolarità esclusiva della stazione Appaltante che potrà, quindi, disporne, senza alcuna restrizione, la pubblicazione, la diffusione, l’utilizzo, la vendita, la duplicazione e la cessione anche</w:t>
      </w:r>
      <w:r w:rsidRPr="005A2B69">
        <w:rPr>
          <w:spacing w:val="-23"/>
          <w:sz w:val="24"/>
          <w:lang w:val="it-IT"/>
        </w:rPr>
        <w:t xml:space="preserve"> </w:t>
      </w:r>
      <w:r w:rsidRPr="005A2B69">
        <w:rPr>
          <w:sz w:val="24"/>
          <w:lang w:val="it-IT"/>
        </w:rPr>
        <w:t>parziale.</w:t>
      </w:r>
    </w:p>
    <w:p w14:paraId="0B93DBD2" w14:textId="77777777" w:rsidR="00446892" w:rsidRPr="005A2B69" w:rsidRDefault="00D70C4C" w:rsidP="00D70C4C">
      <w:pPr>
        <w:pStyle w:val="Paragrafoelenco"/>
        <w:numPr>
          <w:ilvl w:val="1"/>
          <w:numId w:val="25"/>
        </w:numPr>
        <w:tabs>
          <w:tab w:val="left" w:pos="1519"/>
        </w:tabs>
        <w:spacing w:before="109" w:line="249" w:lineRule="auto"/>
        <w:ind w:right="706" w:hanging="435"/>
        <w:rPr>
          <w:sz w:val="24"/>
          <w:lang w:val="it-IT"/>
        </w:rPr>
      </w:pPr>
      <w:r w:rsidRPr="005A2B69">
        <w:rPr>
          <w:lang w:val="it-IT"/>
        </w:rPr>
        <w:tab/>
      </w:r>
      <w:r w:rsidRPr="005A2B69">
        <w:rPr>
          <w:sz w:val="24"/>
          <w:lang w:val="it-IT"/>
        </w:rPr>
        <w:t>La Stazione appaltante potrà liberamente disporre degli elaborati di progetto anche modificandoli e/o facendoli eseguire a altro operatore economico, senza che il professionista aggiudicatario possa sollevare obiezioni, eccezioni o rivendicazioni di</w:t>
      </w:r>
      <w:r w:rsidRPr="005A2B69">
        <w:rPr>
          <w:spacing w:val="-10"/>
          <w:sz w:val="24"/>
          <w:lang w:val="it-IT"/>
        </w:rPr>
        <w:t xml:space="preserve"> </w:t>
      </w:r>
      <w:r w:rsidRPr="005A2B69">
        <w:rPr>
          <w:sz w:val="24"/>
          <w:lang w:val="it-IT"/>
        </w:rPr>
        <w:t>sorta.</w:t>
      </w:r>
    </w:p>
    <w:p w14:paraId="4264BB5D" w14:textId="77777777" w:rsidR="00446892" w:rsidRPr="005A2B69" w:rsidRDefault="00446892">
      <w:pPr>
        <w:pStyle w:val="Corpotesto"/>
        <w:spacing w:before="4"/>
        <w:rPr>
          <w:sz w:val="25"/>
          <w:lang w:val="it-IT"/>
        </w:rPr>
      </w:pPr>
    </w:p>
    <w:p w14:paraId="2D74C1D8" w14:textId="77777777" w:rsidR="00446892" w:rsidRPr="005A2B69" w:rsidRDefault="00D70C4C">
      <w:pPr>
        <w:pStyle w:val="Titolo4"/>
        <w:ind w:left="1038"/>
        <w:rPr>
          <w:lang w:val="it-IT"/>
        </w:rPr>
      </w:pPr>
      <w:r w:rsidRPr="005A2B69">
        <w:rPr>
          <w:lang w:val="it-IT"/>
        </w:rPr>
        <w:t>Art. 21 OBBLIGO DI RISERVATEZZA E TUTELA DEI DATI</w:t>
      </w:r>
    </w:p>
    <w:p w14:paraId="733D33E3" w14:textId="77777777" w:rsidR="00446892" w:rsidRPr="005A2B69" w:rsidRDefault="00D70C4C" w:rsidP="00D70C4C">
      <w:pPr>
        <w:pStyle w:val="Paragrafoelenco"/>
        <w:numPr>
          <w:ilvl w:val="1"/>
          <w:numId w:val="24"/>
        </w:numPr>
        <w:tabs>
          <w:tab w:val="left" w:pos="1531"/>
        </w:tabs>
        <w:spacing w:before="117" w:line="247" w:lineRule="auto"/>
        <w:ind w:right="701" w:hanging="435"/>
        <w:rPr>
          <w:sz w:val="24"/>
          <w:lang w:val="it-IT"/>
        </w:rPr>
      </w:pPr>
      <w:r w:rsidRPr="005A2B69">
        <w:rPr>
          <w:lang w:val="it-IT"/>
        </w:rPr>
        <w:tab/>
      </w:r>
      <w:r w:rsidRPr="005A2B69">
        <w:rPr>
          <w:sz w:val="24"/>
          <w:lang w:val="it-IT"/>
        </w:rPr>
        <w:t>Tutta la documentazione relativa o connessa a ciascun Progetto e tutte le informazioni inerenti, sono da considerarsi strettamente riservate e l’Aggiudicatario, incaricato della progettazione, non potrà darne comunicazione a terzi, per nessuna ragione, senza l’autorizzazione della Stazione appaltante o farne alcun uso proprio, a esclusione di quanto relativo all’esecuzione delle attività previste dal contratto, né in fase di contratto, né successivamente alla conclusione delle obbligazioni</w:t>
      </w:r>
      <w:r w:rsidRPr="005A2B69">
        <w:rPr>
          <w:spacing w:val="-2"/>
          <w:sz w:val="24"/>
          <w:lang w:val="it-IT"/>
        </w:rPr>
        <w:t xml:space="preserve"> </w:t>
      </w:r>
      <w:r w:rsidRPr="005A2B69">
        <w:rPr>
          <w:sz w:val="24"/>
          <w:lang w:val="it-IT"/>
        </w:rPr>
        <w:t>contrattuali.</w:t>
      </w:r>
    </w:p>
    <w:p w14:paraId="2B3C5FAB" w14:textId="550AFEE8" w:rsidR="00446892" w:rsidRPr="00F75055" w:rsidRDefault="00D70C4C" w:rsidP="00837A43">
      <w:pPr>
        <w:pStyle w:val="Paragrafoelenco"/>
        <w:numPr>
          <w:ilvl w:val="1"/>
          <w:numId w:val="24"/>
        </w:numPr>
        <w:tabs>
          <w:tab w:val="left" w:pos="1527"/>
        </w:tabs>
        <w:spacing w:before="113" w:line="247" w:lineRule="auto"/>
        <w:ind w:right="701" w:hanging="435"/>
        <w:rPr>
          <w:sz w:val="20"/>
          <w:lang w:val="it-IT"/>
        </w:rPr>
      </w:pPr>
      <w:r w:rsidRPr="00F75055">
        <w:rPr>
          <w:lang w:val="it-IT"/>
        </w:rPr>
        <w:tab/>
      </w:r>
      <w:r w:rsidRPr="00F75055">
        <w:rPr>
          <w:sz w:val="24"/>
          <w:lang w:val="it-IT"/>
        </w:rPr>
        <w:t>L’Aggiudicatario è tenuto ad adottare tutti i provvedimenti per garantire che tale riservatezza sia rispettata da tutti i propri responsabili, preposti, dipendenti, collaboratori e consulenti di qualsiasi tipo.</w:t>
      </w:r>
    </w:p>
    <w:p w14:paraId="462EE3B6" w14:textId="77777777" w:rsidR="00446892" w:rsidRPr="005A2B69" w:rsidRDefault="00446892">
      <w:pPr>
        <w:pStyle w:val="Corpotesto"/>
        <w:rPr>
          <w:sz w:val="20"/>
          <w:lang w:val="it-IT"/>
        </w:rPr>
      </w:pPr>
    </w:p>
    <w:p w14:paraId="0FE286A0" w14:textId="77777777" w:rsidR="00446892" w:rsidRDefault="00605FD4">
      <w:pPr>
        <w:pStyle w:val="Titolo4"/>
        <w:spacing w:before="78"/>
        <w:ind w:left="1038"/>
      </w:pPr>
      <w:r>
        <w:t>Art</w:t>
      </w:r>
      <w:r w:rsidR="00D70C4C">
        <w:t>. 22 GARANZIE E COPERTURE ASSICURATIVE</w:t>
      </w:r>
    </w:p>
    <w:p w14:paraId="0BD4C9BE" w14:textId="77777777" w:rsidR="00AD07B9" w:rsidRPr="00ED16B8" w:rsidRDefault="00D70C4C" w:rsidP="00D70C4C">
      <w:pPr>
        <w:pStyle w:val="Paragrafoelenco"/>
        <w:numPr>
          <w:ilvl w:val="1"/>
          <w:numId w:val="23"/>
        </w:numPr>
        <w:tabs>
          <w:tab w:val="left" w:pos="1579"/>
        </w:tabs>
        <w:spacing w:before="117" w:line="247" w:lineRule="auto"/>
        <w:ind w:right="703" w:hanging="435"/>
        <w:rPr>
          <w:sz w:val="24"/>
          <w:lang w:val="it-IT"/>
        </w:rPr>
      </w:pPr>
      <w:r w:rsidRPr="00ED16B8">
        <w:rPr>
          <w:lang w:val="it-IT"/>
        </w:rPr>
        <w:tab/>
      </w:r>
      <w:r w:rsidRPr="00ED16B8">
        <w:rPr>
          <w:sz w:val="24"/>
          <w:lang w:val="it-IT"/>
        </w:rPr>
        <w:t xml:space="preserve">La garanzia </w:t>
      </w:r>
      <w:r w:rsidRPr="00ED16B8">
        <w:rPr>
          <w:b/>
          <w:bCs/>
          <w:sz w:val="24"/>
          <w:lang w:val="it-IT"/>
        </w:rPr>
        <w:t>provvisoria</w:t>
      </w:r>
      <w:r w:rsidRPr="00ED16B8">
        <w:rPr>
          <w:sz w:val="24"/>
          <w:lang w:val="it-IT"/>
        </w:rPr>
        <w:t xml:space="preserve"> e l’impegno del fideiussore a rilasciare la garanzia fideiussoria per l’esecuzione del contratto di cui all’art. 103 del codice sono dovute, ai sensi dell’art. 93, comma 10 del codice, nei termini e nei modi indicati nel capitolo 10 del disciplinare di</w:t>
      </w:r>
      <w:r w:rsidRPr="00ED16B8">
        <w:rPr>
          <w:spacing w:val="-11"/>
          <w:sz w:val="24"/>
          <w:lang w:val="it-IT"/>
        </w:rPr>
        <w:t xml:space="preserve"> </w:t>
      </w:r>
      <w:r w:rsidRPr="00ED16B8">
        <w:rPr>
          <w:sz w:val="24"/>
          <w:lang w:val="it-IT"/>
        </w:rPr>
        <w:t>gara.</w:t>
      </w:r>
      <w:r w:rsidR="00AD07B9" w:rsidRPr="00ED16B8">
        <w:rPr>
          <w:rFonts w:ascii="Calibri" w:hAnsi="Calibri" w:cs="Calibri"/>
          <w:sz w:val="27"/>
          <w:szCs w:val="27"/>
          <w:shd w:val="clear" w:color="auto" w:fill="F5FDFE"/>
          <w:lang w:val="it-IT"/>
        </w:rPr>
        <w:t xml:space="preserve"> </w:t>
      </w:r>
    </w:p>
    <w:p w14:paraId="1A04C813" w14:textId="77777777" w:rsidR="00446892" w:rsidRPr="005A2B69" w:rsidRDefault="00D70C4C" w:rsidP="00D70C4C">
      <w:pPr>
        <w:pStyle w:val="Paragrafoelenco"/>
        <w:numPr>
          <w:ilvl w:val="1"/>
          <w:numId w:val="23"/>
        </w:numPr>
        <w:tabs>
          <w:tab w:val="left" w:pos="1527"/>
        </w:tabs>
        <w:spacing w:before="109" w:line="247" w:lineRule="auto"/>
        <w:ind w:right="705" w:hanging="435"/>
        <w:rPr>
          <w:sz w:val="24"/>
          <w:lang w:val="it-IT"/>
        </w:rPr>
      </w:pPr>
      <w:r w:rsidRPr="005A2B69">
        <w:rPr>
          <w:lang w:val="it-IT"/>
        </w:rPr>
        <w:tab/>
      </w:r>
      <w:r w:rsidRPr="005A2B69">
        <w:rPr>
          <w:sz w:val="24"/>
          <w:lang w:val="it-IT"/>
        </w:rPr>
        <w:t>La Stazione appaltante richiederà al progettista affidatario del presente incarico, la prestazione di una garanzia definitiva ai sensi dell’art. 103 comma 1 del Codice; sarà altresì richiesta al professionista una copertura assicurativa per la responsabilità civile professionale, per i rischi derivanti dallo svolgimento delle attività di</w:t>
      </w:r>
      <w:r w:rsidRPr="005A2B69">
        <w:rPr>
          <w:spacing w:val="-4"/>
          <w:sz w:val="24"/>
          <w:lang w:val="it-IT"/>
        </w:rPr>
        <w:t xml:space="preserve"> </w:t>
      </w:r>
      <w:r w:rsidRPr="005A2B69">
        <w:rPr>
          <w:sz w:val="24"/>
          <w:lang w:val="it-IT"/>
        </w:rPr>
        <w:t>competenza.</w:t>
      </w:r>
    </w:p>
    <w:p w14:paraId="447C4A2F" w14:textId="77777777" w:rsidR="00446892" w:rsidRPr="005A2B69" w:rsidRDefault="00D70C4C" w:rsidP="00D70C4C">
      <w:pPr>
        <w:pStyle w:val="Paragrafoelenco"/>
        <w:numPr>
          <w:ilvl w:val="1"/>
          <w:numId w:val="23"/>
        </w:numPr>
        <w:tabs>
          <w:tab w:val="left" w:pos="1555"/>
        </w:tabs>
        <w:spacing w:before="109" w:line="247" w:lineRule="auto"/>
        <w:ind w:right="700" w:hanging="435"/>
        <w:rPr>
          <w:sz w:val="24"/>
          <w:lang w:val="it-IT"/>
        </w:rPr>
      </w:pPr>
      <w:r w:rsidRPr="005A2B69">
        <w:rPr>
          <w:lang w:val="it-IT"/>
        </w:rPr>
        <w:tab/>
      </w:r>
      <w:r w:rsidRPr="005A2B69">
        <w:rPr>
          <w:sz w:val="24"/>
          <w:lang w:val="it-IT"/>
        </w:rPr>
        <w:t>Tale polizza di responsabilità civile professionale del progettista esterno deve coprire i rischi derivanti anche da errori o omissioni nella redazione del progetto esecutivo e definitivo che abbiano determinato a carico della stazione appaltante nuove spese di progettazione e/o maggiori costi.</w:t>
      </w:r>
    </w:p>
    <w:p w14:paraId="6F36C7A4" w14:textId="77777777" w:rsidR="00446892" w:rsidRPr="005A2B69" w:rsidRDefault="00D70C4C" w:rsidP="00D70C4C">
      <w:pPr>
        <w:pStyle w:val="Paragrafoelenco"/>
        <w:numPr>
          <w:ilvl w:val="1"/>
          <w:numId w:val="23"/>
        </w:numPr>
        <w:tabs>
          <w:tab w:val="left" w:pos="1534"/>
        </w:tabs>
        <w:spacing w:before="112" w:line="247" w:lineRule="auto"/>
        <w:ind w:right="705" w:hanging="435"/>
        <w:rPr>
          <w:sz w:val="24"/>
          <w:lang w:val="it-IT"/>
        </w:rPr>
      </w:pPr>
      <w:r w:rsidRPr="005A2B69">
        <w:rPr>
          <w:lang w:val="it-IT"/>
        </w:rPr>
        <w:tab/>
      </w:r>
      <w:r w:rsidRPr="005A2B69">
        <w:rPr>
          <w:sz w:val="24"/>
          <w:lang w:val="it-IT"/>
        </w:rPr>
        <w:t>Si intende per maggior costo la differenza fra i costi e gli oneri che la stazione appaltante deve sopportare per l'esecuzione dell'intervento a causa dell'errore o omissione progettuale ed i costi e gli oneri che essi avrebbe dovuto affrontare per l'esecuzione di un progetto esente da errori ed omissioni.</w:t>
      </w:r>
    </w:p>
    <w:p w14:paraId="2395D771" w14:textId="77777777" w:rsidR="00446892" w:rsidRPr="005A2B69" w:rsidRDefault="00446892">
      <w:pPr>
        <w:pStyle w:val="Corpotesto"/>
        <w:spacing w:before="11"/>
        <w:rPr>
          <w:sz w:val="25"/>
          <w:lang w:val="it-IT"/>
        </w:rPr>
      </w:pPr>
    </w:p>
    <w:p w14:paraId="4676BD14" w14:textId="77777777" w:rsidR="00446892" w:rsidRDefault="00D70C4C">
      <w:pPr>
        <w:pStyle w:val="Titolo4"/>
        <w:ind w:left="1038"/>
      </w:pPr>
      <w:r>
        <w:t>Art. 23 PENALI</w:t>
      </w:r>
    </w:p>
    <w:p w14:paraId="5440767D" w14:textId="77777777" w:rsidR="00446892" w:rsidRPr="005A2B69" w:rsidRDefault="00D70C4C" w:rsidP="00D70C4C">
      <w:pPr>
        <w:pStyle w:val="Paragrafoelenco"/>
        <w:numPr>
          <w:ilvl w:val="1"/>
          <w:numId w:val="22"/>
        </w:numPr>
        <w:tabs>
          <w:tab w:val="left" w:pos="1546"/>
        </w:tabs>
        <w:spacing w:before="116" w:line="247" w:lineRule="auto"/>
        <w:ind w:right="703" w:hanging="435"/>
        <w:rPr>
          <w:sz w:val="24"/>
          <w:lang w:val="it-IT"/>
        </w:rPr>
      </w:pPr>
      <w:r w:rsidRPr="005A2B69">
        <w:rPr>
          <w:lang w:val="it-IT"/>
        </w:rPr>
        <w:tab/>
      </w:r>
      <w:r w:rsidRPr="005A2B69">
        <w:rPr>
          <w:sz w:val="24"/>
          <w:lang w:val="it-IT"/>
        </w:rPr>
        <w:t>In tutti i casi di ritardato adempimento da parte del Progettista e/o CSP e/o del CSE degli obblighi di cui agli articoli del presente Capitolato, e comunque ogni qualvolta nelle disposizioni di servizio impartite dal RUP indicanti tempi e modi per l’espletamento di una prestazione, si evidenzino ritardi non imputabili alla Stazione appaltante, la stessa potrà applicare per ogni giorno naturale di ritardo una penale giornaliera in misura pari all’1‰ (uno per mille) del corrispettivo per la singola parte oggetto di ritardo, fino ad un massimo del 10% (dieci per cento) della corrispettivo professionale previsto per la medesima</w:t>
      </w:r>
      <w:r w:rsidRPr="005A2B69">
        <w:rPr>
          <w:spacing w:val="-1"/>
          <w:sz w:val="24"/>
          <w:lang w:val="it-IT"/>
        </w:rPr>
        <w:t xml:space="preserve"> </w:t>
      </w:r>
      <w:r w:rsidRPr="005A2B69">
        <w:rPr>
          <w:sz w:val="24"/>
          <w:lang w:val="it-IT"/>
        </w:rPr>
        <w:t>parte.</w:t>
      </w:r>
    </w:p>
    <w:p w14:paraId="480E8B87" w14:textId="77777777" w:rsidR="00446892" w:rsidRDefault="00D70C4C" w:rsidP="00D70C4C">
      <w:pPr>
        <w:pStyle w:val="Paragrafoelenco"/>
        <w:numPr>
          <w:ilvl w:val="1"/>
          <w:numId w:val="22"/>
        </w:numPr>
        <w:tabs>
          <w:tab w:val="left" w:pos="1654"/>
        </w:tabs>
        <w:spacing w:before="113" w:line="247" w:lineRule="auto"/>
        <w:ind w:right="701" w:hanging="435"/>
        <w:rPr>
          <w:sz w:val="24"/>
        </w:rPr>
      </w:pPr>
      <w:r w:rsidRPr="005A2B69">
        <w:rPr>
          <w:lang w:val="it-IT"/>
        </w:rPr>
        <w:tab/>
      </w:r>
      <w:r w:rsidRPr="005A2B69">
        <w:rPr>
          <w:sz w:val="24"/>
          <w:lang w:val="it-IT"/>
        </w:rPr>
        <w:t xml:space="preserve">Le penali verranno applicate mediante corrispondenti detrazioni dall’importo dovuto all’Affidatario, da operarsi sul pagamento immediatamente successivo al momento in cui si è </w:t>
      </w:r>
      <w:r w:rsidRPr="005A2B69">
        <w:rPr>
          <w:sz w:val="24"/>
          <w:lang w:val="it-IT"/>
        </w:rPr>
        <w:lastRenderedPageBreak/>
        <w:t xml:space="preserve">verificato il ritardo e, in caso di incapienza, sui pagamenti successivi. La Stazione appaltante avrà in ogni caso la facoltà di detrarre gli importi dovuti a titolo di penale da qualsivoglia eventuale pagamento dovuto all’Affidatario, nonché, a suo esclusivo giudizio, di decidere di rivalersi sulle cauzioni e garanzie dal medesimo prestate fino alla concorrenza della somma dovuta e con conseguente obbligo immediato dell’Affidatario di provvedere alla reintegrazione delle garanzie e cauzioni medesime. </w:t>
      </w:r>
      <w:r>
        <w:rPr>
          <w:sz w:val="24"/>
        </w:rPr>
        <w:t>È fatto salvo il maggior</w:t>
      </w:r>
      <w:r>
        <w:rPr>
          <w:spacing w:val="-2"/>
          <w:sz w:val="24"/>
        </w:rPr>
        <w:t xml:space="preserve"> </w:t>
      </w:r>
      <w:r>
        <w:rPr>
          <w:sz w:val="24"/>
        </w:rPr>
        <w:t>danno.</w:t>
      </w:r>
    </w:p>
    <w:p w14:paraId="710B8605" w14:textId="77777777" w:rsidR="00446892" w:rsidRPr="005A2B69" w:rsidRDefault="00D70C4C" w:rsidP="00D70C4C">
      <w:pPr>
        <w:pStyle w:val="Paragrafoelenco"/>
        <w:numPr>
          <w:ilvl w:val="1"/>
          <w:numId w:val="22"/>
        </w:numPr>
        <w:tabs>
          <w:tab w:val="left" w:pos="1534"/>
        </w:tabs>
        <w:spacing w:before="115" w:line="247" w:lineRule="auto"/>
        <w:ind w:right="702" w:hanging="435"/>
        <w:rPr>
          <w:sz w:val="24"/>
          <w:lang w:val="it-IT"/>
        </w:rPr>
      </w:pPr>
      <w:r w:rsidRPr="005A2B69">
        <w:rPr>
          <w:lang w:val="it-IT"/>
        </w:rPr>
        <w:tab/>
      </w:r>
      <w:r w:rsidRPr="005A2B69">
        <w:rPr>
          <w:sz w:val="24"/>
          <w:lang w:val="it-IT"/>
        </w:rPr>
        <w:t>L’applicazione delle penali di cui al presente articolo non pregiudica il risarcimento di eventuali danni o ulteriori oneri sostenuti dalla Stazione appaltante a causa dei</w:t>
      </w:r>
      <w:r w:rsidRPr="005A2B69">
        <w:rPr>
          <w:spacing w:val="-12"/>
          <w:sz w:val="24"/>
          <w:lang w:val="it-IT"/>
        </w:rPr>
        <w:t xml:space="preserve"> </w:t>
      </w:r>
      <w:r w:rsidRPr="005A2B69">
        <w:rPr>
          <w:sz w:val="24"/>
          <w:lang w:val="it-IT"/>
        </w:rPr>
        <w:t>ritardi.</w:t>
      </w:r>
    </w:p>
    <w:p w14:paraId="62214EB2" w14:textId="77777777" w:rsidR="00446892" w:rsidRPr="005A2B69" w:rsidRDefault="00446892">
      <w:pPr>
        <w:pStyle w:val="Corpotesto"/>
        <w:spacing w:before="1"/>
        <w:rPr>
          <w:sz w:val="26"/>
          <w:lang w:val="it-IT"/>
        </w:rPr>
      </w:pPr>
    </w:p>
    <w:p w14:paraId="32D4FD9F" w14:textId="77777777" w:rsidR="00446892" w:rsidRDefault="00D70C4C">
      <w:pPr>
        <w:pStyle w:val="Titolo4"/>
        <w:ind w:left="1038"/>
      </w:pPr>
      <w:r>
        <w:t>Art. 24 CLAUSOLA RISOLUTIVA ESPRESSA</w:t>
      </w:r>
    </w:p>
    <w:p w14:paraId="30129960" w14:textId="77777777" w:rsidR="00446892" w:rsidRPr="005A2B69" w:rsidRDefault="00D70C4C" w:rsidP="00D70C4C">
      <w:pPr>
        <w:pStyle w:val="Paragrafoelenco"/>
        <w:numPr>
          <w:ilvl w:val="1"/>
          <w:numId w:val="21"/>
        </w:numPr>
        <w:tabs>
          <w:tab w:val="left" w:pos="1507"/>
        </w:tabs>
        <w:spacing w:before="114" w:line="247" w:lineRule="auto"/>
        <w:ind w:right="705" w:hanging="435"/>
        <w:rPr>
          <w:sz w:val="24"/>
          <w:lang w:val="it-IT"/>
        </w:rPr>
      </w:pPr>
      <w:r w:rsidRPr="005A2B69">
        <w:rPr>
          <w:sz w:val="24"/>
          <w:lang w:val="it-IT"/>
        </w:rPr>
        <w:t>Il contratto può essere risolto di diritto, per inadempimento, ai sensi dell’art. 1456 del codice civile, con semplice pronuncia di risoluzione, nel caso di mancato rispetto dei termini derivanti dalla normativa</w:t>
      </w:r>
      <w:r w:rsidRPr="005A2B69">
        <w:rPr>
          <w:spacing w:val="-1"/>
          <w:sz w:val="24"/>
          <w:lang w:val="it-IT"/>
        </w:rPr>
        <w:t xml:space="preserve"> </w:t>
      </w:r>
      <w:r w:rsidRPr="005A2B69">
        <w:rPr>
          <w:sz w:val="24"/>
          <w:lang w:val="it-IT"/>
        </w:rPr>
        <w:t>vigente.</w:t>
      </w:r>
    </w:p>
    <w:p w14:paraId="5492BED5" w14:textId="77777777" w:rsidR="00446892" w:rsidRPr="005A2B69" w:rsidRDefault="00D70C4C" w:rsidP="00DA19AB">
      <w:pPr>
        <w:pStyle w:val="Paragrafoelenco"/>
        <w:numPr>
          <w:ilvl w:val="1"/>
          <w:numId w:val="21"/>
        </w:numPr>
        <w:tabs>
          <w:tab w:val="left" w:pos="1507"/>
        </w:tabs>
        <w:spacing w:before="78" w:line="244" w:lineRule="auto"/>
        <w:ind w:right="702" w:hanging="435"/>
        <w:rPr>
          <w:lang w:val="it-IT"/>
        </w:rPr>
      </w:pPr>
      <w:r w:rsidRPr="005A2B69">
        <w:rPr>
          <w:sz w:val="24"/>
          <w:lang w:val="it-IT"/>
        </w:rPr>
        <w:t>La risoluzione contrattuale avrà decorrenza dalla comunicazione della determinazione di pronuncia della risoluzione stessa. In tale ipotesi, la Stazione Appaltante si intenderà libera da ogni impegno verso la controparte inadempiente, senza che questa possa pretendere compensi ed indennità di sorta con l’esclusione di quelli relativi alle prestazioni già assolte al momento della risoluzione del contratto</w:t>
      </w:r>
      <w:r w:rsidRPr="005A2B69">
        <w:rPr>
          <w:spacing w:val="49"/>
          <w:sz w:val="24"/>
          <w:lang w:val="it-IT"/>
        </w:rPr>
        <w:t xml:space="preserve"> </w:t>
      </w:r>
      <w:r w:rsidRPr="005A2B69">
        <w:rPr>
          <w:sz w:val="24"/>
          <w:lang w:val="it-IT"/>
        </w:rPr>
        <w:t>che</w:t>
      </w:r>
      <w:r w:rsidRPr="005A2B69">
        <w:rPr>
          <w:spacing w:val="51"/>
          <w:sz w:val="24"/>
          <w:lang w:val="it-IT"/>
        </w:rPr>
        <w:t xml:space="preserve"> </w:t>
      </w:r>
      <w:r w:rsidRPr="005A2B69">
        <w:rPr>
          <w:sz w:val="24"/>
          <w:lang w:val="it-IT"/>
        </w:rPr>
        <w:t>siano</w:t>
      </w:r>
      <w:r w:rsidRPr="005A2B69">
        <w:rPr>
          <w:spacing w:val="50"/>
          <w:sz w:val="24"/>
          <w:lang w:val="it-IT"/>
        </w:rPr>
        <w:t xml:space="preserve"> </w:t>
      </w:r>
      <w:r w:rsidRPr="005A2B69">
        <w:rPr>
          <w:sz w:val="24"/>
          <w:lang w:val="it-IT"/>
        </w:rPr>
        <w:t>state</w:t>
      </w:r>
      <w:r w:rsidRPr="005A2B69">
        <w:rPr>
          <w:spacing w:val="48"/>
          <w:sz w:val="24"/>
          <w:lang w:val="it-IT"/>
        </w:rPr>
        <w:t xml:space="preserve"> </w:t>
      </w:r>
      <w:r w:rsidRPr="005A2B69">
        <w:rPr>
          <w:sz w:val="24"/>
          <w:lang w:val="it-IT"/>
        </w:rPr>
        <w:t>approvate</w:t>
      </w:r>
      <w:r w:rsidRPr="005A2B69">
        <w:rPr>
          <w:spacing w:val="50"/>
          <w:sz w:val="24"/>
          <w:lang w:val="it-IT"/>
        </w:rPr>
        <w:t xml:space="preserve"> </w:t>
      </w:r>
      <w:r w:rsidRPr="005A2B69">
        <w:rPr>
          <w:sz w:val="24"/>
          <w:lang w:val="it-IT"/>
        </w:rPr>
        <w:t>o</w:t>
      </w:r>
      <w:r w:rsidRPr="005A2B69">
        <w:rPr>
          <w:spacing w:val="50"/>
          <w:sz w:val="24"/>
          <w:lang w:val="it-IT"/>
        </w:rPr>
        <w:t xml:space="preserve"> </w:t>
      </w:r>
      <w:r w:rsidRPr="005A2B69">
        <w:rPr>
          <w:sz w:val="24"/>
          <w:lang w:val="it-IT"/>
        </w:rPr>
        <w:t>comunque</w:t>
      </w:r>
      <w:r w:rsidRPr="005A2B69">
        <w:rPr>
          <w:spacing w:val="49"/>
          <w:sz w:val="24"/>
          <w:lang w:val="it-IT"/>
        </w:rPr>
        <w:t xml:space="preserve"> </w:t>
      </w:r>
      <w:r w:rsidRPr="005A2B69">
        <w:rPr>
          <w:sz w:val="24"/>
          <w:lang w:val="it-IT"/>
        </w:rPr>
        <w:t>fatte</w:t>
      </w:r>
      <w:r w:rsidRPr="005A2B69">
        <w:rPr>
          <w:spacing w:val="50"/>
          <w:sz w:val="24"/>
          <w:lang w:val="it-IT"/>
        </w:rPr>
        <w:t xml:space="preserve"> </w:t>
      </w:r>
      <w:r w:rsidRPr="005A2B69">
        <w:rPr>
          <w:sz w:val="24"/>
          <w:lang w:val="it-IT"/>
        </w:rPr>
        <w:t>salve</w:t>
      </w:r>
      <w:r w:rsidRPr="005A2B69">
        <w:rPr>
          <w:spacing w:val="51"/>
          <w:sz w:val="24"/>
          <w:lang w:val="it-IT"/>
        </w:rPr>
        <w:t xml:space="preserve"> </w:t>
      </w:r>
      <w:r w:rsidRPr="005A2B69">
        <w:rPr>
          <w:sz w:val="24"/>
          <w:lang w:val="it-IT"/>
        </w:rPr>
        <w:t>dal</w:t>
      </w:r>
      <w:r w:rsidRPr="005A2B69">
        <w:rPr>
          <w:spacing w:val="50"/>
          <w:sz w:val="24"/>
          <w:lang w:val="it-IT"/>
        </w:rPr>
        <w:t xml:space="preserve"> </w:t>
      </w:r>
      <w:r w:rsidRPr="005A2B69">
        <w:rPr>
          <w:sz w:val="24"/>
          <w:lang w:val="it-IT"/>
        </w:rPr>
        <w:t>committente</w:t>
      </w:r>
      <w:r w:rsidRPr="005A2B69">
        <w:rPr>
          <w:spacing w:val="51"/>
          <w:sz w:val="24"/>
          <w:lang w:val="it-IT"/>
        </w:rPr>
        <w:t xml:space="preserve"> </w:t>
      </w:r>
      <w:r w:rsidRPr="005A2B69">
        <w:rPr>
          <w:sz w:val="24"/>
          <w:lang w:val="it-IT"/>
        </w:rPr>
        <w:t>medesimo;</w:t>
      </w:r>
      <w:r w:rsidRPr="005A2B69">
        <w:rPr>
          <w:spacing w:val="49"/>
          <w:sz w:val="24"/>
          <w:lang w:val="it-IT"/>
        </w:rPr>
        <w:t xml:space="preserve"> </w:t>
      </w:r>
      <w:r w:rsidRPr="005A2B69">
        <w:rPr>
          <w:sz w:val="24"/>
          <w:lang w:val="it-IT"/>
        </w:rPr>
        <w:t>resta</w:t>
      </w:r>
      <w:r w:rsidR="00605FD4" w:rsidRPr="005A2B69">
        <w:rPr>
          <w:sz w:val="24"/>
          <w:lang w:val="it-IT"/>
        </w:rPr>
        <w:t xml:space="preserve"> i</w:t>
      </w:r>
      <w:r w:rsidRPr="005A2B69">
        <w:rPr>
          <w:lang w:val="it-IT"/>
        </w:rPr>
        <w:t>mpregiudicato il diritto al risarcimento di eventuali ulteriori danni patiti dalla Stazione appaltante in conseguenza dell’inadempimento.</w:t>
      </w:r>
    </w:p>
    <w:p w14:paraId="1CAFCBBF" w14:textId="77777777" w:rsidR="00446892" w:rsidRPr="005A2B69" w:rsidRDefault="00D70C4C" w:rsidP="00D70C4C">
      <w:pPr>
        <w:pStyle w:val="Paragrafoelenco"/>
        <w:numPr>
          <w:ilvl w:val="1"/>
          <w:numId w:val="21"/>
        </w:numPr>
        <w:tabs>
          <w:tab w:val="left" w:pos="1524"/>
        </w:tabs>
        <w:spacing w:before="115" w:line="247" w:lineRule="auto"/>
        <w:ind w:right="711" w:hanging="435"/>
        <w:rPr>
          <w:sz w:val="24"/>
          <w:lang w:val="it-IT"/>
        </w:rPr>
      </w:pPr>
      <w:r w:rsidRPr="005A2B69">
        <w:rPr>
          <w:lang w:val="it-IT"/>
        </w:rPr>
        <w:tab/>
      </w:r>
      <w:r w:rsidRPr="005A2B69">
        <w:rPr>
          <w:sz w:val="24"/>
          <w:lang w:val="it-IT"/>
        </w:rPr>
        <w:t>Costituiscono ipotesi di risoluzione ex art. 1456 del codice civile, salvo i maggiori danni e previa compensazione con eventuali crediti da parte dell’Affidatario, le ipotesi di seguito</w:t>
      </w:r>
      <w:r w:rsidRPr="005A2B69">
        <w:rPr>
          <w:spacing w:val="-16"/>
          <w:sz w:val="24"/>
          <w:lang w:val="it-IT"/>
        </w:rPr>
        <w:t xml:space="preserve"> </w:t>
      </w:r>
      <w:r w:rsidRPr="005A2B69">
        <w:rPr>
          <w:sz w:val="24"/>
          <w:lang w:val="it-IT"/>
        </w:rPr>
        <w:t>elencate:</w:t>
      </w:r>
    </w:p>
    <w:p w14:paraId="1F28141D" w14:textId="77777777" w:rsidR="00446892" w:rsidRPr="005A2B69" w:rsidRDefault="00D70C4C" w:rsidP="00D70C4C">
      <w:pPr>
        <w:pStyle w:val="Paragrafoelenco"/>
        <w:numPr>
          <w:ilvl w:val="2"/>
          <w:numId w:val="21"/>
        </w:numPr>
        <w:tabs>
          <w:tab w:val="left" w:pos="1774"/>
        </w:tabs>
        <w:spacing w:before="51" w:line="244" w:lineRule="auto"/>
        <w:ind w:right="712"/>
        <w:rPr>
          <w:sz w:val="24"/>
          <w:lang w:val="it-IT"/>
        </w:rPr>
      </w:pPr>
      <w:r w:rsidRPr="005A2B69">
        <w:rPr>
          <w:sz w:val="24"/>
          <w:lang w:val="it-IT"/>
        </w:rPr>
        <w:t>raggiungimento, accertato dal Responsabile Unico del Procedimento, del 10% previsto per l’applicazione delle penali sul valore del</w:t>
      </w:r>
      <w:r w:rsidRPr="005A2B69">
        <w:rPr>
          <w:spacing w:val="-5"/>
          <w:sz w:val="24"/>
          <w:lang w:val="it-IT"/>
        </w:rPr>
        <w:t xml:space="preserve"> </w:t>
      </w:r>
      <w:r w:rsidRPr="005A2B69">
        <w:rPr>
          <w:sz w:val="24"/>
          <w:lang w:val="it-IT"/>
        </w:rPr>
        <w:t>contratto;</w:t>
      </w:r>
    </w:p>
    <w:p w14:paraId="5F985913" w14:textId="77777777" w:rsidR="00446892" w:rsidRPr="005A2B69" w:rsidRDefault="00D70C4C" w:rsidP="00D70C4C">
      <w:pPr>
        <w:pStyle w:val="Paragrafoelenco"/>
        <w:numPr>
          <w:ilvl w:val="2"/>
          <w:numId w:val="21"/>
        </w:numPr>
        <w:tabs>
          <w:tab w:val="left" w:pos="1774"/>
        </w:tabs>
        <w:spacing w:before="114" w:line="247" w:lineRule="auto"/>
        <w:ind w:right="701"/>
        <w:rPr>
          <w:sz w:val="24"/>
          <w:lang w:val="it-IT"/>
        </w:rPr>
      </w:pPr>
      <w:r w:rsidRPr="005A2B69">
        <w:rPr>
          <w:sz w:val="24"/>
          <w:lang w:val="it-IT"/>
        </w:rPr>
        <w:t>intervenuta mancanza, nei confronti dell’Affidatario, durante la vigenza del contratto, delle condizioni richieste nell’articolo 80 del Codice, o qualora si dimostri che in fase di gara siano state rese false dichiarazioni da parte dello</w:t>
      </w:r>
      <w:r w:rsidRPr="005A2B69">
        <w:rPr>
          <w:spacing w:val="-3"/>
          <w:sz w:val="24"/>
          <w:lang w:val="it-IT"/>
        </w:rPr>
        <w:t xml:space="preserve"> </w:t>
      </w:r>
      <w:r w:rsidRPr="005A2B69">
        <w:rPr>
          <w:sz w:val="24"/>
          <w:lang w:val="it-IT"/>
        </w:rPr>
        <w:t>stesso;</w:t>
      </w:r>
    </w:p>
    <w:p w14:paraId="729E251C" w14:textId="77777777" w:rsidR="00446892" w:rsidRPr="005A2B69" w:rsidRDefault="00D70C4C" w:rsidP="00D70C4C">
      <w:pPr>
        <w:pStyle w:val="Paragrafoelenco"/>
        <w:numPr>
          <w:ilvl w:val="2"/>
          <w:numId w:val="21"/>
        </w:numPr>
        <w:tabs>
          <w:tab w:val="left" w:pos="1774"/>
        </w:tabs>
        <w:spacing w:before="51" w:line="247" w:lineRule="auto"/>
        <w:ind w:right="704"/>
        <w:rPr>
          <w:sz w:val="24"/>
          <w:lang w:val="it-IT"/>
        </w:rPr>
      </w:pPr>
      <w:r w:rsidRPr="005A2B69">
        <w:rPr>
          <w:sz w:val="24"/>
          <w:lang w:val="it-IT"/>
        </w:rPr>
        <w:t>cessione, da parte dell’Affidatario, del contratto, senza la preventiva autorizzazione dell’Amministrazione (al di fuori dei casi di cui all’art. 106, comma 1, lett. d) del D. Lgs. n. 50/2016 e s.m.i.);</w:t>
      </w:r>
    </w:p>
    <w:p w14:paraId="3802A300" w14:textId="77777777" w:rsidR="00446892" w:rsidRPr="005A2B69" w:rsidRDefault="00D70C4C" w:rsidP="00D70C4C">
      <w:pPr>
        <w:pStyle w:val="Paragrafoelenco"/>
        <w:numPr>
          <w:ilvl w:val="2"/>
          <w:numId w:val="21"/>
        </w:numPr>
        <w:tabs>
          <w:tab w:val="left" w:pos="1774"/>
        </w:tabs>
        <w:spacing w:before="51"/>
        <w:ind w:hanging="361"/>
        <w:rPr>
          <w:sz w:val="24"/>
          <w:lang w:val="it-IT"/>
        </w:rPr>
      </w:pPr>
      <w:r w:rsidRPr="005A2B69">
        <w:rPr>
          <w:sz w:val="24"/>
          <w:lang w:val="it-IT"/>
        </w:rPr>
        <w:t>manifesta incapacità o inidoneità, anche solo legale, nell’esecuzione dei</w:t>
      </w:r>
      <w:r w:rsidRPr="005A2B69">
        <w:rPr>
          <w:spacing w:val="-8"/>
          <w:sz w:val="24"/>
          <w:lang w:val="it-IT"/>
        </w:rPr>
        <w:t xml:space="preserve"> </w:t>
      </w:r>
      <w:r w:rsidRPr="005A2B69">
        <w:rPr>
          <w:sz w:val="24"/>
          <w:lang w:val="it-IT"/>
        </w:rPr>
        <w:t>servizi;</w:t>
      </w:r>
    </w:p>
    <w:p w14:paraId="58340C58" w14:textId="77777777" w:rsidR="00446892" w:rsidRPr="005A2B69" w:rsidRDefault="00D70C4C" w:rsidP="00D70C4C">
      <w:pPr>
        <w:pStyle w:val="Paragrafoelenco"/>
        <w:numPr>
          <w:ilvl w:val="2"/>
          <w:numId w:val="21"/>
        </w:numPr>
        <w:tabs>
          <w:tab w:val="left" w:pos="1774"/>
        </w:tabs>
        <w:spacing w:before="54" w:line="247" w:lineRule="auto"/>
        <w:ind w:right="702"/>
        <w:rPr>
          <w:sz w:val="24"/>
          <w:lang w:val="it-IT"/>
        </w:rPr>
      </w:pPr>
      <w:r w:rsidRPr="005A2B69">
        <w:rPr>
          <w:sz w:val="24"/>
          <w:lang w:val="it-IT"/>
        </w:rPr>
        <w:t>inadempienza accertata, da parte dell’Affidatario, alle norme di legge sulla tracciabilità dei flussi finanziari, ai sensi dell’art. 3, comma 9-bis, della Legge n. 136/2010 e</w:t>
      </w:r>
      <w:r w:rsidRPr="005A2B69">
        <w:rPr>
          <w:spacing w:val="-5"/>
          <w:sz w:val="24"/>
          <w:lang w:val="it-IT"/>
        </w:rPr>
        <w:t xml:space="preserve"> </w:t>
      </w:r>
      <w:r w:rsidRPr="005A2B69">
        <w:rPr>
          <w:sz w:val="24"/>
          <w:lang w:val="it-IT"/>
        </w:rPr>
        <w:t>s.m.i.;</w:t>
      </w:r>
    </w:p>
    <w:p w14:paraId="5FCA6189" w14:textId="77777777" w:rsidR="00446892" w:rsidRPr="005A2B69" w:rsidRDefault="00D70C4C" w:rsidP="00D70C4C">
      <w:pPr>
        <w:pStyle w:val="Paragrafoelenco"/>
        <w:numPr>
          <w:ilvl w:val="2"/>
          <w:numId w:val="21"/>
        </w:numPr>
        <w:tabs>
          <w:tab w:val="left" w:pos="1774"/>
        </w:tabs>
        <w:spacing w:before="50" w:line="249" w:lineRule="auto"/>
        <w:ind w:right="706"/>
        <w:rPr>
          <w:sz w:val="24"/>
          <w:lang w:val="it-IT"/>
        </w:rPr>
      </w:pPr>
      <w:r w:rsidRPr="005A2B69">
        <w:rPr>
          <w:sz w:val="24"/>
          <w:lang w:val="it-IT"/>
        </w:rPr>
        <w:t>inadempienza accertata, da parte dell’Affidatario, alle norme di legge sulla prevenzione degli infortuni, la sicurezza sul lavoro e le assicurazioni obbligatorie del personale nell’esecuzione delle attività previste dal</w:t>
      </w:r>
      <w:r w:rsidRPr="005A2B69">
        <w:rPr>
          <w:spacing w:val="-1"/>
          <w:sz w:val="24"/>
          <w:lang w:val="it-IT"/>
        </w:rPr>
        <w:t xml:space="preserve"> </w:t>
      </w:r>
      <w:r w:rsidRPr="005A2B69">
        <w:rPr>
          <w:sz w:val="24"/>
          <w:lang w:val="it-IT"/>
        </w:rPr>
        <w:t>contratto;</w:t>
      </w:r>
    </w:p>
    <w:p w14:paraId="720CAF3D" w14:textId="77777777" w:rsidR="00446892" w:rsidRPr="005A2B69" w:rsidRDefault="00D70C4C" w:rsidP="00D70C4C">
      <w:pPr>
        <w:pStyle w:val="Paragrafoelenco"/>
        <w:numPr>
          <w:ilvl w:val="2"/>
          <w:numId w:val="21"/>
        </w:numPr>
        <w:tabs>
          <w:tab w:val="left" w:pos="1774"/>
        </w:tabs>
        <w:spacing w:before="45" w:line="247" w:lineRule="auto"/>
        <w:ind w:right="707"/>
        <w:rPr>
          <w:sz w:val="24"/>
          <w:lang w:val="it-IT"/>
        </w:rPr>
      </w:pPr>
      <w:r w:rsidRPr="005A2B69">
        <w:rPr>
          <w:sz w:val="24"/>
          <w:lang w:val="it-IT"/>
        </w:rPr>
        <w:t>mancato rispetto dei termini e delle condizioni economiche nel contratto che hanno determinato l’aggiudicazione</w:t>
      </w:r>
      <w:r w:rsidRPr="005A2B69">
        <w:rPr>
          <w:spacing w:val="-2"/>
          <w:sz w:val="24"/>
          <w:lang w:val="it-IT"/>
        </w:rPr>
        <w:t xml:space="preserve"> </w:t>
      </w:r>
      <w:r w:rsidRPr="005A2B69">
        <w:rPr>
          <w:sz w:val="24"/>
          <w:lang w:val="it-IT"/>
        </w:rPr>
        <w:t>dell’Appalto;</w:t>
      </w:r>
    </w:p>
    <w:p w14:paraId="6BABBBA2" w14:textId="77777777" w:rsidR="00446892" w:rsidRPr="005A2B69" w:rsidRDefault="00D70C4C" w:rsidP="00D70C4C">
      <w:pPr>
        <w:pStyle w:val="Paragrafoelenco"/>
        <w:numPr>
          <w:ilvl w:val="2"/>
          <w:numId w:val="21"/>
        </w:numPr>
        <w:tabs>
          <w:tab w:val="left" w:pos="1774"/>
        </w:tabs>
        <w:spacing w:before="54" w:line="244" w:lineRule="auto"/>
        <w:ind w:right="711"/>
        <w:rPr>
          <w:sz w:val="24"/>
          <w:lang w:val="it-IT"/>
        </w:rPr>
      </w:pPr>
      <w:r w:rsidRPr="005A2B69">
        <w:rPr>
          <w:sz w:val="24"/>
          <w:lang w:val="it-IT"/>
        </w:rPr>
        <w:t>quando l’Affidatario si rendesse colpevole di grave errore professionale o quando interrompesse l’esecuzione del contratto, anche se in presenza di</w:t>
      </w:r>
      <w:r w:rsidRPr="005A2B69">
        <w:rPr>
          <w:spacing w:val="-10"/>
          <w:sz w:val="24"/>
          <w:lang w:val="it-IT"/>
        </w:rPr>
        <w:t xml:space="preserve"> </w:t>
      </w:r>
      <w:r w:rsidRPr="005A2B69">
        <w:rPr>
          <w:sz w:val="24"/>
          <w:lang w:val="it-IT"/>
        </w:rPr>
        <w:t>contestazioni;</w:t>
      </w:r>
    </w:p>
    <w:p w14:paraId="364A1516" w14:textId="77777777" w:rsidR="00446892" w:rsidRPr="005A2B69" w:rsidRDefault="00D70C4C" w:rsidP="00D70C4C">
      <w:pPr>
        <w:pStyle w:val="Paragrafoelenco"/>
        <w:numPr>
          <w:ilvl w:val="2"/>
          <w:numId w:val="21"/>
        </w:numPr>
        <w:tabs>
          <w:tab w:val="left" w:pos="1774"/>
        </w:tabs>
        <w:spacing w:before="58" w:line="249" w:lineRule="auto"/>
        <w:ind w:right="703"/>
        <w:rPr>
          <w:sz w:val="24"/>
          <w:lang w:val="it-IT"/>
        </w:rPr>
      </w:pPr>
      <w:r w:rsidRPr="005A2B69">
        <w:rPr>
          <w:sz w:val="24"/>
          <w:lang w:val="it-IT"/>
        </w:rPr>
        <w:t>quando l’Affidatario modificasse la composizione del gruppo di Progettazione indicato in offerta, salvo nei casi dovuti ad impedimenti non riconducibili a colpa dell’Affidatario stesso o da questi non</w:t>
      </w:r>
      <w:r w:rsidRPr="005A2B69">
        <w:rPr>
          <w:spacing w:val="-2"/>
          <w:sz w:val="24"/>
          <w:lang w:val="it-IT"/>
        </w:rPr>
        <w:t xml:space="preserve"> </w:t>
      </w:r>
      <w:r w:rsidRPr="005A2B69">
        <w:rPr>
          <w:sz w:val="24"/>
          <w:lang w:val="it-IT"/>
        </w:rPr>
        <w:t>prevedibili;</w:t>
      </w:r>
    </w:p>
    <w:p w14:paraId="5317C1BC" w14:textId="77777777" w:rsidR="00446892" w:rsidRPr="005A2B69" w:rsidRDefault="00D70C4C" w:rsidP="00D70C4C">
      <w:pPr>
        <w:pStyle w:val="Paragrafoelenco"/>
        <w:numPr>
          <w:ilvl w:val="2"/>
          <w:numId w:val="21"/>
        </w:numPr>
        <w:tabs>
          <w:tab w:val="left" w:pos="1774"/>
        </w:tabs>
        <w:spacing w:before="44" w:line="249" w:lineRule="auto"/>
        <w:ind w:right="705"/>
        <w:rPr>
          <w:sz w:val="24"/>
          <w:lang w:val="it-IT"/>
        </w:rPr>
      </w:pPr>
      <w:r w:rsidRPr="005A2B69">
        <w:rPr>
          <w:sz w:val="24"/>
          <w:lang w:val="it-IT"/>
        </w:rPr>
        <w:t>quando l’Affidatario non sostituisse i componenti del gruppo di Progettazione qualora ciò sia richiesto dalla Stazione</w:t>
      </w:r>
      <w:r w:rsidRPr="005A2B69">
        <w:rPr>
          <w:spacing w:val="-1"/>
          <w:sz w:val="24"/>
          <w:lang w:val="it-IT"/>
        </w:rPr>
        <w:t xml:space="preserve"> </w:t>
      </w:r>
      <w:r w:rsidRPr="005A2B69">
        <w:rPr>
          <w:sz w:val="24"/>
          <w:lang w:val="it-IT"/>
        </w:rPr>
        <w:t>appaltante;</w:t>
      </w:r>
    </w:p>
    <w:p w14:paraId="517033D8" w14:textId="77777777" w:rsidR="00446892" w:rsidRPr="005A2B69" w:rsidRDefault="00D70C4C" w:rsidP="00D70C4C">
      <w:pPr>
        <w:pStyle w:val="Paragrafoelenco"/>
        <w:numPr>
          <w:ilvl w:val="2"/>
          <w:numId w:val="21"/>
        </w:numPr>
        <w:tabs>
          <w:tab w:val="left" w:pos="1774"/>
        </w:tabs>
        <w:spacing w:before="46" w:line="247" w:lineRule="auto"/>
        <w:ind w:right="705"/>
        <w:rPr>
          <w:sz w:val="24"/>
          <w:lang w:val="it-IT"/>
        </w:rPr>
      </w:pPr>
      <w:r w:rsidRPr="005A2B69">
        <w:rPr>
          <w:sz w:val="24"/>
          <w:lang w:val="it-IT"/>
        </w:rPr>
        <w:t>quando l’Affidatario accumulasse un ritardo globale superiore a 30 giorni nell’espletamento di uno dei servizi;</w:t>
      </w:r>
    </w:p>
    <w:p w14:paraId="5881CA8C" w14:textId="77777777" w:rsidR="00446892" w:rsidRPr="005A2B69" w:rsidRDefault="00D70C4C" w:rsidP="00D70C4C">
      <w:pPr>
        <w:pStyle w:val="Paragrafoelenco"/>
        <w:numPr>
          <w:ilvl w:val="2"/>
          <w:numId w:val="21"/>
        </w:numPr>
        <w:tabs>
          <w:tab w:val="left" w:pos="1774"/>
        </w:tabs>
        <w:spacing w:before="48" w:line="249" w:lineRule="auto"/>
        <w:ind w:right="705"/>
        <w:rPr>
          <w:sz w:val="24"/>
          <w:lang w:val="it-IT"/>
        </w:rPr>
      </w:pPr>
      <w:r w:rsidRPr="005A2B69">
        <w:rPr>
          <w:sz w:val="24"/>
          <w:lang w:val="it-IT"/>
        </w:rPr>
        <w:t>quando l’Affidatario che avesse sospeso o rallentato unilateralmente l’esecuzione delle attività, non riprendesse le medesime entro i termini intimati dalla Stazione</w:t>
      </w:r>
      <w:r w:rsidRPr="005A2B69">
        <w:rPr>
          <w:spacing w:val="-10"/>
          <w:sz w:val="24"/>
          <w:lang w:val="it-IT"/>
        </w:rPr>
        <w:t xml:space="preserve"> </w:t>
      </w:r>
      <w:r w:rsidRPr="005A2B69">
        <w:rPr>
          <w:sz w:val="24"/>
          <w:lang w:val="it-IT"/>
        </w:rPr>
        <w:t>appaltante;</w:t>
      </w:r>
    </w:p>
    <w:p w14:paraId="064437FA" w14:textId="77777777" w:rsidR="00446892" w:rsidRPr="005A2B69" w:rsidRDefault="00D70C4C" w:rsidP="00D70C4C">
      <w:pPr>
        <w:pStyle w:val="Paragrafoelenco"/>
        <w:numPr>
          <w:ilvl w:val="2"/>
          <w:numId w:val="21"/>
        </w:numPr>
        <w:tabs>
          <w:tab w:val="left" w:pos="1774"/>
        </w:tabs>
        <w:spacing w:before="46"/>
        <w:ind w:hanging="361"/>
        <w:rPr>
          <w:sz w:val="24"/>
          <w:lang w:val="it-IT"/>
        </w:rPr>
      </w:pPr>
      <w:r w:rsidRPr="005A2B69">
        <w:rPr>
          <w:sz w:val="24"/>
          <w:lang w:val="it-IT"/>
        </w:rPr>
        <w:t>quando l’Affidatario perdesse uno qualsiasi dei requisiti di professionalità e di</w:t>
      </w:r>
      <w:r w:rsidRPr="005A2B69">
        <w:rPr>
          <w:spacing w:val="-11"/>
          <w:sz w:val="24"/>
          <w:lang w:val="it-IT"/>
        </w:rPr>
        <w:t xml:space="preserve"> </w:t>
      </w:r>
      <w:r w:rsidRPr="005A2B69">
        <w:rPr>
          <w:sz w:val="24"/>
          <w:lang w:val="it-IT"/>
        </w:rPr>
        <w:t>moralità;</w:t>
      </w:r>
    </w:p>
    <w:p w14:paraId="02242081" w14:textId="77777777" w:rsidR="00446892" w:rsidRPr="005A2B69" w:rsidRDefault="00D70C4C" w:rsidP="00D70C4C">
      <w:pPr>
        <w:pStyle w:val="Paragrafoelenco"/>
        <w:numPr>
          <w:ilvl w:val="2"/>
          <w:numId w:val="21"/>
        </w:numPr>
        <w:tabs>
          <w:tab w:val="left" w:pos="1774"/>
        </w:tabs>
        <w:spacing w:before="49"/>
        <w:ind w:hanging="361"/>
        <w:rPr>
          <w:sz w:val="24"/>
          <w:lang w:val="it-IT"/>
        </w:rPr>
      </w:pPr>
      <w:r w:rsidRPr="005A2B69">
        <w:rPr>
          <w:sz w:val="24"/>
          <w:lang w:val="it-IT"/>
        </w:rPr>
        <w:lastRenderedPageBreak/>
        <w:t>quando vi siano gravi e/o ripetute violazioni</w:t>
      </w:r>
      <w:r w:rsidRPr="005A2B69">
        <w:rPr>
          <w:spacing w:val="-10"/>
          <w:sz w:val="24"/>
          <w:lang w:val="it-IT"/>
        </w:rPr>
        <w:t xml:space="preserve"> </w:t>
      </w:r>
      <w:r w:rsidRPr="005A2B69">
        <w:rPr>
          <w:sz w:val="24"/>
          <w:lang w:val="it-IT"/>
        </w:rPr>
        <w:t>contrattuali;</w:t>
      </w:r>
    </w:p>
    <w:p w14:paraId="3EFFAE8F" w14:textId="77777777" w:rsidR="00446892" w:rsidRPr="005A2B69" w:rsidRDefault="00D70C4C" w:rsidP="00D70C4C">
      <w:pPr>
        <w:pStyle w:val="Paragrafoelenco"/>
        <w:numPr>
          <w:ilvl w:val="2"/>
          <w:numId w:val="21"/>
        </w:numPr>
        <w:tabs>
          <w:tab w:val="left" w:pos="1774"/>
        </w:tabs>
        <w:spacing w:before="54"/>
        <w:ind w:hanging="361"/>
        <w:rPr>
          <w:sz w:val="24"/>
          <w:lang w:val="it-IT"/>
        </w:rPr>
      </w:pPr>
      <w:r w:rsidRPr="005A2B69">
        <w:rPr>
          <w:sz w:val="24"/>
          <w:lang w:val="it-IT"/>
        </w:rPr>
        <w:t>in tutti gli altri casi nei quali sia stata prevista la clausola risolutiva espressa nel</w:t>
      </w:r>
      <w:r w:rsidRPr="005A2B69">
        <w:rPr>
          <w:spacing w:val="-14"/>
          <w:sz w:val="24"/>
          <w:lang w:val="it-IT"/>
        </w:rPr>
        <w:t xml:space="preserve"> </w:t>
      </w:r>
      <w:r w:rsidRPr="005A2B69">
        <w:rPr>
          <w:sz w:val="24"/>
          <w:lang w:val="it-IT"/>
        </w:rPr>
        <w:t>contratto;</w:t>
      </w:r>
    </w:p>
    <w:p w14:paraId="71D8788B" w14:textId="77777777" w:rsidR="00446892" w:rsidRPr="005A2B69" w:rsidRDefault="00D70C4C" w:rsidP="00D70C4C">
      <w:pPr>
        <w:pStyle w:val="Paragrafoelenco"/>
        <w:numPr>
          <w:ilvl w:val="2"/>
          <w:numId w:val="21"/>
        </w:numPr>
        <w:tabs>
          <w:tab w:val="left" w:pos="1774"/>
        </w:tabs>
        <w:spacing w:before="54" w:line="244" w:lineRule="auto"/>
        <w:ind w:right="707"/>
        <w:rPr>
          <w:sz w:val="24"/>
          <w:lang w:val="it-IT"/>
        </w:rPr>
      </w:pPr>
      <w:r w:rsidRPr="005A2B69">
        <w:rPr>
          <w:sz w:val="24"/>
          <w:lang w:val="it-IT"/>
        </w:rPr>
        <w:t>in tutti gli altri casi espressamente previsti nel testo del presente Capitolato prestazionale, anche se non richiamati nel presente</w:t>
      </w:r>
      <w:r w:rsidRPr="005A2B69">
        <w:rPr>
          <w:spacing w:val="-3"/>
          <w:sz w:val="24"/>
          <w:lang w:val="it-IT"/>
        </w:rPr>
        <w:t xml:space="preserve"> </w:t>
      </w:r>
      <w:r w:rsidRPr="005A2B69">
        <w:rPr>
          <w:sz w:val="24"/>
          <w:lang w:val="it-IT"/>
        </w:rPr>
        <w:t>articolo.</w:t>
      </w:r>
    </w:p>
    <w:p w14:paraId="1895601D" w14:textId="77777777" w:rsidR="00446892" w:rsidRPr="005A2B69" w:rsidRDefault="00D70C4C" w:rsidP="00D70C4C">
      <w:pPr>
        <w:pStyle w:val="Paragrafoelenco"/>
        <w:numPr>
          <w:ilvl w:val="1"/>
          <w:numId w:val="21"/>
        </w:numPr>
        <w:tabs>
          <w:tab w:val="left" w:pos="1608"/>
        </w:tabs>
        <w:spacing w:before="114" w:line="247" w:lineRule="auto"/>
        <w:ind w:left="1607" w:right="703" w:hanging="570"/>
        <w:rPr>
          <w:sz w:val="24"/>
          <w:lang w:val="it-IT"/>
        </w:rPr>
      </w:pPr>
      <w:r w:rsidRPr="005A2B69">
        <w:rPr>
          <w:sz w:val="24"/>
          <w:lang w:val="it-IT"/>
        </w:rPr>
        <w:t xml:space="preserve">L’Amministrazione, ai sensi dell’art. 108, comma 2 lett. b) D.lgs. 50/2016 e s.m.i., ha l’obbligo di risolvere il contratto per intervenuto provvedimento definitivo, nei confronti dell’Aggiudicatario, che dispone l'applicazione di una o più misure di prevenzione di </w:t>
      </w:r>
      <w:r w:rsidRPr="005A2B69">
        <w:rPr>
          <w:spacing w:val="2"/>
          <w:sz w:val="24"/>
          <w:lang w:val="it-IT"/>
        </w:rPr>
        <w:t xml:space="preserve">cui </w:t>
      </w:r>
      <w:r w:rsidRPr="005A2B69">
        <w:rPr>
          <w:sz w:val="24"/>
          <w:lang w:val="it-IT"/>
        </w:rPr>
        <w:t>al codice delle leggi antimafia e delle relative misure di prevenzione, ovvero intervenuta sentenza di condanna passata in giudicato per i reati di cui all'articolo 80 del D. Lgs. n. 50/2016 e</w:t>
      </w:r>
      <w:r w:rsidRPr="005A2B69">
        <w:rPr>
          <w:spacing w:val="-11"/>
          <w:sz w:val="24"/>
          <w:lang w:val="it-IT"/>
        </w:rPr>
        <w:t xml:space="preserve"> </w:t>
      </w:r>
      <w:r w:rsidRPr="005A2B69">
        <w:rPr>
          <w:sz w:val="24"/>
          <w:lang w:val="it-IT"/>
        </w:rPr>
        <w:t>s.m.i.</w:t>
      </w:r>
    </w:p>
    <w:p w14:paraId="3594F680" w14:textId="77777777" w:rsidR="00446892" w:rsidRPr="005A2B69" w:rsidRDefault="00D70C4C" w:rsidP="00D70C4C">
      <w:pPr>
        <w:pStyle w:val="Paragrafoelenco"/>
        <w:numPr>
          <w:ilvl w:val="1"/>
          <w:numId w:val="21"/>
        </w:numPr>
        <w:tabs>
          <w:tab w:val="left" w:pos="1608"/>
        </w:tabs>
        <w:spacing w:before="113" w:line="247" w:lineRule="auto"/>
        <w:ind w:left="1607" w:right="701" w:hanging="570"/>
        <w:rPr>
          <w:sz w:val="24"/>
          <w:lang w:val="it-IT"/>
        </w:rPr>
      </w:pPr>
      <w:r w:rsidRPr="005A2B69">
        <w:rPr>
          <w:sz w:val="24"/>
          <w:lang w:val="it-IT"/>
        </w:rPr>
        <w:t>La risoluzione del contratto d’appalto, nei casi succitati, sarà comunicata all’Affidatario a mezzo PEC ed avrà effetto, senza obbligo preventivo di diffida da parte dell’Amministrazione, a far data dal ricevimento della</w:t>
      </w:r>
      <w:r w:rsidRPr="005A2B69">
        <w:rPr>
          <w:spacing w:val="-1"/>
          <w:sz w:val="24"/>
          <w:lang w:val="it-IT"/>
        </w:rPr>
        <w:t xml:space="preserve"> </w:t>
      </w:r>
      <w:r w:rsidRPr="005A2B69">
        <w:rPr>
          <w:sz w:val="24"/>
          <w:lang w:val="it-IT"/>
        </w:rPr>
        <w:t>stessa</w:t>
      </w:r>
    </w:p>
    <w:p w14:paraId="2EC16EA8" w14:textId="77777777" w:rsidR="00446892" w:rsidRPr="005A2B69" w:rsidRDefault="00605FD4" w:rsidP="00D70C4C">
      <w:pPr>
        <w:pStyle w:val="Paragrafoelenco"/>
        <w:numPr>
          <w:ilvl w:val="1"/>
          <w:numId w:val="21"/>
        </w:numPr>
        <w:tabs>
          <w:tab w:val="left" w:pos="1608"/>
        </w:tabs>
        <w:spacing w:before="78" w:line="247" w:lineRule="auto"/>
        <w:ind w:left="1607" w:right="700" w:hanging="570"/>
        <w:rPr>
          <w:sz w:val="24"/>
          <w:lang w:val="it-IT"/>
        </w:rPr>
      </w:pPr>
      <w:r w:rsidRPr="005A2B69">
        <w:rPr>
          <w:sz w:val="24"/>
          <w:lang w:val="it-IT"/>
        </w:rPr>
        <w:t>E</w:t>
      </w:r>
      <w:r w:rsidR="00D70C4C" w:rsidRPr="005A2B69">
        <w:rPr>
          <w:sz w:val="24"/>
          <w:lang w:val="it-IT"/>
        </w:rPr>
        <w:t>ventuali inadempienze non esplicitamente indicate fra quelle in elenco, ma tali da compromettere il rispetto dei contenuti del contratto o ritenute rilevanti per la specificità dell’appalto, saranno contestate all’Aggiudicatario dal RUP con comunicazione scritta, inoltrata a mezzo</w:t>
      </w:r>
      <w:r w:rsidR="00D70C4C" w:rsidRPr="005A2B69">
        <w:rPr>
          <w:spacing w:val="-1"/>
          <w:sz w:val="24"/>
          <w:lang w:val="it-IT"/>
        </w:rPr>
        <w:t xml:space="preserve"> </w:t>
      </w:r>
      <w:r w:rsidR="00D70C4C" w:rsidRPr="005A2B69">
        <w:rPr>
          <w:sz w:val="24"/>
          <w:lang w:val="it-IT"/>
        </w:rPr>
        <w:t>PEC.</w:t>
      </w:r>
    </w:p>
    <w:p w14:paraId="4DBEFAEC" w14:textId="77777777" w:rsidR="00446892" w:rsidRPr="005A2B69" w:rsidRDefault="00D70C4C" w:rsidP="00D70C4C">
      <w:pPr>
        <w:pStyle w:val="Paragrafoelenco"/>
        <w:numPr>
          <w:ilvl w:val="1"/>
          <w:numId w:val="21"/>
        </w:numPr>
        <w:tabs>
          <w:tab w:val="left" w:pos="1608"/>
        </w:tabs>
        <w:spacing w:before="112" w:line="244" w:lineRule="auto"/>
        <w:ind w:left="1607" w:right="701" w:hanging="570"/>
        <w:rPr>
          <w:sz w:val="24"/>
          <w:lang w:val="it-IT"/>
        </w:rPr>
      </w:pPr>
      <w:r w:rsidRPr="005A2B69">
        <w:rPr>
          <w:sz w:val="24"/>
          <w:lang w:val="it-IT"/>
        </w:rPr>
        <w:t>Nella contestazione è prefissato un termine congruo entro il quale l’Affidatario deve sanare l’inadempienza o presentare le proprie osservazioni</w:t>
      </w:r>
      <w:r w:rsidRPr="005A2B69">
        <w:rPr>
          <w:spacing w:val="-5"/>
          <w:sz w:val="24"/>
          <w:lang w:val="it-IT"/>
        </w:rPr>
        <w:t xml:space="preserve"> </w:t>
      </w:r>
      <w:r w:rsidRPr="005A2B69">
        <w:rPr>
          <w:sz w:val="24"/>
          <w:lang w:val="it-IT"/>
        </w:rPr>
        <w:t>giustificative.</w:t>
      </w:r>
    </w:p>
    <w:p w14:paraId="32AD0C0C" w14:textId="77777777" w:rsidR="00446892" w:rsidRPr="005A2B69" w:rsidRDefault="00D70C4C" w:rsidP="00D70C4C">
      <w:pPr>
        <w:pStyle w:val="Paragrafoelenco"/>
        <w:numPr>
          <w:ilvl w:val="1"/>
          <w:numId w:val="21"/>
        </w:numPr>
        <w:tabs>
          <w:tab w:val="left" w:pos="1608"/>
        </w:tabs>
        <w:spacing w:before="114" w:line="247" w:lineRule="auto"/>
        <w:ind w:left="1607" w:right="704" w:hanging="570"/>
        <w:rPr>
          <w:sz w:val="24"/>
          <w:lang w:val="it-IT"/>
        </w:rPr>
      </w:pPr>
      <w:r w:rsidRPr="005A2B69">
        <w:rPr>
          <w:sz w:val="24"/>
          <w:lang w:val="it-IT"/>
        </w:rPr>
        <w:t>Decorso il suddetto termine senza che l’inadempimento sia sanato, o qualora l’Amministrazione non ritenga accettabili le eventuali giustificazioni addotte, si procede alla risoluzione del contratto, fermo restando l’eventuale pagamento delle</w:t>
      </w:r>
      <w:r w:rsidRPr="005A2B69">
        <w:rPr>
          <w:spacing w:val="-2"/>
          <w:sz w:val="24"/>
          <w:lang w:val="it-IT"/>
        </w:rPr>
        <w:t xml:space="preserve"> </w:t>
      </w:r>
      <w:r w:rsidRPr="005A2B69">
        <w:rPr>
          <w:sz w:val="24"/>
          <w:lang w:val="it-IT"/>
        </w:rPr>
        <w:t>penali.</w:t>
      </w:r>
    </w:p>
    <w:p w14:paraId="33B3F9CF" w14:textId="77777777" w:rsidR="00446892" w:rsidRPr="005A2B69" w:rsidRDefault="00D70C4C" w:rsidP="00D70C4C">
      <w:pPr>
        <w:pStyle w:val="Paragrafoelenco"/>
        <w:numPr>
          <w:ilvl w:val="1"/>
          <w:numId w:val="21"/>
        </w:numPr>
        <w:tabs>
          <w:tab w:val="left" w:pos="1608"/>
        </w:tabs>
        <w:spacing w:before="109" w:line="247" w:lineRule="auto"/>
        <w:ind w:left="1607" w:right="704" w:hanging="570"/>
        <w:rPr>
          <w:sz w:val="24"/>
          <w:lang w:val="it-IT"/>
        </w:rPr>
      </w:pPr>
      <w:r w:rsidRPr="005A2B69">
        <w:rPr>
          <w:sz w:val="24"/>
          <w:lang w:val="it-IT"/>
        </w:rPr>
        <w:t>In caso di risoluzione del contratto, l’Amministrazione si riserva la facoltà di interpellare progressivamente i soggetti che hanno partecipato all'originaria procedura di gara, risultanti dalla relativa graduatoria, al fine di stipulare un nuovo contratto alle medesime condizioni economiche già proposte dall’Affidatario, ai sensi dell’articolo 110 del D. Lgs. n. 50/2016 e</w:t>
      </w:r>
      <w:r w:rsidRPr="005A2B69">
        <w:rPr>
          <w:spacing w:val="-12"/>
          <w:sz w:val="24"/>
          <w:lang w:val="it-IT"/>
        </w:rPr>
        <w:t xml:space="preserve"> </w:t>
      </w:r>
      <w:r w:rsidRPr="005A2B69">
        <w:rPr>
          <w:sz w:val="24"/>
          <w:lang w:val="it-IT"/>
        </w:rPr>
        <w:t>s.m.i.</w:t>
      </w:r>
    </w:p>
    <w:p w14:paraId="1A833EB0" w14:textId="77777777" w:rsidR="00446892" w:rsidRPr="005A2B69" w:rsidRDefault="00D70C4C" w:rsidP="00D70C4C">
      <w:pPr>
        <w:pStyle w:val="Paragrafoelenco"/>
        <w:numPr>
          <w:ilvl w:val="1"/>
          <w:numId w:val="21"/>
        </w:numPr>
        <w:tabs>
          <w:tab w:val="left" w:pos="1608"/>
        </w:tabs>
        <w:spacing w:before="112" w:line="247" w:lineRule="auto"/>
        <w:ind w:left="1607" w:right="698" w:hanging="570"/>
        <w:rPr>
          <w:sz w:val="24"/>
          <w:lang w:val="it-IT"/>
        </w:rPr>
      </w:pPr>
      <w:r w:rsidRPr="005A2B69">
        <w:rPr>
          <w:sz w:val="24"/>
          <w:lang w:val="it-IT"/>
        </w:rPr>
        <w:t>Contestualmente alla risoluzione del contratto d’appalto l’Amministrazione procederà ad incamerare la cauzione definitiva posta a garanzia dell’appalto, per l’intero importo residuo al momento della risoluzione, salvo ed impregiudicato il diritto ad agire per il risarcimento dei maggiori danni</w:t>
      </w:r>
      <w:r w:rsidRPr="005A2B69">
        <w:rPr>
          <w:spacing w:val="-2"/>
          <w:sz w:val="24"/>
          <w:lang w:val="it-IT"/>
        </w:rPr>
        <w:t xml:space="preserve"> </w:t>
      </w:r>
      <w:r w:rsidRPr="005A2B69">
        <w:rPr>
          <w:sz w:val="24"/>
          <w:lang w:val="it-IT"/>
        </w:rPr>
        <w:t>subiti.</w:t>
      </w:r>
    </w:p>
    <w:p w14:paraId="38089A2A" w14:textId="77777777" w:rsidR="00446892" w:rsidRPr="005A2B69" w:rsidRDefault="00D70C4C" w:rsidP="00D70C4C">
      <w:pPr>
        <w:pStyle w:val="Paragrafoelenco"/>
        <w:numPr>
          <w:ilvl w:val="1"/>
          <w:numId w:val="21"/>
        </w:numPr>
        <w:tabs>
          <w:tab w:val="left" w:pos="1608"/>
        </w:tabs>
        <w:spacing w:before="110" w:line="247" w:lineRule="auto"/>
        <w:ind w:left="1607" w:right="707" w:hanging="570"/>
        <w:rPr>
          <w:sz w:val="24"/>
          <w:lang w:val="it-IT"/>
        </w:rPr>
      </w:pPr>
      <w:r w:rsidRPr="005A2B69">
        <w:rPr>
          <w:sz w:val="24"/>
          <w:lang w:val="it-IT"/>
        </w:rPr>
        <w:t>Nei casi di risoluzione del contratto, come pure in caso di fallimento dell’Affidatario, i rapporti economici con questo o con il curatore sono definiti secondo la normativa vigente e ponendo a carico dell’Affidatario inadempiente gli eventuali maggiori oneri e/o danni</w:t>
      </w:r>
      <w:r w:rsidRPr="005A2B69">
        <w:rPr>
          <w:spacing w:val="-14"/>
          <w:sz w:val="24"/>
          <w:lang w:val="it-IT"/>
        </w:rPr>
        <w:t xml:space="preserve"> </w:t>
      </w:r>
      <w:r w:rsidRPr="005A2B69">
        <w:rPr>
          <w:sz w:val="24"/>
          <w:lang w:val="it-IT"/>
        </w:rPr>
        <w:t>derivanti.</w:t>
      </w:r>
    </w:p>
    <w:p w14:paraId="3D0F07E3" w14:textId="77777777" w:rsidR="00446892" w:rsidRPr="005A2B69" w:rsidRDefault="00D70C4C" w:rsidP="00D70C4C">
      <w:pPr>
        <w:pStyle w:val="Paragrafoelenco"/>
        <w:numPr>
          <w:ilvl w:val="1"/>
          <w:numId w:val="21"/>
        </w:numPr>
        <w:tabs>
          <w:tab w:val="left" w:pos="1608"/>
        </w:tabs>
        <w:spacing w:before="111" w:line="247" w:lineRule="auto"/>
        <w:ind w:left="1607" w:right="710" w:hanging="570"/>
        <w:rPr>
          <w:sz w:val="24"/>
          <w:lang w:val="it-IT"/>
        </w:rPr>
      </w:pPr>
      <w:r w:rsidRPr="005A2B69">
        <w:rPr>
          <w:sz w:val="24"/>
          <w:lang w:val="it-IT"/>
        </w:rPr>
        <w:t>Per tutto quanto non espressamente previsto nel presente articolo, si applica l’art. 108 del D.Lgs. n. 50/2016 e</w:t>
      </w:r>
      <w:r w:rsidRPr="005A2B69">
        <w:rPr>
          <w:spacing w:val="-2"/>
          <w:sz w:val="24"/>
          <w:lang w:val="it-IT"/>
        </w:rPr>
        <w:t xml:space="preserve"> </w:t>
      </w:r>
      <w:r w:rsidRPr="005A2B69">
        <w:rPr>
          <w:sz w:val="24"/>
          <w:lang w:val="it-IT"/>
        </w:rPr>
        <w:t>s.m.i.</w:t>
      </w:r>
    </w:p>
    <w:p w14:paraId="04AE6603" w14:textId="77777777" w:rsidR="00446892" w:rsidRPr="005A2B69" w:rsidRDefault="00446892">
      <w:pPr>
        <w:pStyle w:val="Corpotesto"/>
        <w:spacing w:before="10"/>
        <w:rPr>
          <w:sz w:val="25"/>
          <w:lang w:val="it-IT"/>
        </w:rPr>
      </w:pPr>
    </w:p>
    <w:p w14:paraId="318C2CB3" w14:textId="77777777" w:rsidR="00446892" w:rsidRDefault="00D70C4C">
      <w:pPr>
        <w:pStyle w:val="Titolo4"/>
        <w:ind w:left="1038"/>
      </w:pPr>
      <w:r>
        <w:t>Art. 25 RECESSO</w:t>
      </w:r>
    </w:p>
    <w:p w14:paraId="699B9DED" w14:textId="77777777" w:rsidR="00446892" w:rsidRPr="005A2B69" w:rsidRDefault="00D70C4C" w:rsidP="00D70C4C">
      <w:pPr>
        <w:pStyle w:val="Paragrafoelenco"/>
        <w:numPr>
          <w:ilvl w:val="1"/>
          <w:numId w:val="20"/>
        </w:numPr>
        <w:tabs>
          <w:tab w:val="left" w:pos="1577"/>
        </w:tabs>
        <w:spacing w:before="114" w:line="247" w:lineRule="auto"/>
        <w:ind w:right="704" w:hanging="435"/>
        <w:rPr>
          <w:sz w:val="24"/>
          <w:lang w:val="it-IT"/>
        </w:rPr>
      </w:pPr>
      <w:r w:rsidRPr="005A2B69">
        <w:rPr>
          <w:lang w:val="it-IT"/>
        </w:rPr>
        <w:tab/>
      </w:r>
      <w:r w:rsidRPr="005A2B69">
        <w:rPr>
          <w:sz w:val="24"/>
          <w:lang w:val="it-IT"/>
        </w:rPr>
        <w:t>L’Amministrazione, fermo restando quanto previsto dall’articolo 92, comma 4, del decreto legislativo 6 settembre 2011, n. 159, avrà facoltà di dichiarare esaurito l’incarico e di recedere dal rapporto instauratosi con l’Affidatario, senza possibilità di opposizione o reclamo da parte di quest’ultimo.</w:t>
      </w:r>
    </w:p>
    <w:p w14:paraId="12067134" w14:textId="77777777" w:rsidR="00446892" w:rsidRPr="005A2B69" w:rsidRDefault="00D70C4C" w:rsidP="00D70C4C">
      <w:pPr>
        <w:pStyle w:val="Paragrafoelenco"/>
        <w:numPr>
          <w:ilvl w:val="1"/>
          <w:numId w:val="20"/>
        </w:numPr>
        <w:tabs>
          <w:tab w:val="left" w:pos="1505"/>
        </w:tabs>
        <w:spacing w:before="112" w:line="244" w:lineRule="auto"/>
        <w:ind w:right="701" w:hanging="435"/>
        <w:rPr>
          <w:sz w:val="24"/>
          <w:lang w:val="it-IT"/>
        </w:rPr>
      </w:pPr>
      <w:r w:rsidRPr="005A2B69">
        <w:rPr>
          <w:sz w:val="24"/>
          <w:lang w:val="it-IT"/>
        </w:rPr>
        <w:t>L'esercizio del diritto di recesso è preceduto da una formale comunicazione all'Affidatario, a mezzo PEC, con un preavviso non inferiore a venti</w:t>
      </w:r>
      <w:r w:rsidRPr="005A2B69">
        <w:rPr>
          <w:spacing w:val="-5"/>
          <w:sz w:val="24"/>
          <w:lang w:val="it-IT"/>
        </w:rPr>
        <w:t xml:space="preserve"> </w:t>
      </w:r>
      <w:r w:rsidRPr="005A2B69">
        <w:rPr>
          <w:sz w:val="24"/>
          <w:lang w:val="it-IT"/>
        </w:rPr>
        <w:t>giorni.</w:t>
      </w:r>
    </w:p>
    <w:p w14:paraId="1C31A525" w14:textId="77777777" w:rsidR="00446892" w:rsidRPr="005A2B69" w:rsidRDefault="00D70C4C" w:rsidP="00D70C4C">
      <w:pPr>
        <w:pStyle w:val="Paragrafoelenco"/>
        <w:numPr>
          <w:ilvl w:val="1"/>
          <w:numId w:val="20"/>
        </w:numPr>
        <w:tabs>
          <w:tab w:val="left" w:pos="1565"/>
        </w:tabs>
        <w:spacing w:before="114" w:line="244" w:lineRule="auto"/>
        <w:ind w:right="705" w:hanging="435"/>
        <w:rPr>
          <w:sz w:val="24"/>
          <w:lang w:val="it-IT"/>
        </w:rPr>
      </w:pPr>
      <w:r w:rsidRPr="005A2B69">
        <w:rPr>
          <w:lang w:val="it-IT"/>
        </w:rPr>
        <w:tab/>
      </w:r>
      <w:r w:rsidRPr="005A2B69">
        <w:rPr>
          <w:sz w:val="24"/>
          <w:lang w:val="it-IT"/>
        </w:rPr>
        <w:t>All’Affidatario dovrà essere corrisposto quanto previsto ai sensi dell’art. 109 del D. Lgs. n. 50/2016 e s.m.i.</w:t>
      </w:r>
    </w:p>
    <w:p w14:paraId="37993A55" w14:textId="77777777" w:rsidR="00605FD4" w:rsidRPr="005A2B69" w:rsidRDefault="00D70C4C" w:rsidP="00A47EAB">
      <w:pPr>
        <w:pStyle w:val="Paragrafoelenco"/>
        <w:numPr>
          <w:ilvl w:val="1"/>
          <w:numId w:val="20"/>
        </w:numPr>
        <w:tabs>
          <w:tab w:val="left" w:pos="1505"/>
        </w:tabs>
        <w:spacing w:before="114" w:line="247" w:lineRule="auto"/>
        <w:ind w:right="704" w:hanging="435"/>
        <w:rPr>
          <w:sz w:val="24"/>
          <w:lang w:val="it-IT"/>
        </w:rPr>
      </w:pPr>
      <w:r w:rsidRPr="005A2B69">
        <w:rPr>
          <w:sz w:val="24"/>
          <w:lang w:val="it-IT"/>
        </w:rPr>
        <w:t xml:space="preserve">Il versamento delle spese e del compenso professionale così calcolato dovrà essere eseguito entro e 30 (trenta) giorni dal ricevimento della relativa fattura </w:t>
      </w:r>
    </w:p>
    <w:p w14:paraId="0C5FAA12" w14:textId="77777777" w:rsidR="00605FD4" w:rsidRPr="005A2B69" w:rsidRDefault="00605FD4" w:rsidP="00605FD4">
      <w:pPr>
        <w:tabs>
          <w:tab w:val="left" w:pos="1505"/>
        </w:tabs>
        <w:spacing w:before="114" w:line="247" w:lineRule="auto"/>
        <w:ind w:right="704"/>
        <w:rPr>
          <w:sz w:val="24"/>
          <w:lang w:val="it-IT"/>
        </w:rPr>
      </w:pPr>
    </w:p>
    <w:p w14:paraId="4D0C2A30" w14:textId="77777777" w:rsidR="00605FD4" w:rsidRPr="005A2B69" w:rsidRDefault="00605FD4" w:rsidP="00605FD4">
      <w:pPr>
        <w:tabs>
          <w:tab w:val="left" w:pos="1505"/>
        </w:tabs>
        <w:spacing w:before="114" w:line="247" w:lineRule="auto"/>
        <w:ind w:right="704"/>
        <w:rPr>
          <w:sz w:val="24"/>
          <w:lang w:val="it-IT"/>
        </w:rPr>
      </w:pPr>
    </w:p>
    <w:p w14:paraId="66BB4F5F" w14:textId="77777777" w:rsidR="00605FD4" w:rsidRPr="005A2B69" w:rsidRDefault="00605FD4" w:rsidP="00605FD4">
      <w:pPr>
        <w:tabs>
          <w:tab w:val="left" w:pos="1505"/>
        </w:tabs>
        <w:spacing w:before="114" w:line="247" w:lineRule="auto"/>
        <w:ind w:right="704"/>
        <w:rPr>
          <w:sz w:val="24"/>
          <w:lang w:val="it-IT"/>
        </w:rPr>
      </w:pPr>
    </w:p>
    <w:p w14:paraId="3AE0EAD8" w14:textId="77777777" w:rsidR="00446892" w:rsidRDefault="00605FD4">
      <w:pPr>
        <w:pStyle w:val="Titolo4"/>
        <w:ind w:left="1038"/>
      </w:pPr>
      <w:r>
        <w:lastRenderedPageBreak/>
        <w:t>A</w:t>
      </w:r>
      <w:r w:rsidR="00D70C4C">
        <w:t>rt. 26 RISOLUZIONE DELLE CONTROVERSIE</w:t>
      </w:r>
    </w:p>
    <w:p w14:paraId="619E398F" w14:textId="77777777" w:rsidR="00446892" w:rsidRPr="005A2B69" w:rsidRDefault="00D70C4C" w:rsidP="00D70C4C">
      <w:pPr>
        <w:pStyle w:val="Paragrafoelenco"/>
        <w:numPr>
          <w:ilvl w:val="1"/>
          <w:numId w:val="19"/>
        </w:numPr>
        <w:tabs>
          <w:tab w:val="left" w:pos="1570"/>
        </w:tabs>
        <w:spacing w:before="117" w:line="247" w:lineRule="auto"/>
        <w:ind w:right="704" w:hanging="435"/>
        <w:rPr>
          <w:sz w:val="24"/>
          <w:lang w:val="it-IT"/>
        </w:rPr>
      </w:pPr>
      <w:r w:rsidRPr="005A2B69">
        <w:rPr>
          <w:lang w:val="it-IT"/>
        </w:rPr>
        <w:tab/>
      </w:r>
      <w:r w:rsidRPr="005A2B69">
        <w:rPr>
          <w:sz w:val="24"/>
          <w:lang w:val="it-IT"/>
        </w:rPr>
        <w:t>Eventuali controversie che dovessero insorgere tra l’Affidatario e la Stazione Appaltante in relazione all’interpretazione o all’esecuzione del contratto o degli atti che ne fanno parte o da questo richiamati, che non siano definibili in via amministrativa, saranno deferite alla competenza dell’Autorità Giudiziaria</w:t>
      </w:r>
      <w:r w:rsidRPr="005A2B69">
        <w:rPr>
          <w:spacing w:val="-4"/>
          <w:sz w:val="24"/>
          <w:lang w:val="it-IT"/>
        </w:rPr>
        <w:t xml:space="preserve"> </w:t>
      </w:r>
      <w:r w:rsidRPr="005A2B69">
        <w:rPr>
          <w:sz w:val="24"/>
          <w:lang w:val="it-IT"/>
        </w:rPr>
        <w:t>Ordinaria.</w:t>
      </w:r>
    </w:p>
    <w:p w14:paraId="0E12FBAB" w14:textId="77777777" w:rsidR="00446892" w:rsidRPr="005A2B69" w:rsidRDefault="00D70C4C" w:rsidP="00D70C4C">
      <w:pPr>
        <w:pStyle w:val="Paragrafoelenco"/>
        <w:numPr>
          <w:ilvl w:val="1"/>
          <w:numId w:val="19"/>
        </w:numPr>
        <w:tabs>
          <w:tab w:val="left" w:pos="1553"/>
        </w:tabs>
        <w:spacing w:before="110" w:line="249" w:lineRule="auto"/>
        <w:ind w:right="707" w:hanging="435"/>
        <w:rPr>
          <w:sz w:val="24"/>
          <w:lang w:val="it-IT"/>
        </w:rPr>
      </w:pPr>
      <w:r w:rsidRPr="005A2B69">
        <w:rPr>
          <w:lang w:val="it-IT"/>
        </w:rPr>
        <w:tab/>
      </w:r>
      <w:r w:rsidRPr="005A2B69">
        <w:rPr>
          <w:sz w:val="24"/>
          <w:lang w:val="it-IT"/>
        </w:rPr>
        <w:t>Il Foro competente è fin d’ora indicato in quello di R</w:t>
      </w:r>
      <w:r w:rsidR="00605FD4" w:rsidRPr="005A2B69">
        <w:rPr>
          <w:sz w:val="24"/>
          <w:lang w:val="it-IT"/>
        </w:rPr>
        <w:t>ieti</w:t>
      </w:r>
      <w:r w:rsidRPr="005A2B69">
        <w:rPr>
          <w:sz w:val="24"/>
          <w:lang w:val="it-IT"/>
        </w:rPr>
        <w:t>. È, altresì, esclusa la competenza arbitrale, ai sensi dell’art. 3, comma 19, della legge 24/12/2007, n.</w:t>
      </w:r>
      <w:r w:rsidRPr="005A2B69">
        <w:rPr>
          <w:spacing w:val="-7"/>
          <w:sz w:val="24"/>
          <w:lang w:val="it-IT"/>
        </w:rPr>
        <w:t xml:space="preserve"> </w:t>
      </w:r>
      <w:r w:rsidRPr="005A2B69">
        <w:rPr>
          <w:sz w:val="24"/>
          <w:lang w:val="it-IT"/>
        </w:rPr>
        <w:t>244.</w:t>
      </w:r>
    </w:p>
    <w:p w14:paraId="094D8500" w14:textId="77777777" w:rsidR="00446892" w:rsidRPr="005A2B69" w:rsidRDefault="00446892">
      <w:pPr>
        <w:pStyle w:val="Corpotesto"/>
        <w:rPr>
          <w:sz w:val="20"/>
          <w:lang w:val="it-IT"/>
        </w:rPr>
      </w:pPr>
    </w:p>
    <w:p w14:paraId="7DF3F51D" w14:textId="77777777" w:rsidR="00446892" w:rsidRDefault="00D70C4C">
      <w:pPr>
        <w:pStyle w:val="Titolo4"/>
        <w:spacing w:before="78"/>
        <w:ind w:left="1038"/>
      </w:pPr>
      <w:r>
        <w:t>Art. 27 TRACCIABILITÀ DEI FLUSSI FINANZIARI</w:t>
      </w:r>
    </w:p>
    <w:p w14:paraId="130F4882" w14:textId="77777777" w:rsidR="00446892" w:rsidRPr="005A2B69" w:rsidRDefault="00D70C4C" w:rsidP="00D70C4C">
      <w:pPr>
        <w:pStyle w:val="Paragrafoelenco"/>
        <w:numPr>
          <w:ilvl w:val="1"/>
          <w:numId w:val="18"/>
        </w:numPr>
        <w:tabs>
          <w:tab w:val="left" w:pos="1512"/>
        </w:tabs>
        <w:spacing w:before="117" w:line="244" w:lineRule="auto"/>
        <w:ind w:right="707" w:hanging="435"/>
        <w:rPr>
          <w:sz w:val="24"/>
          <w:lang w:val="it-IT"/>
        </w:rPr>
      </w:pPr>
      <w:r w:rsidRPr="005A2B69">
        <w:rPr>
          <w:sz w:val="24"/>
          <w:lang w:val="it-IT"/>
        </w:rPr>
        <w:t>L’Affidatario è tenuto ad assolvere a tutti gli obblighi previsti dall’art. 3 della Legge n. 136/2010 al fine di assicurare la tracciabilità dei movimenti finanziari relativi</w:t>
      </w:r>
      <w:r w:rsidRPr="005A2B69">
        <w:rPr>
          <w:spacing w:val="-9"/>
          <w:sz w:val="24"/>
          <w:lang w:val="it-IT"/>
        </w:rPr>
        <w:t xml:space="preserve"> </w:t>
      </w:r>
      <w:r w:rsidRPr="005A2B69">
        <w:rPr>
          <w:sz w:val="24"/>
          <w:lang w:val="it-IT"/>
        </w:rPr>
        <w:t>all’appalto.</w:t>
      </w:r>
    </w:p>
    <w:p w14:paraId="4C5D5727" w14:textId="77777777" w:rsidR="00446892" w:rsidRPr="005A2B69" w:rsidRDefault="00D70C4C" w:rsidP="00D70C4C">
      <w:pPr>
        <w:pStyle w:val="Paragrafoelenco"/>
        <w:numPr>
          <w:ilvl w:val="1"/>
          <w:numId w:val="18"/>
        </w:numPr>
        <w:tabs>
          <w:tab w:val="left" w:pos="1563"/>
        </w:tabs>
        <w:spacing w:before="114" w:line="247" w:lineRule="auto"/>
        <w:ind w:right="698" w:hanging="435"/>
        <w:rPr>
          <w:sz w:val="24"/>
          <w:lang w:val="it-IT"/>
        </w:rPr>
      </w:pPr>
      <w:r w:rsidRPr="005A2B69">
        <w:rPr>
          <w:lang w:val="it-IT"/>
        </w:rPr>
        <w:tab/>
      </w:r>
      <w:r w:rsidRPr="005A2B69">
        <w:rPr>
          <w:sz w:val="24"/>
          <w:lang w:val="it-IT"/>
        </w:rPr>
        <w:t>L’Affidatario e gli eventuali sub-affidatari e/o subcontraenti interessati ai servizi oggetto</w:t>
      </w:r>
      <w:r w:rsidRPr="005A2B69">
        <w:rPr>
          <w:spacing w:val="19"/>
          <w:sz w:val="24"/>
          <w:lang w:val="it-IT"/>
        </w:rPr>
        <w:t xml:space="preserve"> </w:t>
      </w:r>
      <w:r w:rsidRPr="005A2B69">
        <w:rPr>
          <w:sz w:val="24"/>
          <w:lang w:val="it-IT"/>
        </w:rPr>
        <w:t>del presente incarico devono utilizzare un conto corrente bancario o postale, acceso presso banche o presso la Società Poste Italiane Spa, dedicato, anche non in via esclusiva, alla ricezione dei pagamenti dell’appalto in oggetto. Tutti i movimenti finanziari relativi all’intervento oggetto del presente incarico devono essere registrati sul conto corrente dedicato e devono essere effettuati esclusivamente tramite lo strumento del bonifico bancario o postale, salvo le deroghe di cui al comma 3 dell’art. 3 della Legge n.</w:t>
      </w:r>
      <w:r w:rsidRPr="005A2B69">
        <w:rPr>
          <w:spacing w:val="-2"/>
          <w:sz w:val="24"/>
          <w:lang w:val="it-IT"/>
        </w:rPr>
        <w:t xml:space="preserve"> </w:t>
      </w:r>
      <w:r w:rsidRPr="005A2B69">
        <w:rPr>
          <w:sz w:val="24"/>
          <w:lang w:val="it-IT"/>
        </w:rPr>
        <w:t>136/2010.</w:t>
      </w:r>
    </w:p>
    <w:p w14:paraId="33E5484A" w14:textId="77777777" w:rsidR="00446892" w:rsidRPr="005A2B69" w:rsidRDefault="00D70C4C" w:rsidP="00D70C4C">
      <w:pPr>
        <w:pStyle w:val="Paragrafoelenco"/>
        <w:numPr>
          <w:ilvl w:val="1"/>
          <w:numId w:val="18"/>
        </w:numPr>
        <w:tabs>
          <w:tab w:val="left" w:pos="1577"/>
        </w:tabs>
        <w:spacing w:before="113" w:line="247" w:lineRule="auto"/>
        <w:ind w:right="703" w:hanging="435"/>
        <w:rPr>
          <w:sz w:val="24"/>
          <w:lang w:val="it-IT"/>
        </w:rPr>
      </w:pPr>
      <w:r w:rsidRPr="005A2B69">
        <w:rPr>
          <w:lang w:val="it-IT"/>
        </w:rPr>
        <w:tab/>
      </w:r>
      <w:r w:rsidRPr="005A2B69">
        <w:rPr>
          <w:sz w:val="24"/>
          <w:lang w:val="it-IT"/>
        </w:rPr>
        <w:t>L’Affidatario è tenuto a comunicare all’Amministrazione gli estremi identificativi del conto corrente dedicato entro 7 giorni dalla sua accensione, pena la risoluzione del contratto. Entro lo stesso termine devono essere comunicate le generalità e il codice fiscale delle persone delegate ad operare su di</w:t>
      </w:r>
      <w:r w:rsidRPr="005A2B69">
        <w:rPr>
          <w:spacing w:val="-2"/>
          <w:sz w:val="24"/>
          <w:lang w:val="it-IT"/>
        </w:rPr>
        <w:t xml:space="preserve"> </w:t>
      </w:r>
      <w:r w:rsidRPr="005A2B69">
        <w:rPr>
          <w:sz w:val="24"/>
          <w:lang w:val="it-IT"/>
        </w:rPr>
        <w:t>esso.</w:t>
      </w:r>
    </w:p>
    <w:p w14:paraId="7E12FF8B" w14:textId="77777777" w:rsidR="00446892" w:rsidRPr="005A2B69" w:rsidRDefault="00D70C4C" w:rsidP="00D70C4C">
      <w:pPr>
        <w:pStyle w:val="Paragrafoelenco"/>
        <w:numPr>
          <w:ilvl w:val="1"/>
          <w:numId w:val="18"/>
        </w:numPr>
        <w:tabs>
          <w:tab w:val="left" w:pos="1587"/>
        </w:tabs>
        <w:spacing w:before="112" w:line="244" w:lineRule="auto"/>
        <w:ind w:right="703" w:hanging="435"/>
        <w:rPr>
          <w:sz w:val="24"/>
          <w:lang w:val="it-IT"/>
        </w:rPr>
      </w:pPr>
      <w:r w:rsidRPr="005A2B69">
        <w:rPr>
          <w:lang w:val="it-IT"/>
        </w:rPr>
        <w:tab/>
      </w:r>
      <w:r w:rsidRPr="005A2B69">
        <w:rPr>
          <w:sz w:val="24"/>
          <w:lang w:val="it-IT"/>
        </w:rPr>
        <w:t>Tale comunicazione dovrà riportare tutti gli elementi utili all’effettuazione del movimento finanziario quali in</w:t>
      </w:r>
      <w:r w:rsidRPr="005A2B69">
        <w:rPr>
          <w:spacing w:val="-2"/>
          <w:sz w:val="24"/>
          <w:lang w:val="it-IT"/>
        </w:rPr>
        <w:t xml:space="preserve"> </w:t>
      </w:r>
      <w:r w:rsidRPr="005A2B69">
        <w:rPr>
          <w:sz w:val="24"/>
          <w:lang w:val="it-IT"/>
        </w:rPr>
        <w:t>particolare:</w:t>
      </w:r>
    </w:p>
    <w:p w14:paraId="39E26E55" w14:textId="77777777" w:rsidR="00446892" w:rsidRPr="005A2B69" w:rsidRDefault="00D70C4C" w:rsidP="00D70C4C">
      <w:pPr>
        <w:pStyle w:val="Paragrafoelenco"/>
        <w:numPr>
          <w:ilvl w:val="2"/>
          <w:numId w:val="18"/>
        </w:numPr>
        <w:tabs>
          <w:tab w:val="left" w:pos="2201"/>
        </w:tabs>
        <w:spacing w:before="114" w:line="244" w:lineRule="auto"/>
        <w:ind w:right="706"/>
        <w:rPr>
          <w:sz w:val="24"/>
          <w:lang w:val="it-IT"/>
        </w:rPr>
      </w:pPr>
      <w:r w:rsidRPr="005A2B69">
        <w:rPr>
          <w:sz w:val="24"/>
          <w:lang w:val="it-IT"/>
        </w:rPr>
        <w:t>i riferimenti specifici dell’Affidatario (ragione sociale completa, sede legale, codice fiscale/Partita</w:t>
      </w:r>
      <w:r w:rsidRPr="005A2B69">
        <w:rPr>
          <w:spacing w:val="-1"/>
          <w:sz w:val="24"/>
          <w:lang w:val="it-IT"/>
        </w:rPr>
        <w:t xml:space="preserve"> </w:t>
      </w:r>
      <w:r w:rsidRPr="005A2B69">
        <w:rPr>
          <w:sz w:val="24"/>
          <w:lang w:val="it-IT"/>
        </w:rPr>
        <w:t>IVA);</w:t>
      </w:r>
    </w:p>
    <w:p w14:paraId="3EAF9004" w14:textId="77777777" w:rsidR="00446892" w:rsidRPr="005A2B69" w:rsidRDefault="00D70C4C" w:rsidP="00D70C4C">
      <w:pPr>
        <w:pStyle w:val="Paragrafoelenco"/>
        <w:numPr>
          <w:ilvl w:val="2"/>
          <w:numId w:val="18"/>
        </w:numPr>
        <w:tabs>
          <w:tab w:val="left" w:pos="2201"/>
        </w:tabs>
        <w:spacing w:before="114" w:line="247" w:lineRule="auto"/>
        <w:ind w:right="703"/>
        <w:rPr>
          <w:sz w:val="24"/>
          <w:lang w:val="it-IT"/>
        </w:rPr>
      </w:pPr>
      <w:r w:rsidRPr="005A2B69">
        <w:rPr>
          <w:sz w:val="24"/>
          <w:lang w:val="it-IT"/>
        </w:rPr>
        <w:t>tutti i dati relativi al conto corrente con riferimento particolare al codice IBAN e ai dati di possibile riscontro (indicazione della banca con precisazione della filiale/agenzia, codici ABI e CAB, codice</w:t>
      </w:r>
      <w:r w:rsidRPr="005A2B69">
        <w:rPr>
          <w:spacing w:val="-4"/>
          <w:sz w:val="24"/>
          <w:lang w:val="it-IT"/>
        </w:rPr>
        <w:t xml:space="preserve"> </w:t>
      </w:r>
      <w:r w:rsidRPr="005A2B69">
        <w:rPr>
          <w:sz w:val="24"/>
          <w:lang w:val="it-IT"/>
        </w:rPr>
        <w:t>CIN);</w:t>
      </w:r>
    </w:p>
    <w:p w14:paraId="7034BAD3" w14:textId="77777777" w:rsidR="00446892" w:rsidRPr="005A2B69" w:rsidRDefault="00D70C4C" w:rsidP="00D70C4C">
      <w:pPr>
        <w:pStyle w:val="Paragrafoelenco"/>
        <w:numPr>
          <w:ilvl w:val="2"/>
          <w:numId w:val="18"/>
        </w:numPr>
        <w:tabs>
          <w:tab w:val="left" w:pos="2201"/>
        </w:tabs>
        <w:spacing w:before="109" w:line="244" w:lineRule="auto"/>
        <w:ind w:right="704"/>
        <w:rPr>
          <w:sz w:val="24"/>
          <w:lang w:val="it-IT"/>
        </w:rPr>
      </w:pPr>
      <w:r w:rsidRPr="005A2B69">
        <w:rPr>
          <w:sz w:val="24"/>
          <w:lang w:val="it-IT"/>
        </w:rPr>
        <w:t>i riferimenti specifici dei soggetti (persone fisiche) che per l’Affidatario saranno delegati ad operare sul conto corrente</w:t>
      </w:r>
      <w:r w:rsidRPr="005A2B69">
        <w:rPr>
          <w:spacing w:val="-3"/>
          <w:sz w:val="24"/>
          <w:lang w:val="it-IT"/>
        </w:rPr>
        <w:t xml:space="preserve"> </w:t>
      </w:r>
      <w:r w:rsidRPr="005A2B69">
        <w:rPr>
          <w:sz w:val="24"/>
          <w:lang w:val="it-IT"/>
        </w:rPr>
        <w:t>dedicato.</w:t>
      </w:r>
    </w:p>
    <w:p w14:paraId="31F01488" w14:textId="77777777" w:rsidR="00446892" w:rsidRPr="005A2B69" w:rsidRDefault="00D70C4C" w:rsidP="00D70C4C">
      <w:pPr>
        <w:pStyle w:val="Paragrafoelenco"/>
        <w:numPr>
          <w:ilvl w:val="1"/>
          <w:numId w:val="18"/>
        </w:numPr>
        <w:tabs>
          <w:tab w:val="left" w:pos="1467"/>
        </w:tabs>
        <w:spacing w:before="114" w:line="247" w:lineRule="auto"/>
        <w:ind w:left="1466" w:right="704" w:hanging="428"/>
        <w:rPr>
          <w:sz w:val="24"/>
          <w:lang w:val="it-IT"/>
        </w:rPr>
      </w:pPr>
      <w:r w:rsidRPr="005A2B69">
        <w:rPr>
          <w:sz w:val="24"/>
          <w:lang w:val="it-IT"/>
        </w:rPr>
        <w:t>Qualora il conto corrente dedicato sia già attivo la comunicazione di cui sopra deve precisare tale circostanza al fine di non incorrere nelle sanzioni previste per la tardiva comunicazione Tutti i documenti fiscali emessi per l’ottenimento dei pagamenti devono riportare gli estremi del conto corrente dedicato.</w:t>
      </w:r>
    </w:p>
    <w:p w14:paraId="62508430" w14:textId="77777777" w:rsidR="00446892" w:rsidRPr="005A2B69" w:rsidRDefault="00D70C4C" w:rsidP="00D70C4C">
      <w:pPr>
        <w:pStyle w:val="Paragrafoelenco"/>
        <w:numPr>
          <w:ilvl w:val="1"/>
          <w:numId w:val="18"/>
        </w:numPr>
        <w:tabs>
          <w:tab w:val="left" w:pos="1467"/>
        </w:tabs>
        <w:spacing w:before="112" w:line="247" w:lineRule="auto"/>
        <w:ind w:left="1466" w:right="705" w:hanging="428"/>
        <w:rPr>
          <w:sz w:val="24"/>
          <w:lang w:val="it-IT"/>
        </w:rPr>
      </w:pPr>
      <w:r w:rsidRPr="005A2B69">
        <w:rPr>
          <w:sz w:val="24"/>
          <w:lang w:val="it-IT"/>
        </w:rPr>
        <w:t>Il codice unico di progetto (CUP) ed il codice identificativo gare (CIG) devono essere inseriti obbligatoriamente nella fattura elettronica</w:t>
      </w:r>
      <w:r w:rsidRPr="005A2B69">
        <w:rPr>
          <w:spacing w:val="-1"/>
          <w:sz w:val="24"/>
          <w:lang w:val="it-IT"/>
        </w:rPr>
        <w:t xml:space="preserve"> </w:t>
      </w:r>
      <w:r w:rsidRPr="005A2B69">
        <w:rPr>
          <w:sz w:val="24"/>
          <w:lang w:val="it-IT"/>
        </w:rPr>
        <w:t>PA.</w:t>
      </w:r>
    </w:p>
    <w:p w14:paraId="45EC1D06" w14:textId="77777777" w:rsidR="00446892" w:rsidRPr="005A2B69" w:rsidRDefault="00446892">
      <w:pPr>
        <w:pStyle w:val="Corpotesto"/>
        <w:spacing w:before="9"/>
        <w:rPr>
          <w:sz w:val="25"/>
          <w:lang w:val="it-IT"/>
        </w:rPr>
      </w:pPr>
    </w:p>
    <w:p w14:paraId="0E224520" w14:textId="77777777" w:rsidR="00446892" w:rsidRPr="005A2B69" w:rsidRDefault="00D70C4C">
      <w:pPr>
        <w:pStyle w:val="Titolo4"/>
        <w:spacing w:before="1"/>
        <w:ind w:left="1038"/>
        <w:rPr>
          <w:lang w:val="it-IT"/>
        </w:rPr>
      </w:pPr>
      <w:r w:rsidRPr="005A2B69">
        <w:rPr>
          <w:lang w:val="it-IT"/>
        </w:rPr>
        <w:t>Art. 28 SPESE CONTRATTUALI, IMPOSTE E TASSE</w:t>
      </w:r>
    </w:p>
    <w:p w14:paraId="53C29D36" w14:textId="77777777" w:rsidR="00446892" w:rsidRPr="005A2B69" w:rsidRDefault="00D70C4C" w:rsidP="00D70C4C">
      <w:pPr>
        <w:pStyle w:val="Paragrafoelenco"/>
        <w:numPr>
          <w:ilvl w:val="1"/>
          <w:numId w:val="17"/>
        </w:numPr>
        <w:tabs>
          <w:tab w:val="left" w:pos="1515"/>
        </w:tabs>
        <w:spacing w:before="116" w:line="247" w:lineRule="auto"/>
        <w:ind w:right="703" w:hanging="435"/>
        <w:rPr>
          <w:sz w:val="24"/>
          <w:lang w:val="it-IT"/>
        </w:rPr>
      </w:pPr>
      <w:r w:rsidRPr="005A2B69">
        <w:rPr>
          <w:lang w:val="it-IT"/>
        </w:rPr>
        <w:tab/>
      </w:r>
      <w:r w:rsidRPr="005A2B69">
        <w:rPr>
          <w:sz w:val="24"/>
          <w:lang w:val="it-IT"/>
        </w:rPr>
        <w:t>Tutte le spese, imposte e tasse, inerenti e conseguenti la prestazione del Servizio di cui al presente Capitolato, con la sola esclusione dell’I.V.A. e dei contributi previdenziali ed assistenziali per la parte a carico della Stazione appaltante, sono e saranno ad esclusivo carico dell’Affidatario; tra queste vi</w:t>
      </w:r>
      <w:r w:rsidRPr="005A2B69">
        <w:rPr>
          <w:spacing w:val="-1"/>
          <w:sz w:val="24"/>
          <w:lang w:val="it-IT"/>
        </w:rPr>
        <w:t xml:space="preserve"> </w:t>
      </w:r>
      <w:r w:rsidRPr="005A2B69">
        <w:rPr>
          <w:sz w:val="24"/>
          <w:lang w:val="it-IT"/>
        </w:rPr>
        <w:t>sono:</w:t>
      </w:r>
    </w:p>
    <w:p w14:paraId="6C16107C" w14:textId="77777777" w:rsidR="00446892" w:rsidRDefault="00D70C4C" w:rsidP="00D70C4C">
      <w:pPr>
        <w:pStyle w:val="Paragrafoelenco"/>
        <w:numPr>
          <w:ilvl w:val="2"/>
          <w:numId w:val="17"/>
        </w:numPr>
        <w:tabs>
          <w:tab w:val="left" w:pos="1762"/>
        </w:tabs>
        <w:spacing w:before="47"/>
        <w:rPr>
          <w:sz w:val="24"/>
        </w:rPr>
      </w:pPr>
      <w:r>
        <w:rPr>
          <w:sz w:val="24"/>
        </w:rPr>
        <w:t>le spese</w:t>
      </w:r>
      <w:r>
        <w:rPr>
          <w:spacing w:val="-2"/>
          <w:sz w:val="24"/>
        </w:rPr>
        <w:t xml:space="preserve"> </w:t>
      </w:r>
      <w:r>
        <w:rPr>
          <w:sz w:val="24"/>
        </w:rPr>
        <w:t>contrattuali;</w:t>
      </w:r>
    </w:p>
    <w:p w14:paraId="25834628" w14:textId="77777777" w:rsidR="00446892" w:rsidRPr="005A2B69" w:rsidRDefault="00D70C4C" w:rsidP="00D70C4C">
      <w:pPr>
        <w:pStyle w:val="Paragrafoelenco"/>
        <w:numPr>
          <w:ilvl w:val="2"/>
          <w:numId w:val="17"/>
        </w:numPr>
        <w:tabs>
          <w:tab w:val="left" w:pos="1762"/>
        </w:tabs>
        <w:spacing w:before="56" w:line="249" w:lineRule="auto"/>
        <w:ind w:right="705"/>
        <w:rPr>
          <w:sz w:val="24"/>
          <w:lang w:val="it-IT"/>
        </w:rPr>
      </w:pPr>
      <w:r w:rsidRPr="005A2B69">
        <w:rPr>
          <w:sz w:val="24"/>
          <w:lang w:val="it-IT"/>
        </w:rPr>
        <w:t>le spese di bollo occorrenti alla gestione del contratto dall’avvio dell’esecuzione del servizio al collaudo delle</w:t>
      </w:r>
      <w:r w:rsidRPr="005A2B69">
        <w:rPr>
          <w:spacing w:val="-1"/>
          <w:sz w:val="24"/>
          <w:lang w:val="it-IT"/>
        </w:rPr>
        <w:t xml:space="preserve"> </w:t>
      </w:r>
      <w:r w:rsidRPr="005A2B69">
        <w:rPr>
          <w:sz w:val="24"/>
          <w:lang w:val="it-IT"/>
        </w:rPr>
        <w:t>opere;</w:t>
      </w:r>
    </w:p>
    <w:p w14:paraId="38272F98" w14:textId="77777777" w:rsidR="00446892" w:rsidRPr="005A2B69" w:rsidRDefault="00D70C4C" w:rsidP="00D70C4C">
      <w:pPr>
        <w:pStyle w:val="Paragrafoelenco"/>
        <w:numPr>
          <w:ilvl w:val="2"/>
          <w:numId w:val="17"/>
        </w:numPr>
        <w:tabs>
          <w:tab w:val="left" w:pos="1762"/>
        </w:tabs>
        <w:spacing w:before="46"/>
        <w:rPr>
          <w:sz w:val="24"/>
          <w:lang w:val="it-IT"/>
        </w:rPr>
      </w:pPr>
      <w:r w:rsidRPr="005A2B69">
        <w:rPr>
          <w:sz w:val="24"/>
          <w:lang w:val="it-IT"/>
        </w:rPr>
        <w:t>le spese relative alla pubblicità della</w:t>
      </w:r>
      <w:r w:rsidRPr="005A2B69">
        <w:rPr>
          <w:spacing w:val="-3"/>
          <w:sz w:val="24"/>
          <w:lang w:val="it-IT"/>
        </w:rPr>
        <w:t xml:space="preserve"> </w:t>
      </w:r>
      <w:r w:rsidRPr="005A2B69">
        <w:rPr>
          <w:sz w:val="24"/>
          <w:lang w:val="it-IT"/>
        </w:rPr>
        <w:t>gara.</w:t>
      </w:r>
    </w:p>
    <w:p w14:paraId="5259A37F" w14:textId="77777777" w:rsidR="00605FD4" w:rsidRPr="005A2B69" w:rsidRDefault="00605FD4" w:rsidP="00605FD4">
      <w:pPr>
        <w:tabs>
          <w:tab w:val="left" w:pos="1762"/>
        </w:tabs>
        <w:spacing w:before="46"/>
        <w:rPr>
          <w:sz w:val="24"/>
          <w:lang w:val="it-IT"/>
        </w:rPr>
      </w:pPr>
    </w:p>
    <w:p w14:paraId="53E231B4" w14:textId="77777777" w:rsidR="00605FD4" w:rsidRPr="005A2B69" w:rsidRDefault="00605FD4" w:rsidP="00605FD4">
      <w:pPr>
        <w:tabs>
          <w:tab w:val="left" w:pos="1762"/>
        </w:tabs>
        <w:spacing w:before="46"/>
        <w:rPr>
          <w:sz w:val="24"/>
          <w:lang w:val="it-IT"/>
        </w:rPr>
      </w:pPr>
    </w:p>
    <w:p w14:paraId="279995D1" w14:textId="77777777" w:rsidR="00446892" w:rsidRPr="005A2B69" w:rsidRDefault="00D70C4C" w:rsidP="00D70C4C">
      <w:pPr>
        <w:pStyle w:val="Paragrafoelenco"/>
        <w:numPr>
          <w:ilvl w:val="1"/>
          <w:numId w:val="17"/>
        </w:numPr>
        <w:tabs>
          <w:tab w:val="left" w:pos="1507"/>
        </w:tabs>
        <w:spacing w:before="119" w:line="247" w:lineRule="auto"/>
        <w:ind w:right="701" w:hanging="435"/>
        <w:rPr>
          <w:sz w:val="24"/>
          <w:lang w:val="it-IT"/>
        </w:rPr>
      </w:pPr>
      <w:r w:rsidRPr="005A2B69">
        <w:rPr>
          <w:sz w:val="24"/>
          <w:lang w:val="it-IT"/>
        </w:rPr>
        <w:lastRenderedPageBreak/>
        <w:t>Per atti aggiuntivi o risultanze contabili finali, determinanti aggiornamenti o conguagli delle somme per spese contrattuali, imposte e tasse, le maggiori somme sono comunque a carico dell’Affidatario. S’intendono, altresì, a carico dell’Affidatario le spese per tutti i materiali ed ogni altro onere necessari per l’ottimale espletamento delle prestazioni contenute nel presente atto, finalizzati all’espletamento della presente</w:t>
      </w:r>
      <w:r w:rsidRPr="005A2B69">
        <w:rPr>
          <w:spacing w:val="-1"/>
          <w:sz w:val="24"/>
          <w:lang w:val="it-IT"/>
        </w:rPr>
        <w:t xml:space="preserve"> </w:t>
      </w:r>
      <w:r w:rsidRPr="005A2B69">
        <w:rPr>
          <w:sz w:val="24"/>
          <w:lang w:val="it-IT"/>
        </w:rPr>
        <w:t>prestazione.</w:t>
      </w:r>
    </w:p>
    <w:p w14:paraId="4A153B15" w14:textId="77777777" w:rsidR="00446892" w:rsidRPr="005A2B69" w:rsidRDefault="00446892">
      <w:pPr>
        <w:pStyle w:val="Corpotesto"/>
        <w:rPr>
          <w:sz w:val="20"/>
          <w:lang w:val="it-IT"/>
        </w:rPr>
      </w:pPr>
    </w:p>
    <w:p w14:paraId="2B886B66" w14:textId="77777777" w:rsidR="00446892" w:rsidRPr="005A2B69" w:rsidRDefault="00446892">
      <w:pPr>
        <w:pStyle w:val="Corpotesto"/>
        <w:spacing w:before="2"/>
        <w:rPr>
          <w:sz w:val="23"/>
          <w:lang w:val="it-IT"/>
        </w:rPr>
      </w:pPr>
    </w:p>
    <w:p w14:paraId="2B8CE892" w14:textId="77777777" w:rsidR="00446892" w:rsidRPr="005A2B69" w:rsidRDefault="00605FD4">
      <w:pPr>
        <w:pStyle w:val="Titolo4"/>
        <w:spacing w:before="76"/>
        <w:ind w:left="1038"/>
        <w:jc w:val="both"/>
        <w:rPr>
          <w:lang w:val="it-IT"/>
        </w:rPr>
      </w:pPr>
      <w:r w:rsidRPr="005A2B69">
        <w:rPr>
          <w:lang w:val="it-IT"/>
        </w:rPr>
        <w:t>A</w:t>
      </w:r>
      <w:r w:rsidR="00D70C4C" w:rsidRPr="005A2B69">
        <w:rPr>
          <w:lang w:val="it-IT"/>
        </w:rPr>
        <w:t>rt. 29 PROTOCOLLO DI LEGALITÀ</w:t>
      </w:r>
    </w:p>
    <w:p w14:paraId="57C2EB93" w14:textId="77777777" w:rsidR="00446892" w:rsidRPr="005A2B69" w:rsidRDefault="00D70C4C">
      <w:pPr>
        <w:pStyle w:val="Corpotesto"/>
        <w:spacing w:before="54" w:line="247" w:lineRule="auto"/>
        <w:ind w:left="1038" w:right="701"/>
        <w:jc w:val="both"/>
        <w:rPr>
          <w:lang w:val="it-IT"/>
        </w:rPr>
      </w:pPr>
      <w:r w:rsidRPr="005A2B69">
        <w:rPr>
          <w:lang w:val="it-IT"/>
        </w:rPr>
        <w:t>L’operatore economico affidatario, con la partecipazione alla procedura di gara,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 i cui contenuti sono di seguito richiamati:</w:t>
      </w:r>
    </w:p>
    <w:p w14:paraId="6BD44BA1" w14:textId="77777777" w:rsidR="00446892" w:rsidRPr="005A2B69" w:rsidRDefault="00D70C4C" w:rsidP="00D70C4C">
      <w:pPr>
        <w:pStyle w:val="Paragrafoelenco"/>
        <w:numPr>
          <w:ilvl w:val="0"/>
          <w:numId w:val="16"/>
        </w:numPr>
        <w:tabs>
          <w:tab w:val="left" w:pos="1774"/>
        </w:tabs>
        <w:spacing w:before="151" w:line="249" w:lineRule="auto"/>
        <w:ind w:right="708"/>
        <w:rPr>
          <w:sz w:val="24"/>
          <w:lang w:val="it-IT"/>
        </w:rPr>
      </w:pPr>
      <w:r w:rsidRPr="005A2B69">
        <w:rPr>
          <w:sz w:val="24"/>
          <w:lang w:val="it-IT"/>
        </w:rPr>
        <w:t>Obbligo del rispetto di tutte le parti del Protocollo, fino al completamento e approvazione del servizio prestato, in quanto compatibili con il presente</w:t>
      </w:r>
      <w:r w:rsidRPr="005A2B69">
        <w:rPr>
          <w:spacing w:val="-6"/>
          <w:sz w:val="24"/>
          <w:lang w:val="it-IT"/>
        </w:rPr>
        <w:t xml:space="preserve"> </w:t>
      </w:r>
      <w:r w:rsidRPr="005A2B69">
        <w:rPr>
          <w:sz w:val="24"/>
          <w:lang w:val="it-IT"/>
        </w:rPr>
        <w:t>affidamento.</w:t>
      </w:r>
    </w:p>
    <w:p w14:paraId="4A66488A" w14:textId="77777777" w:rsidR="00446892" w:rsidRPr="005A2B69" w:rsidRDefault="00D70C4C" w:rsidP="00D70C4C">
      <w:pPr>
        <w:pStyle w:val="Paragrafoelenco"/>
        <w:numPr>
          <w:ilvl w:val="0"/>
          <w:numId w:val="16"/>
        </w:numPr>
        <w:tabs>
          <w:tab w:val="left" w:pos="1774"/>
        </w:tabs>
        <w:spacing w:before="144" w:line="247" w:lineRule="auto"/>
        <w:ind w:right="708"/>
        <w:rPr>
          <w:sz w:val="24"/>
          <w:lang w:val="it-IT"/>
        </w:rPr>
      </w:pPr>
      <w:r w:rsidRPr="005A2B69">
        <w:rPr>
          <w:sz w:val="24"/>
          <w:lang w:val="it-IT"/>
        </w:rPr>
        <w:t>Obbligo di fornire alla Stazione appaltante i dati relativi ai subcontraenti interessati, a qualunque titolo, all’esecuzione del contratto (art. 1 comma</w:t>
      </w:r>
      <w:r w:rsidRPr="005A2B69">
        <w:rPr>
          <w:spacing w:val="-7"/>
          <w:sz w:val="24"/>
          <w:lang w:val="it-IT"/>
        </w:rPr>
        <w:t xml:space="preserve"> </w:t>
      </w:r>
      <w:r w:rsidRPr="005A2B69">
        <w:rPr>
          <w:sz w:val="24"/>
          <w:lang w:val="it-IT"/>
        </w:rPr>
        <w:t>3).</w:t>
      </w:r>
    </w:p>
    <w:p w14:paraId="50F9A315" w14:textId="77777777" w:rsidR="00446892" w:rsidRDefault="00D70C4C" w:rsidP="00D70C4C">
      <w:pPr>
        <w:pStyle w:val="Paragrafoelenco"/>
        <w:numPr>
          <w:ilvl w:val="0"/>
          <w:numId w:val="16"/>
        </w:numPr>
        <w:tabs>
          <w:tab w:val="left" w:pos="1774"/>
        </w:tabs>
        <w:spacing w:before="147" w:line="247" w:lineRule="auto"/>
        <w:ind w:right="702"/>
        <w:rPr>
          <w:sz w:val="24"/>
        </w:rPr>
      </w:pPr>
      <w:r w:rsidRPr="005A2B69">
        <w:rPr>
          <w:sz w:val="24"/>
          <w:lang w:val="it-IT"/>
        </w:rPr>
        <w:t xml:space="preserve">Accettazione esplicita della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w:t>
      </w:r>
      <w:r>
        <w:rPr>
          <w:sz w:val="24"/>
        </w:rPr>
        <w:t>5 e 6 del Protocollo (art. 1 comma</w:t>
      </w:r>
      <w:r>
        <w:rPr>
          <w:spacing w:val="-2"/>
          <w:sz w:val="24"/>
        </w:rPr>
        <w:t xml:space="preserve"> </w:t>
      </w:r>
      <w:r>
        <w:rPr>
          <w:sz w:val="24"/>
        </w:rPr>
        <w:t>3).</w:t>
      </w:r>
    </w:p>
    <w:p w14:paraId="13F24B60" w14:textId="77777777" w:rsidR="00446892" w:rsidRPr="005A2B69" w:rsidRDefault="00D70C4C" w:rsidP="00D70C4C">
      <w:pPr>
        <w:pStyle w:val="Paragrafoelenco"/>
        <w:numPr>
          <w:ilvl w:val="0"/>
          <w:numId w:val="16"/>
        </w:numPr>
        <w:tabs>
          <w:tab w:val="left" w:pos="1774"/>
        </w:tabs>
        <w:spacing w:before="153" w:line="247" w:lineRule="auto"/>
        <w:ind w:right="699"/>
        <w:rPr>
          <w:sz w:val="24"/>
          <w:lang w:val="it-IT"/>
        </w:rPr>
      </w:pPr>
      <w:r w:rsidRPr="005A2B69">
        <w:rPr>
          <w:sz w:val="24"/>
          <w:lang w:val="it-IT"/>
        </w:rPr>
        <w:t>Obbligo di fornire tutti i dati dei contratti e subcontratti conclusi dall'affidatario, dai subcontraenti e/o da terzi, autorizzati/approvati dalla Stazione appaltante per qualunque importo; gli stessi dovranno essere comunicati prima di procedere alla stipula dei contratti ovvero alla richiesta di autorizzazione dei subappalti e dei subcontratti (art. 1 comma 4 e</w:t>
      </w:r>
      <w:r w:rsidRPr="005A2B69">
        <w:rPr>
          <w:spacing w:val="-28"/>
          <w:sz w:val="24"/>
          <w:lang w:val="it-IT"/>
        </w:rPr>
        <w:t xml:space="preserve"> </w:t>
      </w:r>
      <w:r w:rsidRPr="005A2B69">
        <w:rPr>
          <w:sz w:val="24"/>
          <w:lang w:val="it-IT"/>
        </w:rPr>
        <w:t>6).</w:t>
      </w:r>
    </w:p>
    <w:p w14:paraId="5142672F" w14:textId="77777777" w:rsidR="00446892" w:rsidRPr="005A2B69" w:rsidRDefault="00D70C4C" w:rsidP="00D70C4C">
      <w:pPr>
        <w:pStyle w:val="Paragrafoelenco"/>
        <w:numPr>
          <w:ilvl w:val="0"/>
          <w:numId w:val="16"/>
        </w:numPr>
        <w:tabs>
          <w:tab w:val="left" w:pos="1774"/>
        </w:tabs>
        <w:spacing w:before="150" w:line="247" w:lineRule="auto"/>
        <w:ind w:right="702"/>
        <w:rPr>
          <w:sz w:val="24"/>
          <w:lang w:val="it-IT"/>
        </w:rPr>
      </w:pPr>
      <w:r w:rsidRPr="005A2B69">
        <w:rPr>
          <w:sz w:val="24"/>
          <w:lang w:val="it-IT"/>
        </w:rPr>
        <w:t>Impegno ad inserire nei propri contratti - e a far inserire in tutti i subcontratti - apposita  clausola con la quale ciascun soggetto assume l’obbligo di fornire alla Stazione appaltante i dati relativi agli operatori economici interessati all’esecuzione delle prestazioni e in cui si prevede la risoluzione</w:t>
      </w:r>
    </w:p>
    <w:p w14:paraId="7B7D5096" w14:textId="77777777" w:rsidR="00446892" w:rsidRPr="005A2B69" w:rsidRDefault="00D70C4C">
      <w:pPr>
        <w:pStyle w:val="Corpotesto"/>
        <w:spacing w:before="110" w:line="247" w:lineRule="auto"/>
        <w:ind w:left="1773" w:right="709"/>
        <w:jc w:val="both"/>
        <w:rPr>
          <w:lang w:val="it-IT"/>
        </w:rPr>
      </w:pPr>
      <w:r w:rsidRPr="005A2B69">
        <w:rPr>
          <w:lang w:val="it-IT"/>
        </w:rPr>
        <w:t>del contratto ai sensi dell’articolo 1456 c.c. o la revoca dell’autorizzazione al subcontratto per le violazioni previste dall’art. 8, paragrafo 1.3 del Protocollo.</w:t>
      </w:r>
    </w:p>
    <w:p w14:paraId="11897485" w14:textId="77777777" w:rsidR="00446892" w:rsidRDefault="00D70C4C" w:rsidP="00D70C4C">
      <w:pPr>
        <w:pStyle w:val="Paragrafoelenco"/>
        <w:numPr>
          <w:ilvl w:val="0"/>
          <w:numId w:val="16"/>
        </w:numPr>
        <w:tabs>
          <w:tab w:val="left" w:pos="1774"/>
        </w:tabs>
        <w:spacing w:before="147" w:line="247" w:lineRule="auto"/>
        <w:ind w:right="701"/>
        <w:rPr>
          <w:sz w:val="24"/>
        </w:rPr>
      </w:pPr>
      <w:r w:rsidRPr="005A2B69">
        <w:rPr>
          <w:sz w:val="24"/>
          <w:lang w:val="it-IT"/>
        </w:rPr>
        <w:t xml:space="preserve">Obbligo di comunicazione dei dati anche in ordine agli assetti societari e gestionali della filiera delle imprese e operatori e alle variazioni di detti assetti, per tutta la durata dell’affidamento. La trasmissione dei dati relativi all’intervenuta modificazione dell’assetto proprietario o gestionale deve essere eseguita, dai legali rappresentanti degli organismi societari degli enti interessati, nei confronti del Commissario Straordinario e la Struttura che ha disposto l’iscrizione in Anagrafe, entro il termine previsto dall'art. </w:t>
      </w:r>
      <w:r>
        <w:rPr>
          <w:sz w:val="24"/>
        </w:rPr>
        <w:t>86 del D.Lgs. n. 159 del 2011 (art. 2 comma 4 e</w:t>
      </w:r>
      <w:r>
        <w:rPr>
          <w:spacing w:val="-14"/>
          <w:sz w:val="24"/>
        </w:rPr>
        <w:t xml:space="preserve"> </w:t>
      </w:r>
      <w:r>
        <w:rPr>
          <w:sz w:val="24"/>
        </w:rPr>
        <w:t>5).</w:t>
      </w:r>
    </w:p>
    <w:p w14:paraId="6147C6B1" w14:textId="77777777" w:rsidR="00446892" w:rsidRPr="005A2B69" w:rsidRDefault="00D70C4C" w:rsidP="00D70C4C">
      <w:pPr>
        <w:pStyle w:val="Paragrafoelenco"/>
        <w:numPr>
          <w:ilvl w:val="0"/>
          <w:numId w:val="16"/>
        </w:numPr>
        <w:tabs>
          <w:tab w:val="left" w:pos="1774"/>
        </w:tabs>
        <w:spacing w:before="151" w:line="247" w:lineRule="auto"/>
        <w:ind w:right="706"/>
        <w:rPr>
          <w:sz w:val="24"/>
          <w:lang w:val="it-IT"/>
        </w:rPr>
      </w:pPr>
      <w:r w:rsidRPr="005A2B69">
        <w:rPr>
          <w:sz w:val="24"/>
          <w:lang w:val="it-IT"/>
        </w:rPr>
        <w:t>Obbligo di iscrizione nell’anagrafe/elenco antimafia previsti per l’esecuzione del presente affidamento (art. 3 comma</w:t>
      </w:r>
      <w:r w:rsidRPr="005A2B69">
        <w:rPr>
          <w:spacing w:val="-1"/>
          <w:sz w:val="24"/>
          <w:lang w:val="it-IT"/>
        </w:rPr>
        <w:t xml:space="preserve"> </w:t>
      </w:r>
      <w:r w:rsidRPr="005A2B69">
        <w:rPr>
          <w:sz w:val="24"/>
          <w:lang w:val="it-IT"/>
        </w:rPr>
        <w:t>1).</w:t>
      </w:r>
    </w:p>
    <w:p w14:paraId="199E4CDE" w14:textId="77777777" w:rsidR="00446892" w:rsidRPr="005A2B69" w:rsidRDefault="00D70C4C" w:rsidP="00D70C4C">
      <w:pPr>
        <w:pStyle w:val="Paragrafoelenco"/>
        <w:numPr>
          <w:ilvl w:val="0"/>
          <w:numId w:val="16"/>
        </w:numPr>
        <w:tabs>
          <w:tab w:val="left" w:pos="1774"/>
        </w:tabs>
        <w:spacing w:before="147" w:line="247" w:lineRule="auto"/>
        <w:ind w:right="703"/>
        <w:rPr>
          <w:sz w:val="24"/>
          <w:lang w:val="it-IT"/>
        </w:rPr>
      </w:pPr>
      <w:r w:rsidRPr="005A2B69">
        <w:rPr>
          <w:sz w:val="24"/>
          <w:lang w:val="it-IT"/>
        </w:rPr>
        <w:t>Inserimento in tutti i contratti e subcontratti di una clausola risolutiva espressa nella quale è stabilita l’immediata e automatica risoluzione del vincolo contrattuale, allorché le verifiche antimafia effettuate successivamente alla loro stipula abbiano dato come esito la cancellazione dall'anagrafe/elenco suddetti (art. 3 comma</w:t>
      </w:r>
      <w:r w:rsidRPr="005A2B69">
        <w:rPr>
          <w:spacing w:val="-2"/>
          <w:sz w:val="24"/>
          <w:lang w:val="it-IT"/>
        </w:rPr>
        <w:t xml:space="preserve"> </w:t>
      </w:r>
      <w:r w:rsidRPr="005A2B69">
        <w:rPr>
          <w:sz w:val="24"/>
          <w:lang w:val="it-IT"/>
        </w:rPr>
        <w:t>2).</w:t>
      </w:r>
    </w:p>
    <w:p w14:paraId="68F7AEF2" w14:textId="77777777" w:rsidR="00446892" w:rsidRPr="005A2B69" w:rsidRDefault="00D70C4C" w:rsidP="00D70C4C">
      <w:pPr>
        <w:pStyle w:val="Paragrafoelenco"/>
        <w:numPr>
          <w:ilvl w:val="0"/>
          <w:numId w:val="16"/>
        </w:numPr>
        <w:tabs>
          <w:tab w:val="left" w:pos="1774"/>
        </w:tabs>
        <w:spacing w:before="150" w:line="247" w:lineRule="auto"/>
        <w:ind w:right="703"/>
        <w:rPr>
          <w:sz w:val="24"/>
          <w:lang w:val="it-IT"/>
        </w:rPr>
      </w:pPr>
      <w:r w:rsidRPr="005A2B69">
        <w:rPr>
          <w:sz w:val="24"/>
          <w:lang w:val="it-IT"/>
        </w:rPr>
        <w:t>Rispetto senza ritardo di ogni adempimento necessario a rendere operativa la predetta clausola e/o comunque a revocare l’autorizzazione e comunicare senza ritardo alla Struttura l’applicazione della clausola risolutiva espressa e la conseguente estromissione dell’operatore a cui le informazioni si riferiscono. L'informazione è data anche alla stessa Stazione appaltante (art. 3 comma</w:t>
      </w:r>
      <w:r w:rsidRPr="005A2B69">
        <w:rPr>
          <w:spacing w:val="-2"/>
          <w:sz w:val="24"/>
          <w:lang w:val="it-IT"/>
        </w:rPr>
        <w:t xml:space="preserve"> </w:t>
      </w:r>
      <w:r w:rsidRPr="005A2B69">
        <w:rPr>
          <w:sz w:val="24"/>
          <w:lang w:val="it-IT"/>
        </w:rPr>
        <w:t>2).</w:t>
      </w:r>
    </w:p>
    <w:p w14:paraId="00FF7301" w14:textId="77777777" w:rsidR="00446892" w:rsidRPr="005A2B69" w:rsidRDefault="00446892">
      <w:pPr>
        <w:pStyle w:val="Corpotesto"/>
        <w:rPr>
          <w:sz w:val="20"/>
          <w:lang w:val="it-IT"/>
        </w:rPr>
      </w:pPr>
    </w:p>
    <w:p w14:paraId="62EB8EDB" w14:textId="77777777" w:rsidR="00446892" w:rsidRPr="005A2B69" w:rsidRDefault="00605FD4" w:rsidP="00D70C4C">
      <w:pPr>
        <w:pStyle w:val="Paragrafoelenco"/>
        <w:numPr>
          <w:ilvl w:val="0"/>
          <w:numId w:val="16"/>
        </w:numPr>
        <w:tabs>
          <w:tab w:val="left" w:pos="1774"/>
        </w:tabs>
        <w:spacing w:before="78" w:line="247" w:lineRule="auto"/>
        <w:ind w:right="703"/>
        <w:rPr>
          <w:sz w:val="24"/>
          <w:lang w:val="it-IT"/>
        </w:rPr>
      </w:pPr>
      <w:r w:rsidRPr="005A2B69">
        <w:rPr>
          <w:sz w:val="24"/>
          <w:lang w:val="it-IT"/>
        </w:rPr>
        <w:t>Q</w:t>
      </w:r>
      <w:r w:rsidR="00D70C4C" w:rsidRPr="005A2B69">
        <w:rPr>
          <w:sz w:val="24"/>
          <w:lang w:val="it-IT"/>
        </w:rPr>
        <w:t>ualora, successivamente alla sottoscrizione degli indicati contratti o subcontratti, siano disposte, anche soltanto per effetto di variazioni societarie dei soggetti coinvolti a qualsiasi titolo nell’esecuzione della prestazione, ulteriori verifiche antimafia e queste abbiano dato come esito la cancellazione dall'anagrafe/elenco, i relativi contratti o subcontratti saranno immediatamente ed automaticamente risolti mediante attivazione della clausola risolutiva espressa di cui agli articoli 5 e 6 del Protocollo (art. 3 comma</w:t>
      </w:r>
      <w:r w:rsidR="00D70C4C" w:rsidRPr="005A2B69">
        <w:rPr>
          <w:spacing w:val="-5"/>
          <w:sz w:val="24"/>
          <w:lang w:val="it-IT"/>
        </w:rPr>
        <w:t xml:space="preserve"> </w:t>
      </w:r>
      <w:r w:rsidR="00D70C4C" w:rsidRPr="005A2B69">
        <w:rPr>
          <w:sz w:val="24"/>
          <w:lang w:val="it-IT"/>
        </w:rPr>
        <w:t>2).</w:t>
      </w:r>
    </w:p>
    <w:p w14:paraId="01D448D2" w14:textId="77777777" w:rsidR="00446892" w:rsidRPr="005A2B69" w:rsidRDefault="00D70C4C" w:rsidP="00D70C4C">
      <w:pPr>
        <w:pStyle w:val="Paragrafoelenco"/>
        <w:numPr>
          <w:ilvl w:val="0"/>
          <w:numId w:val="16"/>
        </w:numPr>
        <w:tabs>
          <w:tab w:val="left" w:pos="1774"/>
        </w:tabs>
        <w:spacing w:before="154" w:line="247" w:lineRule="auto"/>
        <w:ind w:right="702"/>
        <w:rPr>
          <w:sz w:val="24"/>
          <w:lang w:val="it-IT"/>
        </w:rPr>
      </w:pPr>
      <w:r w:rsidRPr="005A2B69">
        <w:rPr>
          <w:sz w:val="24"/>
          <w:lang w:val="it-IT"/>
        </w:rPr>
        <w:t>Impegno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dell’affidatario, dei componenti della compagine sociale, dei dipendenti o dei loro familiari, sia nella fase dell’aggiudicazione che in quella dell’esecuzione (art. 6 comma 1 lett.</w:t>
      </w:r>
      <w:r w:rsidRPr="005A2B69">
        <w:rPr>
          <w:spacing w:val="-12"/>
          <w:sz w:val="24"/>
          <w:lang w:val="it-IT"/>
        </w:rPr>
        <w:t xml:space="preserve"> </w:t>
      </w:r>
      <w:r w:rsidRPr="005A2B69">
        <w:rPr>
          <w:sz w:val="24"/>
          <w:lang w:val="it-IT"/>
        </w:rPr>
        <w:t>a).</w:t>
      </w:r>
    </w:p>
    <w:p w14:paraId="47FA5663" w14:textId="77777777" w:rsidR="00446892" w:rsidRPr="005A2B69" w:rsidRDefault="00D70C4C" w:rsidP="00D70C4C">
      <w:pPr>
        <w:pStyle w:val="Paragrafoelenco"/>
        <w:numPr>
          <w:ilvl w:val="0"/>
          <w:numId w:val="16"/>
        </w:numPr>
        <w:tabs>
          <w:tab w:val="left" w:pos="1774"/>
        </w:tabs>
        <w:spacing w:before="150" w:line="259" w:lineRule="auto"/>
        <w:ind w:right="708"/>
        <w:rPr>
          <w:sz w:val="24"/>
          <w:lang w:val="it-IT"/>
        </w:rPr>
      </w:pPr>
      <w:r w:rsidRPr="005A2B69">
        <w:rPr>
          <w:sz w:val="24"/>
          <w:lang w:val="it-IT"/>
        </w:rPr>
        <w:t>Obbligo di assumere a proprio carico gli oneri derivanti dal rispetto degli accordi/protocolli promossi e stipulati in materia di sicurezza nonché di repressione della criminalità (art. 6 comma 2 lett.</w:t>
      </w:r>
      <w:r w:rsidRPr="005A2B69">
        <w:rPr>
          <w:spacing w:val="-1"/>
          <w:sz w:val="24"/>
          <w:lang w:val="it-IT"/>
        </w:rPr>
        <w:t xml:space="preserve"> </w:t>
      </w:r>
      <w:r w:rsidRPr="005A2B69">
        <w:rPr>
          <w:sz w:val="24"/>
          <w:lang w:val="it-IT"/>
        </w:rPr>
        <w:t>a).</w:t>
      </w:r>
    </w:p>
    <w:p w14:paraId="69D0F359" w14:textId="77777777" w:rsidR="00446892" w:rsidRPr="005A2B69" w:rsidRDefault="00D70C4C" w:rsidP="00D70C4C">
      <w:pPr>
        <w:pStyle w:val="Paragrafoelenco"/>
        <w:numPr>
          <w:ilvl w:val="0"/>
          <w:numId w:val="16"/>
        </w:numPr>
        <w:tabs>
          <w:tab w:val="left" w:pos="1774"/>
        </w:tabs>
        <w:spacing w:before="137" w:line="247" w:lineRule="auto"/>
        <w:ind w:right="704"/>
        <w:rPr>
          <w:sz w:val="24"/>
          <w:lang w:val="it-IT"/>
        </w:rPr>
      </w:pPr>
      <w:r w:rsidRPr="005A2B69">
        <w:rPr>
          <w:sz w:val="24"/>
          <w:lang w:val="it-IT"/>
        </w:rPr>
        <w:t>Obbligo di far rispettare il Protocollo dai propri subcontraenti, tramite l’inserimento di clausole contrattuali di contenuto analogo a quelle di cui all’art. 6 comma 1 del Protocollo (art. 6 comma 2 lett. b), e di allegare il Protocollo al subcontratto, prevedendo contestualmente l'obbligo in capo al subcontraente di inserire analoga disciplina nei contratti da quest'ultimo stipulati con la propria controparte (art. 6 comma 2 lett.</w:t>
      </w:r>
      <w:r w:rsidRPr="005A2B69">
        <w:rPr>
          <w:spacing w:val="-1"/>
          <w:sz w:val="24"/>
          <w:lang w:val="it-IT"/>
        </w:rPr>
        <w:t xml:space="preserve"> </w:t>
      </w:r>
      <w:r w:rsidRPr="005A2B69">
        <w:rPr>
          <w:sz w:val="24"/>
          <w:lang w:val="it-IT"/>
        </w:rPr>
        <w:t>b).</w:t>
      </w:r>
    </w:p>
    <w:p w14:paraId="101496F2" w14:textId="77777777" w:rsidR="00446892" w:rsidRPr="005A2B69" w:rsidRDefault="00D70C4C" w:rsidP="00D70C4C">
      <w:pPr>
        <w:pStyle w:val="Paragrafoelenco"/>
        <w:numPr>
          <w:ilvl w:val="0"/>
          <w:numId w:val="16"/>
        </w:numPr>
        <w:tabs>
          <w:tab w:val="left" w:pos="1774"/>
        </w:tabs>
        <w:spacing w:before="150" w:line="247" w:lineRule="auto"/>
        <w:ind w:right="703"/>
        <w:rPr>
          <w:sz w:val="24"/>
          <w:lang w:val="it-IT"/>
        </w:rPr>
      </w:pPr>
      <w:r w:rsidRPr="005A2B69">
        <w:rPr>
          <w:sz w:val="24"/>
          <w:lang w:val="it-IT"/>
        </w:rPr>
        <w:t>Obbligo di inserire nei subcontratti stipulati con i propri subcontraenti una clausola che subordini sospensivamente l'accettazione e, quindi, l'efficacia della cessione dei crediti effettuata nei confronti di soggetti diversi da quelli indicati nell'articolo 106, comma 13, del decreto legislativo n. 50 del 2016 alla preventiva acquisizione, da parte della Stazione appaltante, delle informazioni antimafia di cui all'art. 91 del decreto legislativo n. 159 del 2011 a carico del cessionario, valida anche per tutti quei soggetti, a qualsiasi titolo coinvolti nell'esecuzione delle opere, che stipuleranno una cessione dei crediti (art. 6 comma 2 lett.</w:t>
      </w:r>
      <w:r w:rsidRPr="005A2B69">
        <w:rPr>
          <w:spacing w:val="-8"/>
          <w:sz w:val="24"/>
          <w:lang w:val="it-IT"/>
        </w:rPr>
        <w:t xml:space="preserve"> </w:t>
      </w:r>
      <w:r w:rsidRPr="005A2B69">
        <w:rPr>
          <w:sz w:val="24"/>
          <w:lang w:val="it-IT"/>
        </w:rPr>
        <w:t>c).</w:t>
      </w:r>
    </w:p>
    <w:p w14:paraId="00EF6DD4" w14:textId="77777777" w:rsidR="00446892" w:rsidRPr="005A2B69" w:rsidRDefault="00D70C4C" w:rsidP="00D70C4C">
      <w:pPr>
        <w:pStyle w:val="Paragrafoelenco"/>
        <w:numPr>
          <w:ilvl w:val="0"/>
          <w:numId w:val="16"/>
        </w:numPr>
        <w:tabs>
          <w:tab w:val="left" w:pos="1774"/>
        </w:tabs>
        <w:spacing w:before="149" w:line="247" w:lineRule="auto"/>
        <w:ind w:right="700"/>
        <w:rPr>
          <w:sz w:val="24"/>
          <w:lang w:val="it-IT"/>
        </w:rPr>
      </w:pPr>
      <w:r w:rsidRPr="005A2B69">
        <w:rPr>
          <w:sz w:val="24"/>
          <w:lang w:val="it-IT"/>
        </w:rPr>
        <w:t>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così come disciplinato dall’articolo 30 del decreto-legislativo n. 276 del 2003, solo previa autorizzazione della Stazione appaltante all'ingresso in cantiere dei lavoratori distaccati; l'autorizzazione è subordinata alla preventiva registrazione nell'Anagrafe dell'impresa distaccante; analoga disciplina deve essere prevista per tutti quei soggetti, a qualsiasi titolo coinvolti nell'esecuzione delle opere, che si avvarranno della facoltà di distacco della manodopera (art. 6 comma 2 lett.</w:t>
      </w:r>
      <w:r w:rsidRPr="005A2B69">
        <w:rPr>
          <w:spacing w:val="-2"/>
          <w:sz w:val="24"/>
          <w:lang w:val="it-IT"/>
        </w:rPr>
        <w:t xml:space="preserve"> </w:t>
      </w:r>
      <w:r w:rsidRPr="005A2B69">
        <w:rPr>
          <w:sz w:val="24"/>
          <w:lang w:val="it-IT"/>
        </w:rPr>
        <w:t>d).</w:t>
      </w:r>
    </w:p>
    <w:p w14:paraId="7C54FC0F" w14:textId="77777777" w:rsidR="00446892" w:rsidRPr="005A2B69" w:rsidRDefault="00D70C4C" w:rsidP="00D70C4C">
      <w:pPr>
        <w:pStyle w:val="Paragrafoelenco"/>
        <w:numPr>
          <w:ilvl w:val="0"/>
          <w:numId w:val="16"/>
        </w:numPr>
        <w:tabs>
          <w:tab w:val="left" w:pos="1774"/>
        </w:tabs>
        <w:spacing w:before="159" w:line="273" w:lineRule="auto"/>
        <w:ind w:right="705"/>
        <w:rPr>
          <w:sz w:val="24"/>
          <w:lang w:val="it-IT"/>
        </w:rPr>
      </w:pPr>
      <w:r w:rsidRPr="005A2B69">
        <w:rPr>
          <w:sz w:val="24"/>
          <w:lang w:val="it-IT"/>
        </w:rPr>
        <w:t>Impegno a mettere a disposizione dell’ente aggiudicatario i dati relativi alla forza lavoro presente in cantiere, specificando, per ciascuna unità, la qualifica professionale (art. 7 comma 2 lett.</w:t>
      </w:r>
      <w:r w:rsidRPr="005A2B69">
        <w:rPr>
          <w:spacing w:val="-31"/>
          <w:sz w:val="24"/>
          <w:lang w:val="it-IT"/>
        </w:rPr>
        <w:t xml:space="preserve"> </w:t>
      </w:r>
      <w:r w:rsidRPr="005A2B69">
        <w:rPr>
          <w:sz w:val="24"/>
          <w:lang w:val="it-IT"/>
        </w:rPr>
        <w:t>a).</w:t>
      </w:r>
    </w:p>
    <w:p w14:paraId="6356C56F" w14:textId="77777777" w:rsidR="00446892" w:rsidRPr="005A2B69" w:rsidRDefault="00D70C4C" w:rsidP="00D70C4C">
      <w:pPr>
        <w:pStyle w:val="Paragrafoelenco"/>
        <w:numPr>
          <w:ilvl w:val="0"/>
          <w:numId w:val="16"/>
        </w:numPr>
        <w:tabs>
          <w:tab w:val="left" w:pos="1774"/>
        </w:tabs>
        <w:spacing w:before="120" w:line="247" w:lineRule="auto"/>
        <w:ind w:right="703"/>
        <w:rPr>
          <w:sz w:val="24"/>
          <w:lang w:val="it-IT"/>
        </w:rPr>
      </w:pPr>
      <w:r w:rsidRPr="005A2B69">
        <w:rPr>
          <w:sz w:val="24"/>
          <w:lang w:val="it-IT"/>
        </w:rPr>
        <w:t xml:space="preserve">Impegno a mettere a disposizione della Struttura, nell’ambito delle sue attività di monitoraggio dei flussi di manodopera locale, i dati relativi anche al periodo complessivo di occupazione, specificando, altresì, in caso di nuove assunzioni di manodopera, </w:t>
      </w:r>
      <w:r w:rsidRPr="005A2B69">
        <w:rPr>
          <w:spacing w:val="2"/>
          <w:sz w:val="24"/>
          <w:lang w:val="it-IT"/>
        </w:rPr>
        <w:t xml:space="preserve">le </w:t>
      </w:r>
      <w:r w:rsidRPr="005A2B69">
        <w:rPr>
          <w:sz w:val="24"/>
          <w:lang w:val="it-IT"/>
        </w:rPr>
        <w:t>modalità di reclutamento e le tipologie professionali necessarie ad integrare il quadro delle esigenze (art. 7 comma 2 lett.</w:t>
      </w:r>
      <w:r w:rsidRPr="005A2B69">
        <w:rPr>
          <w:spacing w:val="-28"/>
          <w:sz w:val="24"/>
          <w:lang w:val="it-IT"/>
        </w:rPr>
        <w:t xml:space="preserve"> </w:t>
      </w:r>
      <w:r w:rsidRPr="005A2B69">
        <w:rPr>
          <w:sz w:val="24"/>
          <w:lang w:val="it-IT"/>
        </w:rPr>
        <w:t>b).</w:t>
      </w:r>
    </w:p>
    <w:p w14:paraId="12E10D9E" w14:textId="77777777" w:rsidR="00446892" w:rsidRPr="005A2B69" w:rsidRDefault="00446892">
      <w:pPr>
        <w:pStyle w:val="Corpotesto"/>
        <w:rPr>
          <w:sz w:val="20"/>
          <w:lang w:val="it-IT"/>
        </w:rPr>
      </w:pPr>
    </w:p>
    <w:p w14:paraId="5ED41527" w14:textId="77777777" w:rsidR="00446892" w:rsidRPr="005A2B69" w:rsidRDefault="00446892">
      <w:pPr>
        <w:spacing w:line="206" w:lineRule="exact"/>
        <w:jc w:val="center"/>
        <w:rPr>
          <w:rFonts w:ascii="Gill Sans MT"/>
          <w:sz w:val="18"/>
          <w:lang w:val="it-IT"/>
        </w:rPr>
        <w:sectPr w:rsidR="00446892" w:rsidRPr="005A2B69">
          <w:pgSz w:w="11910" w:h="16840"/>
          <w:pgMar w:top="1040" w:right="420" w:bottom="540" w:left="80" w:header="0" w:footer="345" w:gutter="0"/>
          <w:cols w:space="720"/>
        </w:sectPr>
      </w:pPr>
    </w:p>
    <w:p w14:paraId="093C6033" w14:textId="77777777" w:rsidR="00446892" w:rsidRPr="005A2B69" w:rsidRDefault="00D70C4C" w:rsidP="00D70C4C">
      <w:pPr>
        <w:pStyle w:val="Paragrafoelenco"/>
        <w:numPr>
          <w:ilvl w:val="0"/>
          <w:numId w:val="16"/>
        </w:numPr>
        <w:tabs>
          <w:tab w:val="left" w:pos="1774"/>
        </w:tabs>
        <w:spacing w:before="78" w:line="247" w:lineRule="auto"/>
        <w:ind w:right="701"/>
        <w:rPr>
          <w:sz w:val="24"/>
          <w:lang w:val="it-IT"/>
        </w:rPr>
      </w:pPr>
      <w:r w:rsidRPr="005A2B69">
        <w:rPr>
          <w:sz w:val="24"/>
          <w:lang w:val="it-IT"/>
        </w:rPr>
        <w:lastRenderedPageBreak/>
        <w:t>Impegno a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D.P.R. n. 445 del 2000 (art. 7 comma 2 lett.</w:t>
      </w:r>
      <w:r w:rsidRPr="005A2B69">
        <w:rPr>
          <w:spacing w:val="-6"/>
          <w:sz w:val="24"/>
          <w:lang w:val="it-IT"/>
        </w:rPr>
        <w:t xml:space="preserve"> </w:t>
      </w:r>
      <w:r w:rsidRPr="005A2B69">
        <w:rPr>
          <w:sz w:val="24"/>
          <w:lang w:val="it-IT"/>
        </w:rPr>
        <w:t>c).</w:t>
      </w:r>
    </w:p>
    <w:p w14:paraId="6C432EA2" w14:textId="77777777" w:rsidR="00446892" w:rsidRPr="005A2B69" w:rsidRDefault="00446892">
      <w:pPr>
        <w:pStyle w:val="Corpotesto"/>
        <w:spacing w:before="5"/>
        <w:rPr>
          <w:sz w:val="29"/>
          <w:lang w:val="it-IT"/>
        </w:rPr>
      </w:pPr>
    </w:p>
    <w:p w14:paraId="68610033" w14:textId="77777777" w:rsidR="00446892" w:rsidRDefault="00D70C4C">
      <w:pPr>
        <w:pStyle w:val="Titolo4"/>
        <w:ind w:left="1038"/>
      </w:pPr>
      <w:r>
        <w:t>ART. 30 ULTERIORI DISPOSIZIONI</w:t>
      </w:r>
    </w:p>
    <w:p w14:paraId="6C518E66" w14:textId="77777777" w:rsidR="00446892" w:rsidRPr="005A2B69" w:rsidRDefault="00D70C4C" w:rsidP="00D70C4C">
      <w:pPr>
        <w:pStyle w:val="Paragrafoelenco"/>
        <w:numPr>
          <w:ilvl w:val="0"/>
          <w:numId w:val="16"/>
        </w:numPr>
        <w:tabs>
          <w:tab w:val="left" w:pos="1774"/>
        </w:tabs>
        <w:spacing w:before="52" w:line="247" w:lineRule="auto"/>
        <w:ind w:right="704"/>
        <w:rPr>
          <w:sz w:val="24"/>
          <w:lang w:val="it-IT"/>
        </w:rPr>
      </w:pPr>
      <w:r w:rsidRPr="005A2B69">
        <w:rPr>
          <w:sz w:val="24"/>
          <w:lang w:val="it-IT"/>
        </w:rPr>
        <w:t>Il Soggetto aggiudicatore e/o gli aventi causa indicati nell'articolo 1 del Protocollo si impegnano, ai sensi e per gli effetti di quanto previsto dal successivo articolo 8, paragrafo 3, a predisporre nella parte relativa alle dichiarazioni sostitutive legate al disciplinare di gara, ad inserire nei Contratti di affidamento con i propri aventi causa, nonché a verificarne l’inserimento in occasione del rilascio dell’autorizzazione alla stipula delle varie tipologie di subcontratti, le seguenti dichiarazioni (art. 5 comma</w:t>
      </w:r>
      <w:r w:rsidRPr="005A2B69">
        <w:rPr>
          <w:spacing w:val="-5"/>
          <w:sz w:val="24"/>
          <w:lang w:val="it-IT"/>
        </w:rPr>
        <w:t xml:space="preserve"> </w:t>
      </w:r>
      <w:r w:rsidRPr="005A2B69">
        <w:rPr>
          <w:sz w:val="24"/>
          <w:lang w:val="it-IT"/>
        </w:rPr>
        <w:t>1):</w:t>
      </w:r>
    </w:p>
    <w:p w14:paraId="0FD0D226" w14:textId="77777777" w:rsidR="00446892" w:rsidRPr="005A2B69" w:rsidRDefault="00D70C4C" w:rsidP="00D70C4C">
      <w:pPr>
        <w:pStyle w:val="Paragrafoelenco"/>
        <w:numPr>
          <w:ilvl w:val="2"/>
          <w:numId w:val="17"/>
        </w:numPr>
        <w:tabs>
          <w:tab w:val="left" w:pos="2486"/>
        </w:tabs>
        <w:spacing w:before="153" w:line="247" w:lineRule="auto"/>
        <w:ind w:left="2486" w:right="701" w:hanging="356"/>
        <w:rPr>
          <w:sz w:val="24"/>
          <w:lang w:val="it-IT"/>
        </w:rPr>
      </w:pPr>
      <w:r w:rsidRPr="005A2B69">
        <w:rPr>
          <w:sz w:val="24"/>
          <w:u w:val="single"/>
          <w:lang w:val="it-IT"/>
        </w:rPr>
        <w:t>Clausola n. 1</w:t>
      </w:r>
      <w:r w:rsidRPr="005A2B69">
        <w:rPr>
          <w:sz w:val="24"/>
          <w:lang w:val="it-IT"/>
        </w:rPr>
        <w:t>: “il Soggetto aggiudicatario, o l’impresa contraente in caso di stipula di subcontratto, si impegnano a dare comunicazione tempestiva all’Autorità Giudiziaria di tentativi di concussione che si siano, in qualsiasi modo, manifestati nei confronti dell’imprenditore, degli organi sociali o dei dirigenti di</w:t>
      </w:r>
      <w:r w:rsidRPr="005A2B69">
        <w:rPr>
          <w:spacing w:val="-7"/>
          <w:sz w:val="24"/>
          <w:lang w:val="it-IT"/>
        </w:rPr>
        <w:t xml:space="preserve"> </w:t>
      </w:r>
      <w:r w:rsidRPr="005A2B69">
        <w:rPr>
          <w:sz w:val="24"/>
          <w:lang w:val="it-IT"/>
        </w:rPr>
        <w:t>impresa.</w:t>
      </w:r>
    </w:p>
    <w:p w14:paraId="591AAF47" w14:textId="77777777" w:rsidR="00446892" w:rsidRPr="005A2B69" w:rsidRDefault="00D70C4C">
      <w:pPr>
        <w:pStyle w:val="Corpotesto"/>
        <w:spacing w:before="30" w:line="247" w:lineRule="auto"/>
        <w:ind w:left="2493" w:right="704"/>
        <w:jc w:val="both"/>
        <w:rPr>
          <w:lang w:val="it-IT"/>
        </w:rPr>
      </w:pPr>
      <w:r w:rsidRPr="005A2B69">
        <w:rPr>
          <w:lang w:val="it-IT"/>
        </w:rPr>
        <w:t>Il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p>
    <w:p w14:paraId="6FC32ED3" w14:textId="77777777" w:rsidR="00446892" w:rsidRPr="005A2B69" w:rsidRDefault="00D70C4C" w:rsidP="00D70C4C">
      <w:pPr>
        <w:pStyle w:val="Paragrafoelenco"/>
        <w:numPr>
          <w:ilvl w:val="2"/>
          <w:numId w:val="17"/>
        </w:numPr>
        <w:tabs>
          <w:tab w:val="left" w:pos="2486"/>
        </w:tabs>
        <w:spacing w:before="151" w:line="247" w:lineRule="auto"/>
        <w:ind w:left="2486" w:right="702" w:hanging="356"/>
        <w:rPr>
          <w:sz w:val="24"/>
          <w:lang w:val="it-IT"/>
        </w:rPr>
      </w:pPr>
      <w:r w:rsidRPr="005A2B69">
        <w:rPr>
          <w:sz w:val="24"/>
          <w:u w:val="single"/>
          <w:lang w:val="it-IT"/>
        </w:rPr>
        <w:t>Clausola n. 2</w:t>
      </w:r>
      <w:r w:rsidRPr="005A2B69">
        <w:rPr>
          <w:sz w:val="24"/>
          <w:lang w:val="it-IT"/>
        </w:rPr>
        <w:t>: “Il Soggetto aggiudicatore, o l’impresa contraente in caso di stipula di subcontratto, si impegnano ad avvalersi della clausola risolutiva espressa, di cui all’articolo</w:t>
      </w:r>
    </w:p>
    <w:p w14:paraId="2DE85468" w14:textId="77777777" w:rsidR="00446892" w:rsidRPr="005A2B69" w:rsidRDefault="00D70C4C" w:rsidP="00DF3C8B">
      <w:pPr>
        <w:pStyle w:val="Corpotesto"/>
        <w:spacing w:before="29" w:line="252" w:lineRule="auto"/>
        <w:ind w:left="2486" w:right="703"/>
        <w:jc w:val="both"/>
        <w:rPr>
          <w:lang w:val="it-IT"/>
        </w:rPr>
      </w:pPr>
      <w:r w:rsidRPr="005A2B69">
        <w:rPr>
          <w:lang w:val="it-IT"/>
        </w:rPr>
        <w:t>1456 c. c., ogni qualvolta nei confronti dell’imprenditore suo avente causa o dei componenti la compagine sociale o dei dirigenti dell’impresa, con funzioni specifiche relative all’affidamento, alla stipula e all’esecuzione del contratto, sia stata disposta misura</w:t>
      </w:r>
      <w:r w:rsidRPr="005A2B69">
        <w:rPr>
          <w:spacing w:val="9"/>
          <w:lang w:val="it-IT"/>
        </w:rPr>
        <w:t xml:space="preserve"> </w:t>
      </w:r>
      <w:r w:rsidRPr="005A2B69">
        <w:rPr>
          <w:lang w:val="it-IT"/>
        </w:rPr>
        <w:t>cautelare</w:t>
      </w:r>
      <w:r w:rsidRPr="005A2B69">
        <w:rPr>
          <w:spacing w:val="8"/>
          <w:lang w:val="it-IT"/>
        </w:rPr>
        <w:t xml:space="preserve"> </w:t>
      </w:r>
      <w:r w:rsidRPr="005A2B69">
        <w:rPr>
          <w:lang w:val="it-IT"/>
        </w:rPr>
        <w:t>o</w:t>
      </w:r>
      <w:r w:rsidRPr="005A2B69">
        <w:rPr>
          <w:spacing w:val="9"/>
          <w:lang w:val="it-IT"/>
        </w:rPr>
        <w:t xml:space="preserve"> </w:t>
      </w:r>
      <w:r w:rsidRPr="005A2B69">
        <w:rPr>
          <w:lang w:val="it-IT"/>
        </w:rPr>
        <w:t>sia</w:t>
      </w:r>
      <w:r w:rsidRPr="005A2B69">
        <w:rPr>
          <w:spacing w:val="9"/>
          <w:lang w:val="it-IT"/>
        </w:rPr>
        <w:t xml:space="preserve"> </w:t>
      </w:r>
      <w:r w:rsidRPr="005A2B69">
        <w:rPr>
          <w:lang w:val="it-IT"/>
        </w:rPr>
        <w:t>intervenuto</w:t>
      </w:r>
      <w:r w:rsidRPr="005A2B69">
        <w:rPr>
          <w:spacing w:val="7"/>
          <w:lang w:val="it-IT"/>
        </w:rPr>
        <w:t xml:space="preserve"> </w:t>
      </w:r>
      <w:r w:rsidRPr="005A2B69">
        <w:rPr>
          <w:lang w:val="it-IT"/>
        </w:rPr>
        <w:t>rinvio</w:t>
      </w:r>
      <w:r w:rsidRPr="005A2B69">
        <w:rPr>
          <w:spacing w:val="9"/>
          <w:lang w:val="it-IT"/>
        </w:rPr>
        <w:t xml:space="preserve"> </w:t>
      </w:r>
      <w:r w:rsidRPr="005A2B69">
        <w:rPr>
          <w:lang w:val="it-IT"/>
        </w:rPr>
        <w:t>a</w:t>
      </w:r>
      <w:r w:rsidRPr="005A2B69">
        <w:rPr>
          <w:spacing w:val="9"/>
          <w:lang w:val="it-IT"/>
        </w:rPr>
        <w:t xml:space="preserve"> </w:t>
      </w:r>
      <w:r w:rsidRPr="005A2B69">
        <w:rPr>
          <w:lang w:val="it-IT"/>
        </w:rPr>
        <w:t>giudizio</w:t>
      </w:r>
      <w:r w:rsidRPr="005A2B69">
        <w:rPr>
          <w:spacing w:val="8"/>
          <w:lang w:val="it-IT"/>
        </w:rPr>
        <w:t xml:space="preserve"> </w:t>
      </w:r>
      <w:r w:rsidRPr="005A2B69">
        <w:rPr>
          <w:lang w:val="it-IT"/>
        </w:rPr>
        <w:t>per</w:t>
      </w:r>
      <w:r w:rsidRPr="005A2B69">
        <w:rPr>
          <w:spacing w:val="9"/>
          <w:lang w:val="it-IT"/>
        </w:rPr>
        <w:t xml:space="preserve"> </w:t>
      </w:r>
      <w:r w:rsidRPr="005A2B69">
        <w:rPr>
          <w:lang w:val="it-IT"/>
        </w:rPr>
        <w:t>il</w:t>
      </w:r>
      <w:r w:rsidRPr="005A2B69">
        <w:rPr>
          <w:spacing w:val="8"/>
          <w:lang w:val="it-IT"/>
        </w:rPr>
        <w:t xml:space="preserve"> </w:t>
      </w:r>
      <w:r w:rsidRPr="005A2B69">
        <w:rPr>
          <w:lang w:val="it-IT"/>
        </w:rPr>
        <w:t>delitto</w:t>
      </w:r>
      <w:r w:rsidRPr="005A2B69">
        <w:rPr>
          <w:spacing w:val="8"/>
          <w:lang w:val="it-IT"/>
        </w:rPr>
        <w:t xml:space="preserve"> </w:t>
      </w:r>
      <w:r w:rsidRPr="005A2B69">
        <w:rPr>
          <w:lang w:val="it-IT"/>
        </w:rPr>
        <w:t>di</w:t>
      </w:r>
      <w:r w:rsidRPr="005A2B69">
        <w:rPr>
          <w:spacing w:val="9"/>
          <w:lang w:val="it-IT"/>
        </w:rPr>
        <w:t xml:space="preserve"> </w:t>
      </w:r>
      <w:r w:rsidRPr="005A2B69">
        <w:rPr>
          <w:lang w:val="it-IT"/>
        </w:rPr>
        <w:t>cui</w:t>
      </w:r>
      <w:r w:rsidRPr="005A2B69">
        <w:rPr>
          <w:spacing w:val="9"/>
          <w:lang w:val="it-IT"/>
        </w:rPr>
        <w:t xml:space="preserve"> </w:t>
      </w:r>
      <w:r w:rsidRPr="005A2B69">
        <w:rPr>
          <w:lang w:val="it-IT"/>
        </w:rPr>
        <w:t>all’articolo</w:t>
      </w:r>
      <w:r w:rsidRPr="005A2B69">
        <w:rPr>
          <w:spacing w:val="8"/>
          <w:lang w:val="it-IT"/>
        </w:rPr>
        <w:t xml:space="preserve"> </w:t>
      </w:r>
      <w:r w:rsidRPr="005A2B69">
        <w:rPr>
          <w:lang w:val="it-IT"/>
        </w:rPr>
        <w:t>321</w:t>
      </w:r>
      <w:r w:rsidRPr="005A2B69">
        <w:rPr>
          <w:spacing w:val="10"/>
          <w:lang w:val="it-IT"/>
        </w:rPr>
        <w:t xml:space="preserve"> </w:t>
      </w:r>
      <w:r w:rsidRPr="005A2B69">
        <w:rPr>
          <w:lang w:val="it-IT"/>
        </w:rPr>
        <w:t>c.p. in relazione agli articoli 318, 319, 319-bis e 320 c. p., nonché per i delitti di cui agli articoli 319-quater, comma 2, 322, 322-bis, comma 2, 346-bis, comma 2, 353 e 353-bis c. p.”.</w:t>
      </w:r>
    </w:p>
    <w:p w14:paraId="44FAE815" w14:textId="77777777" w:rsidR="00446892" w:rsidRPr="005A2B69" w:rsidRDefault="00D70C4C" w:rsidP="00D70C4C">
      <w:pPr>
        <w:pStyle w:val="Paragrafoelenco"/>
        <w:numPr>
          <w:ilvl w:val="0"/>
          <w:numId w:val="16"/>
        </w:numPr>
        <w:tabs>
          <w:tab w:val="left" w:pos="1774"/>
        </w:tabs>
        <w:spacing w:before="194" w:line="247" w:lineRule="auto"/>
        <w:ind w:right="702"/>
        <w:rPr>
          <w:sz w:val="24"/>
          <w:lang w:val="it-IT"/>
        </w:rPr>
      </w:pPr>
      <w:r w:rsidRPr="005A2B69">
        <w:rPr>
          <w:sz w:val="24"/>
          <w:lang w:val="it-IT"/>
        </w:rPr>
        <w:t>Nei casi di cui ai punti a) e b) del precedente paragrafo, l’esercizio della potestà risolutoria da parte del soggetto pubblico ovvero dell’impresa contraente è subordinato alla previa intesa con l’ANAC. A tal fine, la Struttura, avuta comunicazione da parte della Stazione appaltante della volontà di quest’ultima di avvalersi della clausola risolutiva espressa di cui all’articolo 1456 c. c., ne darà comunicazione all’ANAC, che potrà valutare se, in alternativa all’ipotesi risolutoria, ricorrano i presupposti per la prosecuzione del rapporto contrattuale tra Stazione appaltante e impresa aggiudicataria alle condizioni di cui all’articolo 32 della legge n.114 del 2014 (art. 5 comma</w:t>
      </w:r>
      <w:r w:rsidRPr="005A2B69">
        <w:rPr>
          <w:spacing w:val="1"/>
          <w:sz w:val="24"/>
          <w:lang w:val="it-IT"/>
        </w:rPr>
        <w:t xml:space="preserve"> </w:t>
      </w:r>
      <w:r w:rsidRPr="005A2B69">
        <w:rPr>
          <w:sz w:val="24"/>
          <w:lang w:val="it-IT"/>
        </w:rPr>
        <w:t>2).</w:t>
      </w:r>
    </w:p>
    <w:p w14:paraId="68A64059" w14:textId="77777777" w:rsidR="00446892" w:rsidRPr="005A2B69" w:rsidRDefault="00446892">
      <w:pPr>
        <w:pStyle w:val="Corpotesto"/>
        <w:spacing w:before="5"/>
        <w:rPr>
          <w:sz w:val="29"/>
          <w:lang w:val="it-IT"/>
        </w:rPr>
      </w:pPr>
    </w:p>
    <w:p w14:paraId="4CFF848D" w14:textId="77777777" w:rsidR="00446892" w:rsidRPr="005A2B69" w:rsidRDefault="00D70C4C">
      <w:pPr>
        <w:pStyle w:val="Titolo4"/>
        <w:spacing w:before="1"/>
        <w:ind w:left="1038"/>
        <w:rPr>
          <w:lang w:val="it-IT"/>
        </w:rPr>
      </w:pPr>
      <w:r w:rsidRPr="005A2B69">
        <w:rPr>
          <w:lang w:val="it-IT"/>
        </w:rPr>
        <w:t>ART. 31 DETERMINAZIONE DEI CORRISPETTIVI DM 17/06/2016</w:t>
      </w:r>
    </w:p>
    <w:p w14:paraId="018CF67C" w14:textId="598D6F9A" w:rsidR="00446892" w:rsidRPr="005A2B69" w:rsidRDefault="00755434">
      <w:pPr>
        <w:pStyle w:val="Corpotesto"/>
        <w:spacing w:before="54" w:line="249" w:lineRule="auto"/>
        <w:ind w:left="1038" w:right="701"/>
        <w:jc w:val="both"/>
        <w:rPr>
          <w:lang w:val="it-IT"/>
        </w:rPr>
      </w:pPr>
      <w:r w:rsidRPr="005A2B69">
        <w:rPr>
          <w:lang w:val="it-IT"/>
        </w:rPr>
        <w:t>I corrispettivi sono stati calcolati ai sensi del</w:t>
      </w:r>
      <w:r w:rsidR="00D70C4C" w:rsidRPr="005A2B69">
        <w:rPr>
          <w:lang w:val="it-IT"/>
        </w:rPr>
        <w:t xml:space="preserve"> Decreto ministeriale 17 giugno 2016 recante </w:t>
      </w:r>
      <w:r w:rsidR="00D70C4C" w:rsidRPr="005A2B69">
        <w:rPr>
          <w:i/>
          <w:lang w:val="it-IT"/>
        </w:rPr>
        <w:t>Approvazione delle tabelle dei corrispettivi</w:t>
      </w:r>
      <w:r w:rsidRPr="005A2B69">
        <w:rPr>
          <w:i/>
          <w:lang w:val="it-IT"/>
        </w:rPr>
        <w:t>.</w:t>
      </w:r>
      <w:r w:rsidR="008D3858">
        <w:rPr>
          <w:i/>
          <w:lang w:val="it-IT"/>
        </w:rPr>
        <w:t xml:space="preserve"> </w:t>
      </w:r>
    </w:p>
    <w:p w14:paraId="17D89DAF" w14:textId="77777777" w:rsidR="00446892" w:rsidRPr="005A2B69" w:rsidRDefault="00446892">
      <w:pPr>
        <w:pStyle w:val="Corpotesto"/>
        <w:rPr>
          <w:i/>
          <w:sz w:val="20"/>
          <w:lang w:val="it-IT"/>
        </w:rPr>
      </w:pPr>
    </w:p>
    <w:p w14:paraId="6C26039C" w14:textId="0FAA715D" w:rsidR="00446892" w:rsidRPr="005A2B69" w:rsidRDefault="00D70C4C" w:rsidP="00694F32">
      <w:pPr>
        <w:pStyle w:val="Corpotesto"/>
        <w:spacing w:line="247" w:lineRule="auto"/>
        <w:ind w:left="1038" w:right="699"/>
        <w:jc w:val="both"/>
        <w:rPr>
          <w:sz w:val="20"/>
          <w:lang w:val="it-IT"/>
        </w:rPr>
      </w:pPr>
      <w:r w:rsidRPr="005A2B69">
        <w:rPr>
          <w:lang w:val="it-IT"/>
        </w:rPr>
        <w:t>L’importo a base di gara, afferente all’af</w:t>
      </w:r>
      <w:r w:rsidR="00755434" w:rsidRPr="005A2B69">
        <w:rPr>
          <w:lang w:val="it-IT"/>
        </w:rPr>
        <w:t>fidamento della progettazione</w:t>
      </w:r>
      <w:r w:rsidRPr="005A2B69">
        <w:rPr>
          <w:lang w:val="it-IT"/>
        </w:rPr>
        <w:t xml:space="preserve"> definitiva ed esecutiva, compresa relazione geologica e del coordinamento della sicurezza in fase di progettazione ed esecuzione e la direzione lavori è pari ad </w:t>
      </w:r>
      <w:r w:rsidRPr="005A2B69">
        <w:rPr>
          <w:b/>
          <w:lang w:val="it-IT"/>
        </w:rPr>
        <w:t xml:space="preserve">€ </w:t>
      </w:r>
      <w:r w:rsidR="00186BE2">
        <w:rPr>
          <w:rFonts w:cs="Times New Roman"/>
          <w:b/>
          <w:lang w:val="it-IT"/>
        </w:rPr>
        <w:t>3</w:t>
      </w:r>
      <w:r w:rsidR="00B84307">
        <w:rPr>
          <w:rFonts w:cs="Times New Roman"/>
          <w:b/>
          <w:lang w:val="it-IT"/>
        </w:rPr>
        <w:t>29</w:t>
      </w:r>
      <w:r w:rsidR="00186BE2">
        <w:rPr>
          <w:rFonts w:cs="Times New Roman"/>
          <w:b/>
          <w:lang w:val="it-IT"/>
        </w:rPr>
        <w:t>.8</w:t>
      </w:r>
      <w:r w:rsidR="00B84307">
        <w:rPr>
          <w:rFonts w:cs="Times New Roman"/>
          <w:b/>
          <w:lang w:val="it-IT"/>
        </w:rPr>
        <w:t>87</w:t>
      </w:r>
      <w:r w:rsidR="00186BE2">
        <w:rPr>
          <w:rFonts w:cs="Times New Roman"/>
          <w:b/>
          <w:lang w:val="it-IT"/>
        </w:rPr>
        <w:t>,</w:t>
      </w:r>
      <w:r w:rsidR="009D71DB">
        <w:rPr>
          <w:rFonts w:cs="Times New Roman"/>
          <w:b/>
          <w:lang w:val="it-IT"/>
        </w:rPr>
        <w:t>51</w:t>
      </w:r>
      <w:r w:rsidR="00F75055" w:rsidRPr="00186BE2">
        <w:rPr>
          <w:rFonts w:cs="Times New Roman"/>
          <w:lang w:val="it-IT"/>
        </w:rPr>
        <w:t xml:space="preserve"> </w:t>
      </w:r>
      <w:r w:rsidRPr="005A2B69">
        <w:rPr>
          <w:lang w:val="it-IT"/>
        </w:rPr>
        <w:t>al netto di oneri previdenziali e assistenziali e IV</w:t>
      </w:r>
      <w:r w:rsidR="00B84307">
        <w:rPr>
          <w:lang w:val="it-IT"/>
        </w:rPr>
        <w:t>A.</w:t>
      </w:r>
    </w:p>
    <w:p w14:paraId="0965767E" w14:textId="77777777" w:rsidR="00446892" w:rsidRPr="005A2B69" w:rsidRDefault="00446892">
      <w:pPr>
        <w:pStyle w:val="Corpotesto"/>
        <w:spacing w:before="6"/>
        <w:rPr>
          <w:rFonts w:ascii="Tahoma"/>
          <w:sz w:val="22"/>
          <w:lang w:val="it-IT"/>
        </w:rPr>
      </w:pPr>
    </w:p>
    <w:p w14:paraId="147F708E" w14:textId="77777777" w:rsidR="00446892" w:rsidRDefault="00D70C4C">
      <w:pPr>
        <w:ind w:left="4636" w:right="915"/>
        <w:jc w:val="center"/>
        <w:rPr>
          <w:rFonts w:ascii="Tahoma"/>
          <w:b/>
          <w:sz w:val="16"/>
        </w:rPr>
      </w:pPr>
      <w:r>
        <w:rPr>
          <w:rFonts w:ascii="Tahoma"/>
          <w:b/>
          <w:sz w:val="16"/>
        </w:rPr>
        <w:t>IL RESPONSABILE UNICO DEL PROCEDIMENTO</w:t>
      </w:r>
    </w:p>
    <w:sectPr w:rsidR="00446892" w:rsidSect="00F573A2">
      <w:footerReference w:type="default" r:id="rId13"/>
      <w:pgSz w:w="11910" w:h="16850"/>
      <w:pgMar w:top="1600" w:right="420" w:bottom="540" w:left="80" w:header="0" w:footer="3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533F" w14:textId="77777777" w:rsidR="001C3E68" w:rsidRDefault="001C3E68">
      <w:r>
        <w:separator/>
      </w:r>
    </w:p>
  </w:endnote>
  <w:endnote w:type="continuationSeparator" w:id="0">
    <w:p w14:paraId="3DCCC46C" w14:textId="77777777" w:rsidR="001C3E68" w:rsidRDefault="001C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1A72" w14:textId="77777777" w:rsidR="00487CBC" w:rsidRDefault="00487CBC">
    <w:pPr>
      <w:pStyle w:val="Corpotesto"/>
      <w:spacing w:line="14" w:lineRule="auto"/>
      <w:rPr>
        <w:sz w:val="20"/>
      </w:rPr>
    </w:pPr>
    <w:r>
      <w:rPr>
        <w:noProof/>
        <w:lang w:val="it-IT" w:eastAsia="it-IT"/>
      </w:rPr>
      <mc:AlternateContent>
        <mc:Choice Requires="wps">
          <w:drawing>
            <wp:anchor distT="0" distB="0" distL="114300" distR="114300" simplePos="0" relativeHeight="237860864" behindDoc="1" locked="0" layoutInCell="1" allowOverlap="1" wp14:anchorId="7640EAFA" wp14:editId="338377FA">
              <wp:simplePos x="0" y="0"/>
              <wp:positionH relativeFrom="page">
                <wp:posOffset>241300</wp:posOffset>
              </wp:positionH>
              <wp:positionV relativeFrom="page">
                <wp:posOffset>10333990</wp:posOffset>
              </wp:positionV>
              <wp:extent cx="822325" cy="139065"/>
              <wp:effectExtent l="0" t="0" r="0" b="0"/>
              <wp:wrapNone/>
              <wp:docPr id="7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4E69" w14:textId="77777777" w:rsidR="00487CBC" w:rsidRDefault="00487CBC" w:rsidP="00487CBC">
                          <w:pPr>
                            <w:spacing w:before="14"/>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0EAFA" id="_x0000_t202" coordsize="21600,21600" o:spt="202" path="m,l,21600r21600,l21600,xe">
              <v:stroke joinstyle="miter"/>
              <v:path gradientshapeok="t" o:connecttype="rect"/>
            </v:shapetype>
            <v:shape id="Text Box 36" o:spid="_x0000_s1027" type="#_x0000_t202" style="position:absolute;margin-left:19pt;margin-top:813.7pt;width:64.75pt;height:10.95pt;z-index:-2654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HrQIAAKo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" filled="f" stroked="f">
              <v:textbox inset="0,0,0,0">
                <w:txbxContent>
                  <w:p w14:paraId="58364E69" w14:textId="77777777" w:rsidR="00487CBC" w:rsidRDefault="00487CBC" w:rsidP="00487CBC">
                    <w:pPr>
                      <w:spacing w:before="14"/>
                      <w:rPr>
                        <w:rFonts w:ascii="Arial"/>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0E8F" w14:textId="77777777" w:rsidR="00487CBC" w:rsidRDefault="00487CBC">
    <w:pPr>
      <w:pStyle w:val="Corpotesto"/>
      <w:spacing w:line="14" w:lineRule="auto"/>
      <w:rPr>
        <w:sz w:val="20"/>
      </w:rPr>
    </w:pPr>
    <w:r>
      <w:rPr>
        <w:noProof/>
        <w:lang w:val="it-IT" w:eastAsia="it-IT"/>
      </w:rPr>
      <mc:AlternateContent>
        <mc:Choice Requires="wps">
          <w:drawing>
            <wp:anchor distT="0" distB="0" distL="114300" distR="114300" simplePos="0" relativeHeight="237896704" behindDoc="1" locked="0" layoutInCell="1" allowOverlap="1" wp14:anchorId="559E6EBC" wp14:editId="3A0B15FD">
              <wp:simplePos x="0" y="0"/>
              <wp:positionH relativeFrom="page">
                <wp:posOffset>241300</wp:posOffset>
              </wp:positionH>
              <wp:positionV relativeFrom="page">
                <wp:posOffset>10335260</wp:posOffset>
              </wp:positionV>
              <wp:extent cx="82232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DF023" w14:textId="77777777" w:rsidR="00487CBC" w:rsidRDefault="00487CBC" w:rsidP="00F27779">
                          <w:pPr>
                            <w:spacing w:before="14"/>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E6EBC" id="_x0000_t202" coordsize="21600,21600" o:spt="202" path="m,l,21600r21600,l21600,xe">
              <v:stroke joinstyle="miter"/>
              <v:path gradientshapeok="t" o:connecttype="rect"/>
            </v:shapetype>
            <v:shape id="Text Box 1" o:spid="_x0000_s1028" type="#_x0000_t202" style="position:absolute;margin-left:19pt;margin-top:813.8pt;width:64.75pt;height:10.95pt;z-index:-2654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xfrwIAAK8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" filled="f" stroked="f">
              <v:textbox inset="0,0,0,0">
                <w:txbxContent>
                  <w:p w14:paraId="420DF023" w14:textId="77777777" w:rsidR="00487CBC" w:rsidRDefault="00487CBC" w:rsidP="00F27779">
                    <w:pPr>
                      <w:spacing w:before="14"/>
                      <w:rPr>
                        <w:rFonts w:ascii="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3496F" w14:textId="77777777" w:rsidR="001C3E68" w:rsidRDefault="001C3E68">
      <w:r>
        <w:separator/>
      </w:r>
    </w:p>
  </w:footnote>
  <w:footnote w:type="continuationSeparator" w:id="0">
    <w:p w14:paraId="25D9C17D" w14:textId="77777777" w:rsidR="001C3E68" w:rsidRDefault="001C3E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8.35pt;height:99.95pt;visibility:visible;mso-wrap-style:square" o:bullet="t">
        <v:imagedata r:id="rId1" o:title=""/>
      </v:shape>
    </w:pict>
  </w:numPicBullet>
  <w:abstractNum w:abstractNumId="0" w15:restartNumberingAfterBreak="0">
    <w:nsid w:val="00A73BB9"/>
    <w:multiLevelType w:val="multilevel"/>
    <w:tmpl w:val="36941A26"/>
    <w:lvl w:ilvl="0">
      <w:start w:val="28"/>
      <w:numFmt w:val="decimal"/>
      <w:lvlText w:val="%1"/>
      <w:lvlJc w:val="left"/>
      <w:pPr>
        <w:ind w:left="1473" w:hanging="476"/>
      </w:pPr>
      <w:rPr>
        <w:rFonts w:hint="default"/>
      </w:rPr>
    </w:lvl>
    <w:lvl w:ilvl="1">
      <w:start w:val="1"/>
      <w:numFmt w:val="decimal"/>
      <w:lvlText w:val="%1.%2"/>
      <w:lvlJc w:val="left"/>
      <w:pPr>
        <w:ind w:left="1473" w:hanging="476"/>
      </w:pPr>
      <w:rPr>
        <w:rFonts w:ascii="Garamond" w:eastAsia="Garamond" w:hAnsi="Garamond" w:cs="Garamond" w:hint="default"/>
        <w:w w:val="100"/>
        <w:sz w:val="24"/>
        <w:szCs w:val="24"/>
      </w:rPr>
    </w:lvl>
    <w:lvl w:ilvl="2">
      <w:start w:val="1"/>
      <w:numFmt w:val="lowerLetter"/>
      <w:lvlText w:val="%3."/>
      <w:lvlJc w:val="left"/>
      <w:pPr>
        <w:ind w:left="1761" w:hanging="284"/>
      </w:pPr>
      <w:rPr>
        <w:rFonts w:ascii="Garamond" w:eastAsia="Garamond" w:hAnsi="Garamond" w:cs="Garamond" w:hint="default"/>
        <w:spacing w:val="-2"/>
        <w:w w:val="100"/>
        <w:sz w:val="24"/>
        <w:szCs w:val="24"/>
      </w:rPr>
    </w:lvl>
    <w:lvl w:ilvl="3">
      <w:numFmt w:val="bullet"/>
      <w:lvlText w:val="•"/>
      <w:lvlJc w:val="left"/>
      <w:pPr>
        <w:ind w:left="3595" w:hanging="284"/>
      </w:pPr>
      <w:rPr>
        <w:rFonts w:hint="default"/>
      </w:rPr>
    </w:lvl>
    <w:lvl w:ilvl="4">
      <w:numFmt w:val="bullet"/>
      <w:lvlText w:val="•"/>
      <w:lvlJc w:val="left"/>
      <w:pPr>
        <w:ind w:left="4711" w:hanging="284"/>
      </w:pPr>
      <w:rPr>
        <w:rFonts w:hint="default"/>
      </w:rPr>
    </w:lvl>
    <w:lvl w:ilvl="5">
      <w:numFmt w:val="bullet"/>
      <w:lvlText w:val="•"/>
      <w:lvlJc w:val="left"/>
      <w:pPr>
        <w:ind w:left="5827" w:hanging="284"/>
      </w:pPr>
      <w:rPr>
        <w:rFonts w:hint="default"/>
      </w:rPr>
    </w:lvl>
    <w:lvl w:ilvl="6">
      <w:numFmt w:val="bullet"/>
      <w:lvlText w:val="•"/>
      <w:lvlJc w:val="left"/>
      <w:pPr>
        <w:ind w:left="6943" w:hanging="284"/>
      </w:pPr>
      <w:rPr>
        <w:rFonts w:hint="default"/>
      </w:rPr>
    </w:lvl>
    <w:lvl w:ilvl="7">
      <w:numFmt w:val="bullet"/>
      <w:lvlText w:val="•"/>
      <w:lvlJc w:val="left"/>
      <w:pPr>
        <w:ind w:left="8059" w:hanging="284"/>
      </w:pPr>
      <w:rPr>
        <w:rFonts w:hint="default"/>
      </w:rPr>
    </w:lvl>
    <w:lvl w:ilvl="8">
      <w:numFmt w:val="bullet"/>
      <w:lvlText w:val="•"/>
      <w:lvlJc w:val="left"/>
      <w:pPr>
        <w:ind w:left="9174" w:hanging="284"/>
      </w:pPr>
      <w:rPr>
        <w:rFonts w:hint="default"/>
      </w:rPr>
    </w:lvl>
  </w:abstractNum>
  <w:abstractNum w:abstractNumId="1" w15:restartNumberingAfterBreak="0">
    <w:nsid w:val="070D3277"/>
    <w:multiLevelType w:val="hybridMultilevel"/>
    <w:tmpl w:val="920C5A38"/>
    <w:lvl w:ilvl="0" w:tplc="A11C3222">
      <w:numFmt w:val="bullet"/>
      <w:lvlText w:val="-"/>
      <w:lvlJc w:val="left"/>
      <w:pPr>
        <w:ind w:left="1758" w:hanging="360"/>
      </w:pPr>
      <w:rPr>
        <w:rFonts w:ascii="Garamond" w:eastAsia="Garamond" w:hAnsi="Garamond" w:cs="Garamond" w:hint="default"/>
        <w:spacing w:val="-15"/>
        <w:w w:val="100"/>
        <w:sz w:val="24"/>
        <w:szCs w:val="24"/>
      </w:rPr>
    </w:lvl>
    <w:lvl w:ilvl="1" w:tplc="A08A63AC">
      <w:numFmt w:val="bullet"/>
      <w:lvlText w:val="•"/>
      <w:lvlJc w:val="left"/>
      <w:pPr>
        <w:ind w:left="2724" w:hanging="360"/>
      </w:pPr>
      <w:rPr>
        <w:rFonts w:hint="default"/>
      </w:rPr>
    </w:lvl>
    <w:lvl w:ilvl="2" w:tplc="5DC01888">
      <w:numFmt w:val="bullet"/>
      <w:lvlText w:val="•"/>
      <w:lvlJc w:val="left"/>
      <w:pPr>
        <w:ind w:left="3689" w:hanging="360"/>
      </w:pPr>
      <w:rPr>
        <w:rFonts w:hint="default"/>
      </w:rPr>
    </w:lvl>
    <w:lvl w:ilvl="3" w:tplc="96DABEF6">
      <w:numFmt w:val="bullet"/>
      <w:lvlText w:val="•"/>
      <w:lvlJc w:val="left"/>
      <w:pPr>
        <w:ind w:left="4653" w:hanging="360"/>
      </w:pPr>
      <w:rPr>
        <w:rFonts w:hint="default"/>
      </w:rPr>
    </w:lvl>
    <w:lvl w:ilvl="4" w:tplc="73587260">
      <w:numFmt w:val="bullet"/>
      <w:lvlText w:val="•"/>
      <w:lvlJc w:val="left"/>
      <w:pPr>
        <w:ind w:left="5618" w:hanging="360"/>
      </w:pPr>
      <w:rPr>
        <w:rFonts w:hint="default"/>
      </w:rPr>
    </w:lvl>
    <w:lvl w:ilvl="5" w:tplc="25C8BE78">
      <w:numFmt w:val="bullet"/>
      <w:lvlText w:val="•"/>
      <w:lvlJc w:val="left"/>
      <w:pPr>
        <w:ind w:left="6583" w:hanging="360"/>
      </w:pPr>
      <w:rPr>
        <w:rFonts w:hint="default"/>
      </w:rPr>
    </w:lvl>
    <w:lvl w:ilvl="6" w:tplc="B36A97D4">
      <w:numFmt w:val="bullet"/>
      <w:lvlText w:val="•"/>
      <w:lvlJc w:val="left"/>
      <w:pPr>
        <w:ind w:left="7547" w:hanging="360"/>
      </w:pPr>
      <w:rPr>
        <w:rFonts w:hint="default"/>
      </w:rPr>
    </w:lvl>
    <w:lvl w:ilvl="7" w:tplc="133A1AAC">
      <w:numFmt w:val="bullet"/>
      <w:lvlText w:val="•"/>
      <w:lvlJc w:val="left"/>
      <w:pPr>
        <w:ind w:left="8512" w:hanging="360"/>
      </w:pPr>
      <w:rPr>
        <w:rFonts w:hint="default"/>
      </w:rPr>
    </w:lvl>
    <w:lvl w:ilvl="8" w:tplc="A0F41946">
      <w:numFmt w:val="bullet"/>
      <w:lvlText w:val="•"/>
      <w:lvlJc w:val="left"/>
      <w:pPr>
        <w:ind w:left="9477" w:hanging="360"/>
      </w:pPr>
      <w:rPr>
        <w:rFonts w:hint="default"/>
      </w:rPr>
    </w:lvl>
  </w:abstractNum>
  <w:abstractNum w:abstractNumId="2" w15:restartNumberingAfterBreak="0">
    <w:nsid w:val="093E4A13"/>
    <w:multiLevelType w:val="hybridMultilevel"/>
    <w:tmpl w:val="FD0450FC"/>
    <w:lvl w:ilvl="0" w:tplc="3B8CEA6C">
      <w:numFmt w:val="bullet"/>
      <w:lvlText w:val="-"/>
      <w:lvlJc w:val="left"/>
      <w:pPr>
        <w:ind w:left="587" w:hanging="293"/>
      </w:pPr>
      <w:rPr>
        <w:rFonts w:ascii="Times New Roman" w:eastAsia="Times New Roman" w:hAnsi="Times New Roman" w:cs="Times New Roman" w:hint="default"/>
        <w:w w:val="96"/>
        <w:sz w:val="20"/>
        <w:szCs w:val="20"/>
      </w:rPr>
    </w:lvl>
    <w:lvl w:ilvl="1" w:tplc="DAD6FA94">
      <w:numFmt w:val="bullet"/>
      <w:lvlText w:val="•"/>
      <w:lvlJc w:val="left"/>
      <w:pPr>
        <w:ind w:left="1515" w:hanging="293"/>
      </w:pPr>
      <w:rPr>
        <w:rFonts w:hint="default"/>
      </w:rPr>
    </w:lvl>
    <w:lvl w:ilvl="2" w:tplc="C3F89474">
      <w:numFmt w:val="bullet"/>
      <w:lvlText w:val="•"/>
      <w:lvlJc w:val="left"/>
      <w:pPr>
        <w:ind w:left="2451" w:hanging="293"/>
      </w:pPr>
      <w:rPr>
        <w:rFonts w:hint="default"/>
      </w:rPr>
    </w:lvl>
    <w:lvl w:ilvl="3" w:tplc="8D10261E">
      <w:numFmt w:val="bullet"/>
      <w:lvlText w:val="•"/>
      <w:lvlJc w:val="left"/>
      <w:pPr>
        <w:ind w:left="3387" w:hanging="293"/>
      </w:pPr>
      <w:rPr>
        <w:rFonts w:hint="default"/>
      </w:rPr>
    </w:lvl>
    <w:lvl w:ilvl="4" w:tplc="A2F0729E">
      <w:numFmt w:val="bullet"/>
      <w:lvlText w:val="•"/>
      <w:lvlJc w:val="left"/>
      <w:pPr>
        <w:ind w:left="4323" w:hanging="293"/>
      </w:pPr>
      <w:rPr>
        <w:rFonts w:hint="default"/>
      </w:rPr>
    </w:lvl>
    <w:lvl w:ilvl="5" w:tplc="705E642E">
      <w:numFmt w:val="bullet"/>
      <w:lvlText w:val="•"/>
      <w:lvlJc w:val="left"/>
      <w:pPr>
        <w:ind w:left="5259" w:hanging="293"/>
      </w:pPr>
      <w:rPr>
        <w:rFonts w:hint="default"/>
      </w:rPr>
    </w:lvl>
    <w:lvl w:ilvl="6" w:tplc="BE0A01EC">
      <w:numFmt w:val="bullet"/>
      <w:lvlText w:val="•"/>
      <w:lvlJc w:val="left"/>
      <w:pPr>
        <w:ind w:left="6195" w:hanging="293"/>
      </w:pPr>
      <w:rPr>
        <w:rFonts w:hint="default"/>
      </w:rPr>
    </w:lvl>
    <w:lvl w:ilvl="7" w:tplc="0AF489FC">
      <w:numFmt w:val="bullet"/>
      <w:lvlText w:val="•"/>
      <w:lvlJc w:val="left"/>
      <w:pPr>
        <w:ind w:left="7131" w:hanging="293"/>
      </w:pPr>
      <w:rPr>
        <w:rFonts w:hint="default"/>
      </w:rPr>
    </w:lvl>
    <w:lvl w:ilvl="8" w:tplc="1D98CC44">
      <w:numFmt w:val="bullet"/>
      <w:lvlText w:val="•"/>
      <w:lvlJc w:val="left"/>
      <w:pPr>
        <w:ind w:left="8067" w:hanging="293"/>
      </w:pPr>
      <w:rPr>
        <w:rFonts w:hint="default"/>
      </w:rPr>
    </w:lvl>
  </w:abstractNum>
  <w:abstractNum w:abstractNumId="3" w15:restartNumberingAfterBreak="0">
    <w:nsid w:val="09826759"/>
    <w:multiLevelType w:val="multilevel"/>
    <w:tmpl w:val="9288E074"/>
    <w:lvl w:ilvl="0">
      <w:start w:val="1"/>
      <w:numFmt w:val="decimal"/>
      <w:lvlText w:val="%1"/>
      <w:lvlJc w:val="left"/>
      <w:pPr>
        <w:ind w:left="1473" w:hanging="385"/>
      </w:pPr>
      <w:rPr>
        <w:rFonts w:hint="default"/>
      </w:rPr>
    </w:lvl>
    <w:lvl w:ilvl="1">
      <w:start w:val="1"/>
      <w:numFmt w:val="decimal"/>
      <w:lvlText w:val="%1.%2"/>
      <w:lvlJc w:val="left"/>
      <w:pPr>
        <w:ind w:left="1473" w:hanging="385"/>
      </w:pPr>
      <w:rPr>
        <w:rFonts w:ascii="Garamond" w:eastAsia="Garamond" w:hAnsi="Garamond" w:cs="Garamond" w:hint="default"/>
        <w:spacing w:val="-29"/>
        <w:w w:val="100"/>
        <w:sz w:val="24"/>
        <w:szCs w:val="24"/>
      </w:rPr>
    </w:lvl>
    <w:lvl w:ilvl="2">
      <w:numFmt w:val="bullet"/>
      <w:lvlText w:val="•"/>
      <w:lvlJc w:val="left"/>
      <w:pPr>
        <w:ind w:left="3465" w:hanging="385"/>
      </w:pPr>
      <w:rPr>
        <w:rFonts w:hint="default"/>
      </w:rPr>
    </w:lvl>
    <w:lvl w:ilvl="3">
      <w:numFmt w:val="bullet"/>
      <w:lvlText w:val="•"/>
      <w:lvlJc w:val="left"/>
      <w:pPr>
        <w:ind w:left="4457" w:hanging="385"/>
      </w:pPr>
      <w:rPr>
        <w:rFonts w:hint="default"/>
      </w:rPr>
    </w:lvl>
    <w:lvl w:ilvl="4">
      <w:numFmt w:val="bullet"/>
      <w:lvlText w:val="•"/>
      <w:lvlJc w:val="left"/>
      <w:pPr>
        <w:ind w:left="5450" w:hanging="385"/>
      </w:pPr>
      <w:rPr>
        <w:rFonts w:hint="default"/>
      </w:rPr>
    </w:lvl>
    <w:lvl w:ilvl="5">
      <w:numFmt w:val="bullet"/>
      <w:lvlText w:val="•"/>
      <w:lvlJc w:val="left"/>
      <w:pPr>
        <w:ind w:left="6443" w:hanging="385"/>
      </w:pPr>
      <w:rPr>
        <w:rFonts w:hint="default"/>
      </w:rPr>
    </w:lvl>
    <w:lvl w:ilvl="6">
      <w:numFmt w:val="bullet"/>
      <w:lvlText w:val="•"/>
      <w:lvlJc w:val="left"/>
      <w:pPr>
        <w:ind w:left="7435" w:hanging="385"/>
      </w:pPr>
      <w:rPr>
        <w:rFonts w:hint="default"/>
      </w:rPr>
    </w:lvl>
    <w:lvl w:ilvl="7">
      <w:numFmt w:val="bullet"/>
      <w:lvlText w:val="•"/>
      <w:lvlJc w:val="left"/>
      <w:pPr>
        <w:ind w:left="8428" w:hanging="385"/>
      </w:pPr>
      <w:rPr>
        <w:rFonts w:hint="default"/>
      </w:rPr>
    </w:lvl>
    <w:lvl w:ilvl="8">
      <w:numFmt w:val="bullet"/>
      <w:lvlText w:val="•"/>
      <w:lvlJc w:val="left"/>
      <w:pPr>
        <w:ind w:left="9421" w:hanging="385"/>
      </w:pPr>
      <w:rPr>
        <w:rFonts w:hint="default"/>
      </w:rPr>
    </w:lvl>
  </w:abstractNum>
  <w:abstractNum w:abstractNumId="4" w15:restartNumberingAfterBreak="0">
    <w:nsid w:val="0A6A26BA"/>
    <w:multiLevelType w:val="multilevel"/>
    <w:tmpl w:val="52FAB850"/>
    <w:lvl w:ilvl="0">
      <w:start w:val="7"/>
      <w:numFmt w:val="decimal"/>
      <w:lvlText w:val="%1"/>
      <w:lvlJc w:val="left"/>
      <w:pPr>
        <w:ind w:left="1473" w:hanging="361"/>
      </w:pPr>
      <w:rPr>
        <w:rFonts w:hint="default"/>
      </w:rPr>
    </w:lvl>
    <w:lvl w:ilvl="1">
      <w:start w:val="1"/>
      <w:numFmt w:val="decimal"/>
      <w:lvlText w:val="%1.%2"/>
      <w:lvlJc w:val="left"/>
      <w:pPr>
        <w:ind w:left="1473" w:hanging="361"/>
      </w:pPr>
      <w:rPr>
        <w:rFonts w:ascii="Garamond" w:eastAsia="Garamond" w:hAnsi="Garamond" w:cs="Garamond" w:hint="default"/>
        <w:w w:val="100"/>
        <w:sz w:val="24"/>
        <w:szCs w:val="24"/>
      </w:rPr>
    </w:lvl>
    <w:lvl w:ilvl="2">
      <w:numFmt w:val="bullet"/>
      <w:lvlText w:val="•"/>
      <w:lvlJc w:val="left"/>
      <w:pPr>
        <w:ind w:left="3465" w:hanging="361"/>
      </w:pPr>
      <w:rPr>
        <w:rFonts w:hint="default"/>
      </w:rPr>
    </w:lvl>
    <w:lvl w:ilvl="3">
      <w:numFmt w:val="bullet"/>
      <w:lvlText w:val="•"/>
      <w:lvlJc w:val="left"/>
      <w:pPr>
        <w:ind w:left="4457" w:hanging="361"/>
      </w:pPr>
      <w:rPr>
        <w:rFonts w:hint="default"/>
      </w:rPr>
    </w:lvl>
    <w:lvl w:ilvl="4">
      <w:numFmt w:val="bullet"/>
      <w:lvlText w:val="•"/>
      <w:lvlJc w:val="left"/>
      <w:pPr>
        <w:ind w:left="5450" w:hanging="361"/>
      </w:pPr>
      <w:rPr>
        <w:rFonts w:hint="default"/>
      </w:rPr>
    </w:lvl>
    <w:lvl w:ilvl="5">
      <w:numFmt w:val="bullet"/>
      <w:lvlText w:val="•"/>
      <w:lvlJc w:val="left"/>
      <w:pPr>
        <w:ind w:left="6443" w:hanging="361"/>
      </w:pPr>
      <w:rPr>
        <w:rFonts w:hint="default"/>
      </w:rPr>
    </w:lvl>
    <w:lvl w:ilvl="6">
      <w:numFmt w:val="bullet"/>
      <w:lvlText w:val="•"/>
      <w:lvlJc w:val="left"/>
      <w:pPr>
        <w:ind w:left="7435" w:hanging="361"/>
      </w:pPr>
      <w:rPr>
        <w:rFonts w:hint="default"/>
      </w:rPr>
    </w:lvl>
    <w:lvl w:ilvl="7">
      <w:numFmt w:val="bullet"/>
      <w:lvlText w:val="•"/>
      <w:lvlJc w:val="left"/>
      <w:pPr>
        <w:ind w:left="8428" w:hanging="361"/>
      </w:pPr>
      <w:rPr>
        <w:rFonts w:hint="default"/>
      </w:rPr>
    </w:lvl>
    <w:lvl w:ilvl="8">
      <w:numFmt w:val="bullet"/>
      <w:lvlText w:val="•"/>
      <w:lvlJc w:val="left"/>
      <w:pPr>
        <w:ind w:left="9421" w:hanging="361"/>
      </w:pPr>
      <w:rPr>
        <w:rFonts w:hint="default"/>
      </w:rPr>
    </w:lvl>
  </w:abstractNum>
  <w:abstractNum w:abstractNumId="5" w15:restartNumberingAfterBreak="0">
    <w:nsid w:val="0F2D5961"/>
    <w:multiLevelType w:val="hybridMultilevel"/>
    <w:tmpl w:val="47248ADA"/>
    <w:lvl w:ilvl="0" w:tplc="7590A908">
      <w:numFmt w:val="bullet"/>
      <w:lvlText w:val="-"/>
      <w:lvlJc w:val="left"/>
      <w:pPr>
        <w:ind w:left="1773" w:hanging="360"/>
      </w:pPr>
      <w:rPr>
        <w:rFonts w:ascii="Garamond" w:eastAsia="Garamond" w:hAnsi="Garamond" w:cs="Garamond" w:hint="default"/>
        <w:b/>
        <w:bCs/>
        <w:spacing w:val="-21"/>
        <w:w w:val="100"/>
        <w:sz w:val="24"/>
        <w:szCs w:val="24"/>
      </w:rPr>
    </w:lvl>
    <w:lvl w:ilvl="1" w:tplc="05945C0E">
      <w:numFmt w:val="bullet"/>
      <w:lvlText w:val="•"/>
      <w:lvlJc w:val="left"/>
      <w:pPr>
        <w:ind w:left="2742" w:hanging="360"/>
      </w:pPr>
      <w:rPr>
        <w:rFonts w:hint="default"/>
      </w:rPr>
    </w:lvl>
    <w:lvl w:ilvl="2" w:tplc="0FB28546">
      <w:numFmt w:val="bullet"/>
      <w:lvlText w:val="•"/>
      <w:lvlJc w:val="left"/>
      <w:pPr>
        <w:ind w:left="3705" w:hanging="360"/>
      </w:pPr>
      <w:rPr>
        <w:rFonts w:hint="default"/>
      </w:rPr>
    </w:lvl>
    <w:lvl w:ilvl="3" w:tplc="37C021AA">
      <w:numFmt w:val="bullet"/>
      <w:lvlText w:val="•"/>
      <w:lvlJc w:val="left"/>
      <w:pPr>
        <w:ind w:left="4667" w:hanging="360"/>
      </w:pPr>
      <w:rPr>
        <w:rFonts w:hint="default"/>
      </w:rPr>
    </w:lvl>
    <w:lvl w:ilvl="4" w:tplc="FB72C86E">
      <w:numFmt w:val="bullet"/>
      <w:lvlText w:val="•"/>
      <w:lvlJc w:val="left"/>
      <w:pPr>
        <w:ind w:left="5630" w:hanging="360"/>
      </w:pPr>
      <w:rPr>
        <w:rFonts w:hint="default"/>
      </w:rPr>
    </w:lvl>
    <w:lvl w:ilvl="5" w:tplc="99364000">
      <w:numFmt w:val="bullet"/>
      <w:lvlText w:val="•"/>
      <w:lvlJc w:val="left"/>
      <w:pPr>
        <w:ind w:left="6593" w:hanging="360"/>
      </w:pPr>
      <w:rPr>
        <w:rFonts w:hint="default"/>
      </w:rPr>
    </w:lvl>
    <w:lvl w:ilvl="6" w:tplc="B308BB6C">
      <w:numFmt w:val="bullet"/>
      <w:lvlText w:val="•"/>
      <w:lvlJc w:val="left"/>
      <w:pPr>
        <w:ind w:left="7555" w:hanging="360"/>
      </w:pPr>
      <w:rPr>
        <w:rFonts w:hint="default"/>
      </w:rPr>
    </w:lvl>
    <w:lvl w:ilvl="7" w:tplc="AAEE162C">
      <w:numFmt w:val="bullet"/>
      <w:lvlText w:val="•"/>
      <w:lvlJc w:val="left"/>
      <w:pPr>
        <w:ind w:left="8518" w:hanging="360"/>
      </w:pPr>
      <w:rPr>
        <w:rFonts w:hint="default"/>
      </w:rPr>
    </w:lvl>
    <w:lvl w:ilvl="8" w:tplc="1EF06750">
      <w:numFmt w:val="bullet"/>
      <w:lvlText w:val="•"/>
      <w:lvlJc w:val="left"/>
      <w:pPr>
        <w:ind w:left="9481" w:hanging="360"/>
      </w:pPr>
      <w:rPr>
        <w:rFonts w:hint="default"/>
      </w:rPr>
    </w:lvl>
  </w:abstractNum>
  <w:abstractNum w:abstractNumId="6" w15:restartNumberingAfterBreak="0">
    <w:nsid w:val="102D3C0F"/>
    <w:multiLevelType w:val="hybridMultilevel"/>
    <w:tmpl w:val="7DB8836E"/>
    <w:lvl w:ilvl="0" w:tplc="A6E29B70">
      <w:start w:val="1"/>
      <w:numFmt w:val="lowerLetter"/>
      <w:lvlText w:val="%1)"/>
      <w:lvlJc w:val="left"/>
      <w:pPr>
        <w:ind w:left="561" w:hanging="320"/>
      </w:pPr>
      <w:rPr>
        <w:rFonts w:ascii="Garamond" w:eastAsia="Garamond" w:hAnsi="Garamond" w:cs="Garamond" w:hint="default"/>
        <w:spacing w:val="-31"/>
        <w:w w:val="100"/>
        <w:sz w:val="24"/>
        <w:szCs w:val="24"/>
      </w:rPr>
    </w:lvl>
    <w:lvl w:ilvl="1" w:tplc="B52A7D7A">
      <w:numFmt w:val="bullet"/>
      <w:lvlText w:val="•"/>
      <w:lvlJc w:val="left"/>
      <w:pPr>
        <w:ind w:left="1497" w:hanging="320"/>
      </w:pPr>
      <w:rPr>
        <w:rFonts w:hint="default"/>
      </w:rPr>
    </w:lvl>
    <w:lvl w:ilvl="2" w:tplc="40A20008">
      <w:numFmt w:val="bullet"/>
      <w:lvlText w:val="•"/>
      <w:lvlJc w:val="left"/>
      <w:pPr>
        <w:ind w:left="2435" w:hanging="320"/>
      </w:pPr>
      <w:rPr>
        <w:rFonts w:hint="default"/>
      </w:rPr>
    </w:lvl>
    <w:lvl w:ilvl="3" w:tplc="B2E8FEE0">
      <w:numFmt w:val="bullet"/>
      <w:lvlText w:val="•"/>
      <w:lvlJc w:val="left"/>
      <w:pPr>
        <w:ind w:left="3373" w:hanging="320"/>
      </w:pPr>
      <w:rPr>
        <w:rFonts w:hint="default"/>
      </w:rPr>
    </w:lvl>
    <w:lvl w:ilvl="4" w:tplc="64BCF98A">
      <w:numFmt w:val="bullet"/>
      <w:lvlText w:val="•"/>
      <w:lvlJc w:val="left"/>
      <w:pPr>
        <w:ind w:left="4311" w:hanging="320"/>
      </w:pPr>
      <w:rPr>
        <w:rFonts w:hint="default"/>
      </w:rPr>
    </w:lvl>
    <w:lvl w:ilvl="5" w:tplc="E60E62C4">
      <w:numFmt w:val="bullet"/>
      <w:lvlText w:val="•"/>
      <w:lvlJc w:val="left"/>
      <w:pPr>
        <w:ind w:left="5249" w:hanging="320"/>
      </w:pPr>
      <w:rPr>
        <w:rFonts w:hint="default"/>
      </w:rPr>
    </w:lvl>
    <w:lvl w:ilvl="6" w:tplc="628CE910">
      <w:numFmt w:val="bullet"/>
      <w:lvlText w:val="•"/>
      <w:lvlJc w:val="left"/>
      <w:pPr>
        <w:ind w:left="6187" w:hanging="320"/>
      </w:pPr>
      <w:rPr>
        <w:rFonts w:hint="default"/>
      </w:rPr>
    </w:lvl>
    <w:lvl w:ilvl="7" w:tplc="BE22D3DE">
      <w:numFmt w:val="bullet"/>
      <w:lvlText w:val="•"/>
      <w:lvlJc w:val="left"/>
      <w:pPr>
        <w:ind w:left="7125" w:hanging="320"/>
      </w:pPr>
      <w:rPr>
        <w:rFonts w:hint="default"/>
      </w:rPr>
    </w:lvl>
    <w:lvl w:ilvl="8" w:tplc="A7889690">
      <w:numFmt w:val="bullet"/>
      <w:lvlText w:val="•"/>
      <w:lvlJc w:val="left"/>
      <w:pPr>
        <w:ind w:left="8063" w:hanging="320"/>
      </w:pPr>
      <w:rPr>
        <w:rFonts w:hint="default"/>
      </w:rPr>
    </w:lvl>
  </w:abstractNum>
  <w:abstractNum w:abstractNumId="7" w15:restartNumberingAfterBreak="0">
    <w:nsid w:val="13EA3478"/>
    <w:multiLevelType w:val="multilevel"/>
    <w:tmpl w:val="65E0D7B4"/>
    <w:lvl w:ilvl="0">
      <w:start w:val="17"/>
      <w:numFmt w:val="decimal"/>
      <w:lvlText w:val="%1"/>
      <w:lvlJc w:val="left"/>
      <w:pPr>
        <w:ind w:left="1473" w:hanging="596"/>
      </w:pPr>
      <w:rPr>
        <w:rFonts w:hint="default"/>
      </w:rPr>
    </w:lvl>
    <w:lvl w:ilvl="1">
      <w:start w:val="1"/>
      <w:numFmt w:val="decimal"/>
      <w:lvlText w:val="%1.%2"/>
      <w:lvlJc w:val="left"/>
      <w:pPr>
        <w:ind w:left="1473" w:hanging="596"/>
      </w:pPr>
      <w:rPr>
        <w:rFonts w:ascii="Garamond" w:eastAsia="Garamond" w:hAnsi="Garamond" w:cs="Garamond" w:hint="default"/>
        <w:spacing w:val="-12"/>
        <w:w w:val="100"/>
        <w:sz w:val="24"/>
        <w:szCs w:val="24"/>
      </w:rPr>
    </w:lvl>
    <w:lvl w:ilvl="2">
      <w:numFmt w:val="bullet"/>
      <w:lvlText w:val="•"/>
      <w:lvlJc w:val="left"/>
      <w:pPr>
        <w:ind w:left="3465" w:hanging="596"/>
      </w:pPr>
      <w:rPr>
        <w:rFonts w:hint="default"/>
      </w:rPr>
    </w:lvl>
    <w:lvl w:ilvl="3">
      <w:numFmt w:val="bullet"/>
      <w:lvlText w:val="•"/>
      <w:lvlJc w:val="left"/>
      <w:pPr>
        <w:ind w:left="4457" w:hanging="596"/>
      </w:pPr>
      <w:rPr>
        <w:rFonts w:hint="default"/>
      </w:rPr>
    </w:lvl>
    <w:lvl w:ilvl="4">
      <w:numFmt w:val="bullet"/>
      <w:lvlText w:val="•"/>
      <w:lvlJc w:val="left"/>
      <w:pPr>
        <w:ind w:left="5450" w:hanging="596"/>
      </w:pPr>
      <w:rPr>
        <w:rFonts w:hint="default"/>
      </w:rPr>
    </w:lvl>
    <w:lvl w:ilvl="5">
      <w:numFmt w:val="bullet"/>
      <w:lvlText w:val="•"/>
      <w:lvlJc w:val="left"/>
      <w:pPr>
        <w:ind w:left="6443" w:hanging="596"/>
      </w:pPr>
      <w:rPr>
        <w:rFonts w:hint="default"/>
      </w:rPr>
    </w:lvl>
    <w:lvl w:ilvl="6">
      <w:numFmt w:val="bullet"/>
      <w:lvlText w:val="•"/>
      <w:lvlJc w:val="left"/>
      <w:pPr>
        <w:ind w:left="7435" w:hanging="596"/>
      </w:pPr>
      <w:rPr>
        <w:rFonts w:hint="default"/>
      </w:rPr>
    </w:lvl>
    <w:lvl w:ilvl="7">
      <w:numFmt w:val="bullet"/>
      <w:lvlText w:val="•"/>
      <w:lvlJc w:val="left"/>
      <w:pPr>
        <w:ind w:left="8428" w:hanging="596"/>
      </w:pPr>
      <w:rPr>
        <w:rFonts w:hint="default"/>
      </w:rPr>
    </w:lvl>
    <w:lvl w:ilvl="8">
      <w:numFmt w:val="bullet"/>
      <w:lvlText w:val="•"/>
      <w:lvlJc w:val="left"/>
      <w:pPr>
        <w:ind w:left="9421" w:hanging="596"/>
      </w:pPr>
      <w:rPr>
        <w:rFonts w:hint="default"/>
      </w:rPr>
    </w:lvl>
  </w:abstractNum>
  <w:abstractNum w:abstractNumId="8" w15:restartNumberingAfterBreak="0">
    <w:nsid w:val="147575A7"/>
    <w:multiLevelType w:val="multilevel"/>
    <w:tmpl w:val="D5A6DD16"/>
    <w:lvl w:ilvl="0">
      <w:start w:val="22"/>
      <w:numFmt w:val="decimal"/>
      <w:lvlText w:val="%1"/>
      <w:lvlJc w:val="left"/>
      <w:pPr>
        <w:ind w:left="1473" w:hanging="541"/>
      </w:pPr>
      <w:rPr>
        <w:rFonts w:hint="default"/>
      </w:rPr>
    </w:lvl>
    <w:lvl w:ilvl="1">
      <w:start w:val="1"/>
      <w:numFmt w:val="decimal"/>
      <w:lvlText w:val="%1.%2"/>
      <w:lvlJc w:val="left"/>
      <w:pPr>
        <w:ind w:left="1473" w:hanging="541"/>
      </w:pPr>
      <w:rPr>
        <w:rFonts w:ascii="Garamond" w:eastAsia="Garamond" w:hAnsi="Garamond" w:cs="Garamond" w:hint="default"/>
        <w:spacing w:val="-4"/>
        <w:w w:val="100"/>
        <w:sz w:val="24"/>
        <w:szCs w:val="24"/>
      </w:rPr>
    </w:lvl>
    <w:lvl w:ilvl="2">
      <w:numFmt w:val="bullet"/>
      <w:lvlText w:val="•"/>
      <w:lvlJc w:val="left"/>
      <w:pPr>
        <w:ind w:left="3465" w:hanging="541"/>
      </w:pPr>
      <w:rPr>
        <w:rFonts w:hint="default"/>
      </w:rPr>
    </w:lvl>
    <w:lvl w:ilvl="3">
      <w:numFmt w:val="bullet"/>
      <w:lvlText w:val="•"/>
      <w:lvlJc w:val="left"/>
      <w:pPr>
        <w:ind w:left="4457" w:hanging="541"/>
      </w:pPr>
      <w:rPr>
        <w:rFonts w:hint="default"/>
      </w:rPr>
    </w:lvl>
    <w:lvl w:ilvl="4">
      <w:numFmt w:val="bullet"/>
      <w:lvlText w:val="•"/>
      <w:lvlJc w:val="left"/>
      <w:pPr>
        <w:ind w:left="5450" w:hanging="541"/>
      </w:pPr>
      <w:rPr>
        <w:rFonts w:hint="default"/>
      </w:rPr>
    </w:lvl>
    <w:lvl w:ilvl="5">
      <w:numFmt w:val="bullet"/>
      <w:lvlText w:val="•"/>
      <w:lvlJc w:val="left"/>
      <w:pPr>
        <w:ind w:left="6443" w:hanging="541"/>
      </w:pPr>
      <w:rPr>
        <w:rFonts w:hint="default"/>
      </w:rPr>
    </w:lvl>
    <w:lvl w:ilvl="6">
      <w:numFmt w:val="bullet"/>
      <w:lvlText w:val="•"/>
      <w:lvlJc w:val="left"/>
      <w:pPr>
        <w:ind w:left="7435" w:hanging="541"/>
      </w:pPr>
      <w:rPr>
        <w:rFonts w:hint="default"/>
      </w:rPr>
    </w:lvl>
    <w:lvl w:ilvl="7">
      <w:numFmt w:val="bullet"/>
      <w:lvlText w:val="•"/>
      <w:lvlJc w:val="left"/>
      <w:pPr>
        <w:ind w:left="8428" w:hanging="541"/>
      </w:pPr>
      <w:rPr>
        <w:rFonts w:hint="default"/>
      </w:rPr>
    </w:lvl>
    <w:lvl w:ilvl="8">
      <w:numFmt w:val="bullet"/>
      <w:lvlText w:val="•"/>
      <w:lvlJc w:val="left"/>
      <w:pPr>
        <w:ind w:left="9421" w:hanging="541"/>
      </w:pPr>
      <w:rPr>
        <w:rFonts w:hint="default"/>
      </w:rPr>
    </w:lvl>
  </w:abstractNum>
  <w:abstractNum w:abstractNumId="9" w15:restartNumberingAfterBreak="0">
    <w:nsid w:val="149602A3"/>
    <w:multiLevelType w:val="multilevel"/>
    <w:tmpl w:val="3FE4764E"/>
    <w:lvl w:ilvl="0">
      <w:start w:val="13"/>
      <w:numFmt w:val="decimal"/>
      <w:lvlText w:val="%1"/>
      <w:lvlJc w:val="left"/>
      <w:pPr>
        <w:ind w:left="1473" w:hanging="495"/>
      </w:pPr>
      <w:rPr>
        <w:rFonts w:hint="default"/>
      </w:rPr>
    </w:lvl>
    <w:lvl w:ilvl="1">
      <w:start w:val="1"/>
      <w:numFmt w:val="decimal"/>
      <w:lvlText w:val="%1.%2"/>
      <w:lvlJc w:val="left"/>
      <w:pPr>
        <w:ind w:left="1473" w:hanging="495"/>
      </w:pPr>
      <w:rPr>
        <w:rFonts w:ascii="Garamond" w:eastAsia="Garamond" w:hAnsi="Garamond" w:cs="Garamond" w:hint="default"/>
        <w:spacing w:val="-30"/>
        <w:w w:val="100"/>
        <w:sz w:val="24"/>
        <w:szCs w:val="24"/>
      </w:rPr>
    </w:lvl>
    <w:lvl w:ilvl="2">
      <w:numFmt w:val="bullet"/>
      <w:lvlText w:val="•"/>
      <w:lvlJc w:val="left"/>
      <w:pPr>
        <w:ind w:left="3465" w:hanging="495"/>
      </w:pPr>
      <w:rPr>
        <w:rFonts w:hint="default"/>
      </w:rPr>
    </w:lvl>
    <w:lvl w:ilvl="3">
      <w:numFmt w:val="bullet"/>
      <w:lvlText w:val="•"/>
      <w:lvlJc w:val="left"/>
      <w:pPr>
        <w:ind w:left="4457" w:hanging="495"/>
      </w:pPr>
      <w:rPr>
        <w:rFonts w:hint="default"/>
      </w:rPr>
    </w:lvl>
    <w:lvl w:ilvl="4">
      <w:numFmt w:val="bullet"/>
      <w:lvlText w:val="•"/>
      <w:lvlJc w:val="left"/>
      <w:pPr>
        <w:ind w:left="5450" w:hanging="495"/>
      </w:pPr>
      <w:rPr>
        <w:rFonts w:hint="default"/>
      </w:rPr>
    </w:lvl>
    <w:lvl w:ilvl="5">
      <w:numFmt w:val="bullet"/>
      <w:lvlText w:val="•"/>
      <w:lvlJc w:val="left"/>
      <w:pPr>
        <w:ind w:left="6443" w:hanging="495"/>
      </w:pPr>
      <w:rPr>
        <w:rFonts w:hint="default"/>
      </w:rPr>
    </w:lvl>
    <w:lvl w:ilvl="6">
      <w:numFmt w:val="bullet"/>
      <w:lvlText w:val="•"/>
      <w:lvlJc w:val="left"/>
      <w:pPr>
        <w:ind w:left="7435" w:hanging="495"/>
      </w:pPr>
      <w:rPr>
        <w:rFonts w:hint="default"/>
      </w:rPr>
    </w:lvl>
    <w:lvl w:ilvl="7">
      <w:numFmt w:val="bullet"/>
      <w:lvlText w:val="•"/>
      <w:lvlJc w:val="left"/>
      <w:pPr>
        <w:ind w:left="8428" w:hanging="495"/>
      </w:pPr>
      <w:rPr>
        <w:rFonts w:hint="default"/>
      </w:rPr>
    </w:lvl>
    <w:lvl w:ilvl="8">
      <w:numFmt w:val="bullet"/>
      <w:lvlText w:val="•"/>
      <w:lvlJc w:val="left"/>
      <w:pPr>
        <w:ind w:left="9421" w:hanging="495"/>
      </w:pPr>
      <w:rPr>
        <w:rFonts w:hint="default"/>
      </w:rPr>
    </w:lvl>
  </w:abstractNum>
  <w:abstractNum w:abstractNumId="10" w15:restartNumberingAfterBreak="0">
    <w:nsid w:val="19F44D75"/>
    <w:multiLevelType w:val="multilevel"/>
    <w:tmpl w:val="05A4BB88"/>
    <w:lvl w:ilvl="0">
      <w:start w:val="24"/>
      <w:numFmt w:val="decimal"/>
      <w:lvlText w:val="%1"/>
      <w:lvlJc w:val="left"/>
      <w:pPr>
        <w:ind w:left="1473" w:hanging="469"/>
      </w:pPr>
      <w:rPr>
        <w:rFonts w:hint="default"/>
      </w:rPr>
    </w:lvl>
    <w:lvl w:ilvl="1">
      <w:start w:val="1"/>
      <w:numFmt w:val="decimal"/>
      <w:lvlText w:val="%1.%2"/>
      <w:lvlJc w:val="left"/>
      <w:pPr>
        <w:ind w:left="1473" w:hanging="469"/>
      </w:pPr>
      <w:rPr>
        <w:rFonts w:ascii="Garamond" w:eastAsia="Garamond" w:hAnsi="Garamond" w:cs="Garamond" w:hint="default"/>
        <w:w w:val="100"/>
        <w:sz w:val="24"/>
        <w:szCs w:val="24"/>
      </w:rPr>
    </w:lvl>
    <w:lvl w:ilvl="2">
      <w:start w:val="1"/>
      <w:numFmt w:val="lowerLetter"/>
      <w:lvlText w:val="%3)"/>
      <w:lvlJc w:val="left"/>
      <w:pPr>
        <w:ind w:left="1773" w:hanging="360"/>
      </w:pPr>
      <w:rPr>
        <w:rFonts w:ascii="Garamond" w:eastAsia="Garamond" w:hAnsi="Garamond" w:cs="Garamond" w:hint="default"/>
        <w:spacing w:val="-11"/>
        <w:w w:val="100"/>
        <w:sz w:val="24"/>
        <w:szCs w:val="24"/>
      </w:rPr>
    </w:lvl>
    <w:lvl w:ilvl="3">
      <w:numFmt w:val="bullet"/>
      <w:lvlText w:val="•"/>
      <w:lvlJc w:val="left"/>
      <w:pPr>
        <w:ind w:left="3919" w:hanging="360"/>
      </w:pPr>
      <w:rPr>
        <w:rFonts w:hint="default"/>
      </w:rPr>
    </w:lvl>
    <w:lvl w:ilvl="4">
      <w:numFmt w:val="bullet"/>
      <w:lvlText w:val="•"/>
      <w:lvlJc w:val="left"/>
      <w:pPr>
        <w:ind w:left="4988" w:hanging="360"/>
      </w:pPr>
      <w:rPr>
        <w:rFonts w:hint="default"/>
      </w:rPr>
    </w:lvl>
    <w:lvl w:ilvl="5">
      <w:numFmt w:val="bullet"/>
      <w:lvlText w:val="•"/>
      <w:lvlJc w:val="left"/>
      <w:pPr>
        <w:ind w:left="6058" w:hanging="360"/>
      </w:pPr>
      <w:rPr>
        <w:rFonts w:hint="default"/>
      </w:rPr>
    </w:lvl>
    <w:lvl w:ilvl="6">
      <w:numFmt w:val="bullet"/>
      <w:lvlText w:val="•"/>
      <w:lvlJc w:val="left"/>
      <w:pPr>
        <w:ind w:left="7128" w:hanging="360"/>
      </w:pPr>
      <w:rPr>
        <w:rFonts w:hint="default"/>
      </w:rPr>
    </w:lvl>
    <w:lvl w:ilvl="7">
      <w:numFmt w:val="bullet"/>
      <w:lvlText w:val="•"/>
      <w:lvlJc w:val="left"/>
      <w:pPr>
        <w:ind w:left="8197" w:hanging="360"/>
      </w:pPr>
      <w:rPr>
        <w:rFonts w:hint="default"/>
      </w:rPr>
    </w:lvl>
    <w:lvl w:ilvl="8">
      <w:numFmt w:val="bullet"/>
      <w:lvlText w:val="•"/>
      <w:lvlJc w:val="left"/>
      <w:pPr>
        <w:ind w:left="9267" w:hanging="360"/>
      </w:pPr>
      <w:rPr>
        <w:rFonts w:hint="default"/>
      </w:rPr>
    </w:lvl>
  </w:abstractNum>
  <w:abstractNum w:abstractNumId="11" w15:restartNumberingAfterBreak="0">
    <w:nsid w:val="1A777F5D"/>
    <w:multiLevelType w:val="multilevel"/>
    <w:tmpl w:val="C71647D2"/>
    <w:lvl w:ilvl="0">
      <w:start w:val="19"/>
      <w:numFmt w:val="decimal"/>
      <w:lvlText w:val="%1"/>
      <w:lvlJc w:val="left"/>
      <w:pPr>
        <w:ind w:left="1482" w:hanging="474"/>
      </w:pPr>
      <w:rPr>
        <w:rFonts w:hint="default"/>
      </w:rPr>
    </w:lvl>
    <w:lvl w:ilvl="1">
      <w:start w:val="1"/>
      <w:numFmt w:val="decimal"/>
      <w:lvlText w:val="%1.%2"/>
      <w:lvlJc w:val="left"/>
      <w:pPr>
        <w:ind w:left="1482" w:hanging="474"/>
      </w:pPr>
      <w:rPr>
        <w:rFonts w:ascii="Garamond" w:eastAsia="Garamond" w:hAnsi="Garamond" w:cs="Garamond" w:hint="default"/>
        <w:w w:val="100"/>
        <w:sz w:val="24"/>
        <w:szCs w:val="24"/>
      </w:rPr>
    </w:lvl>
    <w:lvl w:ilvl="2">
      <w:numFmt w:val="bullet"/>
      <w:lvlText w:val="•"/>
      <w:lvlJc w:val="left"/>
      <w:pPr>
        <w:ind w:left="3465" w:hanging="474"/>
      </w:pPr>
      <w:rPr>
        <w:rFonts w:hint="default"/>
      </w:rPr>
    </w:lvl>
    <w:lvl w:ilvl="3">
      <w:numFmt w:val="bullet"/>
      <w:lvlText w:val="•"/>
      <w:lvlJc w:val="left"/>
      <w:pPr>
        <w:ind w:left="4457" w:hanging="474"/>
      </w:pPr>
      <w:rPr>
        <w:rFonts w:hint="default"/>
      </w:rPr>
    </w:lvl>
    <w:lvl w:ilvl="4">
      <w:numFmt w:val="bullet"/>
      <w:lvlText w:val="•"/>
      <w:lvlJc w:val="left"/>
      <w:pPr>
        <w:ind w:left="5450" w:hanging="474"/>
      </w:pPr>
      <w:rPr>
        <w:rFonts w:hint="default"/>
      </w:rPr>
    </w:lvl>
    <w:lvl w:ilvl="5">
      <w:numFmt w:val="bullet"/>
      <w:lvlText w:val="•"/>
      <w:lvlJc w:val="left"/>
      <w:pPr>
        <w:ind w:left="6443" w:hanging="474"/>
      </w:pPr>
      <w:rPr>
        <w:rFonts w:hint="default"/>
      </w:rPr>
    </w:lvl>
    <w:lvl w:ilvl="6">
      <w:numFmt w:val="bullet"/>
      <w:lvlText w:val="•"/>
      <w:lvlJc w:val="left"/>
      <w:pPr>
        <w:ind w:left="7435" w:hanging="474"/>
      </w:pPr>
      <w:rPr>
        <w:rFonts w:hint="default"/>
      </w:rPr>
    </w:lvl>
    <w:lvl w:ilvl="7">
      <w:numFmt w:val="bullet"/>
      <w:lvlText w:val="•"/>
      <w:lvlJc w:val="left"/>
      <w:pPr>
        <w:ind w:left="8428" w:hanging="474"/>
      </w:pPr>
      <w:rPr>
        <w:rFonts w:hint="default"/>
      </w:rPr>
    </w:lvl>
    <w:lvl w:ilvl="8">
      <w:numFmt w:val="bullet"/>
      <w:lvlText w:val="•"/>
      <w:lvlJc w:val="left"/>
      <w:pPr>
        <w:ind w:left="9421" w:hanging="474"/>
      </w:pPr>
      <w:rPr>
        <w:rFonts w:hint="default"/>
      </w:rPr>
    </w:lvl>
  </w:abstractNum>
  <w:abstractNum w:abstractNumId="12" w15:restartNumberingAfterBreak="0">
    <w:nsid w:val="1CFC3919"/>
    <w:multiLevelType w:val="multilevel"/>
    <w:tmpl w:val="9F4EFA04"/>
    <w:lvl w:ilvl="0">
      <w:start w:val="8"/>
      <w:numFmt w:val="decimal"/>
      <w:lvlText w:val="%1"/>
      <w:lvlJc w:val="left"/>
      <w:pPr>
        <w:ind w:left="1473" w:hanging="363"/>
      </w:pPr>
      <w:rPr>
        <w:rFonts w:hint="default"/>
      </w:rPr>
    </w:lvl>
    <w:lvl w:ilvl="1">
      <w:start w:val="1"/>
      <w:numFmt w:val="decimal"/>
      <w:lvlText w:val="%1.%2"/>
      <w:lvlJc w:val="left"/>
      <w:pPr>
        <w:ind w:left="1473" w:hanging="363"/>
      </w:pPr>
      <w:rPr>
        <w:rFonts w:ascii="Garamond" w:eastAsia="Garamond" w:hAnsi="Garamond" w:cs="Garamond" w:hint="default"/>
        <w:w w:val="100"/>
        <w:sz w:val="24"/>
        <w:szCs w:val="24"/>
      </w:rPr>
    </w:lvl>
    <w:lvl w:ilvl="2">
      <w:numFmt w:val="bullet"/>
      <w:lvlText w:val=""/>
      <w:lvlJc w:val="left"/>
      <w:pPr>
        <w:ind w:left="2198" w:hanging="360"/>
      </w:pPr>
      <w:rPr>
        <w:rFonts w:ascii="Wingdings" w:eastAsia="Wingdings" w:hAnsi="Wingdings" w:cs="Wingdings" w:hint="default"/>
        <w:w w:val="100"/>
        <w:sz w:val="24"/>
        <w:szCs w:val="24"/>
      </w:rPr>
    </w:lvl>
    <w:lvl w:ilvl="3">
      <w:numFmt w:val="bullet"/>
      <w:lvlText w:val="•"/>
      <w:lvlJc w:val="left"/>
      <w:pPr>
        <w:ind w:left="4245" w:hanging="360"/>
      </w:pPr>
      <w:rPr>
        <w:rFonts w:hint="default"/>
      </w:rPr>
    </w:lvl>
    <w:lvl w:ilvl="4">
      <w:numFmt w:val="bullet"/>
      <w:lvlText w:val="•"/>
      <w:lvlJc w:val="left"/>
      <w:pPr>
        <w:ind w:left="5268" w:hanging="360"/>
      </w:pPr>
      <w:rPr>
        <w:rFonts w:hint="default"/>
      </w:rPr>
    </w:lvl>
    <w:lvl w:ilvl="5">
      <w:numFmt w:val="bullet"/>
      <w:lvlText w:val="•"/>
      <w:lvlJc w:val="left"/>
      <w:pPr>
        <w:ind w:left="6291" w:hanging="360"/>
      </w:pPr>
      <w:rPr>
        <w:rFonts w:hint="default"/>
      </w:rPr>
    </w:lvl>
    <w:lvl w:ilvl="6">
      <w:numFmt w:val="bullet"/>
      <w:lvlText w:val="•"/>
      <w:lvlJc w:val="left"/>
      <w:pPr>
        <w:ind w:left="7314" w:hanging="360"/>
      </w:pPr>
      <w:rPr>
        <w:rFonts w:hint="default"/>
      </w:rPr>
    </w:lvl>
    <w:lvl w:ilvl="7">
      <w:numFmt w:val="bullet"/>
      <w:lvlText w:val="•"/>
      <w:lvlJc w:val="left"/>
      <w:pPr>
        <w:ind w:left="8337" w:hanging="360"/>
      </w:pPr>
      <w:rPr>
        <w:rFonts w:hint="default"/>
      </w:rPr>
    </w:lvl>
    <w:lvl w:ilvl="8">
      <w:numFmt w:val="bullet"/>
      <w:lvlText w:val="•"/>
      <w:lvlJc w:val="left"/>
      <w:pPr>
        <w:ind w:left="9360" w:hanging="360"/>
      </w:pPr>
      <w:rPr>
        <w:rFonts w:hint="default"/>
      </w:rPr>
    </w:lvl>
  </w:abstractNum>
  <w:abstractNum w:abstractNumId="13" w15:restartNumberingAfterBreak="0">
    <w:nsid w:val="1D1B5247"/>
    <w:multiLevelType w:val="multilevel"/>
    <w:tmpl w:val="EDC2B690"/>
    <w:lvl w:ilvl="0">
      <w:start w:val="26"/>
      <w:numFmt w:val="decimal"/>
      <w:lvlText w:val="%1"/>
      <w:lvlJc w:val="left"/>
      <w:pPr>
        <w:ind w:left="1473" w:hanging="531"/>
      </w:pPr>
      <w:rPr>
        <w:rFonts w:hint="default"/>
      </w:rPr>
    </w:lvl>
    <w:lvl w:ilvl="1">
      <w:start w:val="1"/>
      <w:numFmt w:val="decimal"/>
      <w:lvlText w:val="%1.%2"/>
      <w:lvlJc w:val="left"/>
      <w:pPr>
        <w:ind w:left="1473" w:hanging="531"/>
      </w:pPr>
      <w:rPr>
        <w:rFonts w:ascii="Garamond" w:eastAsia="Garamond" w:hAnsi="Garamond" w:cs="Garamond" w:hint="default"/>
        <w:spacing w:val="-17"/>
        <w:w w:val="100"/>
        <w:sz w:val="24"/>
        <w:szCs w:val="24"/>
      </w:rPr>
    </w:lvl>
    <w:lvl w:ilvl="2">
      <w:numFmt w:val="bullet"/>
      <w:lvlText w:val="•"/>
      <w:lvlJc w:val="left"/>
      <w:pPr>
        <w:ind w:left="3465" w:hanging="531"/>
      </w:pPr>
      <w:rPr>
        <w:rFonts w:hint="default"/>
      </w:rPr>
    </w:lvl>
    <w:lvl w:ilvl="3">
      <w:numFmt w:val="bullet"/>
      <w:lvlText w:val="•"/>
      <w:lvlJc w:val="left"/>
      <w:pPr>
        <w:ind w:left="4457" w:hanging="531"/>
      </w:pPr>
      <w:rPr>
        <w:rFonts w:hint="default"/>
      </w:rPr>
    </w:lvl>
    <w:lvl w:ilvl="4">
      <w:numFmt w:val="bullet"/>
      <w:lvlText w:val="•"/>
      <w:lvlJc w:val="left"/>
      <w:pPr>
        <w:ind w:left="5450" w:hanging="531"/>
      </w:pPr>
      <w:rPr>
        <w:rFonts w:hint="default"/>
      </w:rPr>
    </w:lvl>
    <w:lvl w:ilvl="5">
      <w:numFmt w:val="bullet"/>
      <w:lvlText w:val="•"/>
      <w:lvlJc w:val="left"/>
      <w:pPr>
        <w:ind w:left="6443" w:hanging="531"/>
      </w:pPr>
      <w:rPr>
        <w:rFonts w:hint="default"/>
      </w:rPr>
    </w:lvl>
    <w:lvl w:ilvl="6">
      <w:numFmt w:val="bullet"/>
      <w:lvlText w:val="•"/>
      <w:lvlJc w:val="left"/>
      <w:pPr>
        <w:ind w:left="7435" w:hanging="531"/>
      </w:pPr>
      <w:rPr>
        <w:rFonts w:hint="default"/>
      </w:rPr>
    </w:lvl>
    <w:lvl w:ilvl="7">
      <w:numFmt w:val="bullet"/>
      <w:lvlText w:val="•"/>
      <w:lvlJc w:val="left"/>
      <w:pPr>
        <w:ind w:left="8428" w:hanging="531"/>
      </w:pPr>
      <w:rPr>
        <w:rFonts w:hint="default"/>
      </w:rPr>
    </w:lvl>
    <w:lvl w:ilvl="8">
      <w:numFmt w:val="bullet"/>
      <w:lvlText w:val="•"/>
      <w:lvlJc w:val="left"/>
      <w:pPr>
        <w:ind w:left="9421" w:hanging="531"/>
      </w:pPr>
      <w:rPr>
        <w:rFonts w:hint="default"/>
      </w:rPr>
    </w:lvl>
  </w:abstractNum>
  <w:abstractNum w:abstractNumId="14" w15:restartNumberingAfterBreak="0">
    <w:nsid w:val="1E0C646C"/>
    <w:multiLevelType w:val="hybridMultilevel"/>
    <w:tmpl w:val="BED6982E"/>
    <w:lvl w:ilvl="0" w:tplc="9B489CE6">
      <w:numFmt w:val="bullet"/>
      <w:lvlText w:val="-"/>
      <w:lvlJc w:val="left"/>
      <w:pPr>
        <w:ind w:left="1758" w:hanging="360"/>
      </w:pPr>
      <w:rPr>
        <w:rFonts w:ascii="Garamond" w:eastAsia="Garamond" w:hAnsi="Garamond" w:cs="Garamond" w:hint="default"/>
        <w:spacing w:val="-15"/>
        <w:w w:val="100"/>
        <w:sz w:val="24"/>
        <w:szCs w:val="24"/>
      </w:rPr>
    </w:lvl>
    <w:lvl w:ilvl="1" w:tplc="CF4E9800">
      <w:numFmt w:val="bullet"/>
      <w:lvlText w:val="•"/>
      <w:lvlJc w:val="left"/>
      <w:pPr>
        <w:ind w:left="2724" w:hanging="360"/>
      </w:pPr>
      <w:rPr>
        <w:rFonts w:hint="default"/>
      </w:rPr>
    </w:lvl>
    <w:lvl w:ilvl="2" w:tplc="A7CE380A">
      <w:numFmt w:val="bullet"/>
      <w:lvlText w:val="•"/>
      <w:lvlJc w:val="left"/>
      <w:pPr>
        <w:ind w:left="3689" w:hanging="360"/>
      </w:pPr>
      <w:rPr>
        <w:rFonts w:hint="default"/>
      </w:rPr>
    </w:lvl>
    <w:lvl w:ilvl="3" w:tplc="6A88606A">
      <w:numFmt w:val="bullet"/>
      <w:lvlText w:val="•"/>
      <w:lvlJc w:val="left"/>
      <w:pPr>
        <w:ind w:left="4653" w:hanging="360"/>
      </w:pPr>
      <w:rPr>
        <w:rFonts w:hint="default"/>
      </w:rPr>
    </w:lvl>
    <w:lvl w:ilvl="4" w:tplc="3D4C00CA">
      <w:numFmt w:val="bullet"/>
      <w:lvlText w:val="•"/>
      <w:lvlJc w:val="left"/>
      <w:pPr>
        <w:ind w:left="5618" w:hanging="360"/>
      </w:pPr>
      <w:rPr>
        <w:rFonts w:hint="default"/>
      </w:rPr>
    </w:lvl>
    <w:lvl w:ilvl="5" w:tplc="8FDA229C">
      <w:numFmt w:val="bullet"/>
      <w:lvlText w:val="•"/>
      <w:lvlJc w:val="left"/>
      <w:pPr>
        <w:ind w:left="6583" w:hanging="360"/>
      </w:pPr>
      <w:rPr>
        <w:rFonts w:hint="default"/>
      </w:rPr>
    </w:lvl>
    <w:lvl w:ilvl="6" w:tplc="383843BE">
      <w:numFmt w:val="bullet"/>
      <w:lvlText w:val="•"/>
      <w:lvlJc w:val="left"/>
      <w:pPr>
        <w:ind w:left="7547" w:hanging="360"/>
      </w:pPr>
      <w:rPr>
        <w:rFonts w:hint="default"/>
      </w:rPr>
    </w:lvl>
    <w:lvl w:ilvl="7" w:tplc="5732ABD8">
      <w:numFmt w:val="bullet"/>
      <w:lvlText w:val="•"/>
      <w:lvlJc w:val="left"/>
      <w:pPr>
        <w:ind w:left="8512" w:hanging="360"/>
      </w:pPr>
      <w:rPr>
        <w:rFonts w:hint="default"/>
      </w:rPr>
    </w:lvl>
    <w:lvl w:ilvl="8" w:tplc="0A0497D0">
      <w:numFmt w:val="bullet"/>
      <w:lvlText w:val="•"/>
      <w:lvlJc w:val="left"/>
      <w:pPr>
        <w:ind w:left="9477" w:hanging="360"/>
      </w:pPr>
      <w:rPr>
        <w:rFonts w:hint="default"/>
      </w:rPr>
    </w:lvl>
  </w:abstractNum>
  <w:abstractNum w:abstractNumId="15" w15:restartNumberingAfterBreak="0">
    <w:nsid w:val="1E537E67"/>
    <w:multiLevelType w:val="hybridMultilevel"/>
    <w:tmpl w:val="29842846"/>
    <w:lvl w:ilvl="0" w:tplc="54F0E8BC">
      <w:numFmt w:val="bullet"/>
      <w:lvlText w:val="-"/>
      <w:lvlJc w:val="left"/>
      <w:pPr>
        <w:ind w:left="539" w:hanging="401"/>
      </w:pPr>
      <w:rPr>
        <w:rFonts w:ascii="Arial" w:eastAsia="Arial" w:hAnsi="Arial" w:cs="Arial" w:hint="default"/>
        <w:w w:val="97"/>
        <w:sz w:val="24"/>
        <w:szCs w:val="24"/>
      </w:rPr>
    </w:lvl>
    <w:lvl w:ilvl="1" w:tplc="FB3CBB8C">
      <w:numFmt w:val="bullet"/>
      <w:lvlText w:val="•"/>
      <w:lvlJc w:val="left"/>
      <w:pPr>
        <w:ind w:left="1479" w:hanging="401"/>
      </w:pPr>
      <w:rPr>
        <w:rFonts w:hint="default"/>
      </w:rPr>
    </w:lvl>
    <w:lvl w:ilvl="2" w:tplc="75E2F9CC">
      <w:numFmt w:val="bullet"/>
      <w:lvlText w:val="•"/>
      <w:lvlJc w:val="left"/>
      <w:pPr>
        <w:ind w:left="2419" w:hanging="401"/>
      </w:pPr>
      <w:rPr>
        <w:rFonts w:hint="default"/>
      </w:rPr>
    </w:lvl>
    <w:lvl w:ilvl="3" w:tplc="CB6447A2">
      <w:numFmt w:val="bullet"/>
      <w:lvlText w:val="•"/>
      <w:lvlJc w:val="left"/>
      <w:pPr>
        <w:ind w:left="3359" w:hanging="401"/>
      </w:pPr>
      <w:rPr>
        <w:rFonts w:hint="default"/>
      </w:rPr>
    </w:lvl>
    <w:lvl w:ilvl="4" w:tplc="975C4950">
      <w:numFmt w:val="bullet"/>
      <w:lvlText w:val="•"/>
      <w:lvlJc w:val="left"/>
      <w:pPr>
        <w:ind w:left="4299" w:hanging="401"/>
      </w:pPr>
      <w:rPr>
        <w:rFonts w:hint="default"/>
      </w:rPr>
    </w:lvl>
    <w:lvl w:ilvl="5" w:tplc="03484404">
      <w:numFmt w:val="bullet"/>
      <w:lvlText w:val="•"/>
      <w:lvlJc w:val="left"/>
      <w:pPr>
        <w:ind w:left="5239" w:hanging="401"/>
      </w:pPr>
      <w:rPr>
        <w:rFonts w:hint="default"/>
      </w:rPr>
    </w:lvl>
    <w:lvl w:ilvl="6" w:tplc="BFDA8012">
      <w:numFmt w:val="bullet"/>
      <w:lvlText w:val="•"/>
      <w:lvlJc w:val="left"/>
      <w:pPr>
        <w:ind w:left="6179" w:hanging="401"/>
      </w:pPr>
      <w:rPr>
        <w:rFonts w:hint="default"/>
      </w:rPr>
    </w:lvl>
    <w:lvl w:ilvl="7" w:tplc="D85A903C">
      <w:numFmt w:val="bullet"/>
      <w:lvlText w:val="•"/>
      <w:lvlJc w:val="left"/>
      <w:pPr>
        <w:ind w:left="7119" w:hanging="401"/>
      </w:pPr>
      <w:rPr>
        <w:rFonts w:hint="default"/>
      </w:rPr>
    </w:lvl>
    <w:lvl w:ilvl="8" w:tplc="CCB01DA2">
      <w:numFmt w:val="bullet"/>
      <w:lvlText w:val="•"/>
      <w:lvlJc w:val="left"/>
      <w:pPr>
        <w:ind w:left="8059" w:hanging="401"/>
      </w:pPr>
      <w:rPr>
        <w:rFonts w:hint="default"/>
      </w:rPr>
    </w:lvl>
  </w:abstractNum>
  <w:abstractNum w:abstractNumId="16" w15:restartNumberingAfterBreak="0">
    <w:nsid w:val="220F4675"/>
    <w:multiLevelType w:val="multilevel"/>
    <w:tmpl w:val="629EDC64"/>
    <w:lvl w:ilvl="0">
      <w:start w:val="9"/>
      <w:numFmt w:val="decimal"/>
      <w:lvlText w:val="%1"/>
      <w:lvlJc w:val="left"/>
      <w:pPr>
        <w:ind w:left="1473" w:hanging="399"/>
      </w:pPr>
      <w:rPr>
        <w:rFonts w:hint="default"/>
      </w:rPr>
    </w:lvl>
    <w:lvl w:ilvl="1">
      <w:start w:val="1"/>
      <w:numFmt w:val="decimal"/>
      <w:lvlText w:val="%1.%2"/>
      <w:lvlJc w:val="left"/>
      <w:pPr>
        <w:ind w:left="1473" w:hanging="399"/>
      </w:pPr>
      <w:rPr>
        <w:rFonts w:ascii="Garamond" w:eastAsia="Garamond" w:hAnsi="Garamond" w:cs="Garamond" w:hint="default"/>
        <w:spacing w:val="-21"/>
        <w:w w:val="100"/>
        <w:sz w:val="24"/>
        <w:szCs w:val="24"/>
      </w:rPr>
    </w:lvl>
    <w:lvl w:ilvl="2">
      <w:start w:val="1"/>
      <w:numFmt w:val="lowerLetter"/>
      <w:lvlText w:val="%3)"/>
      <w:lvlJc w:val="left"/>
      <w:pPr>
        <w:ind w:left="2046" w:hanging="286"/>
      </w:pPr>
      <w:rPr>
        <w:rFonts w:ascii="Garamond" w:eastAsia="Garamond" w:hAnsi="Garamond" w:cs="Garamond" w:hint="default"/>
        <w:spacing w:val="-24"/>
        <w:w w:val="100"/>
        <w:sz w:val="24"/>
        <w:szCs w:val="24"/>
      </w:rPr>
    </w:lvl>
    <w:lvl w:ilvl="3">
      <w:numFmt w:val="bullet"/>
      <w:lvlText w:val="•"/>
      <w:lvlJc w:val="left"/>
      <w:pPr>
        <w:ind w:left="4121" w:hanging="286"/>
      </w:pPr>
      <w:rPr>
        <w:rFonts w:hint="default"/>
      </w:rPr>
    </w:lvl>
    <w:lvl w:ilvl="4">
      <w:numFmt w:val="bullet"/>
      <w:lvlText w:val="•"/>
      <w:lvlJc w:val="left"/>
      <w:pPr>
        <w:ind w:left="5162" w:hanging="286"/>
      </w:pPr>
      <w:rPr>
        <w:rFonts w:hint="default"/>
      </w:rPr>
    </w:lvl>
    <w:lvl w:ilvl="5">
      <w:numFmt w:val="bullet"/>
      <w:lvlText w:val="•"/>
      <w:lvlJc w:val="left"/>
      <w:pPr>
        <w:ind w:left="6202" w:hanging="286"/>
      </w:pPr>
      <w:rPr>
        <w:rFonts w:hint="default"/>
      </w:rPr>
    </w:lvl>
    <w:lvl w:ilvl="6">
      <w:numFmt w:val="bullet"/>
      <w:lvlText w:val="•"/>
      <w:lvlJc w:val="left"/>
      <w:pPr>
        <w:ind w:left="7243" w:hanging="286"/>
      </w:pPr>
      <w:rPr>
        <w:rFonts w:hint="default"/>
      </w:rPr>
    </w:lvl>
    <w:lvl w:ilvl="7">
      <w:numFmt w:val="bullet"/>
      <w:lvlText w:val="•"/>
      <w:lvlJc w:val="left"/>
      <w:pPr>
        <w:ind w:left="8284" w:hanging="286"/>
      </w:pPr>
      <w:rPr>
        <w:rFonts w:hint="default"/>
      </w:rPr>
    </w:lvl>
    <w:lvl w:ilvl="8">
      <w:numFmt w:val="bullet"/>
      <w:lvlText w:val="•"/>
      <w:lvlJc w:val="left"/>
      <w:pPr>
        <w:ind w:left="9324" w:hanging="286"/>
      </w:pPr>
      <w:rPr>
        <w:rFonts w:hint="default"/>
      </w:rPr>
    </w:lvl>
  </w:abstractNum>
  <w:abstractNum w:abstractNumId="17" w15:restartNumberingAfterBreak="0">
    <w:nsid w:val="2944595A"/>
    <w:multiLevelType w:val="multilevel"/>
    <w:tmpl w:val="550E5D92"/>
    <w:lvl w:ilvl="0">
      <w:start w:val="3"/>
      <w:numFmt w:val="decimal"/>
      <w:lvlText w:val="%1"/>
      <w:lvlJc w:val="left"/>
      <w:pPr>
        <w:ind w:left="1473" w:hanging="368"/>
      </w:pPr>
      <w:rPr>
        <w:rFonts w:hint="default"/>
      </w:rPr>
    </w:lvl>
    <w:lvl w:ilvl="1">
      <w:start w:val="1"/>
      <w:numFmt w:val="decimal"/>
      <w:lvlText w:val="%1.%2"/>
      <w:lvlJc w:val="left"/>
      <w:pPr>
        <w:ind w:left="1473" w:hanging="368"/>
      </w:pPr>
      <w:rPr>
        <w:rFonts w:ascii="Garamond" w:eastAsia="Garamond" w:hAnsi="Garamond" w:cs="Garamond" w:hint="default"/>
        <w:color w:val="auto"/>
        <w:w w:val="100"/>
        <w:sz w:val="24"/>
        <w:szCs w:val="24"/>
      </w:rPr>
    </w:lvl>
    <w:lvl w:ilvl="2">
      <w:numFmt w:val="bullet"/>
      <w:lvlText w:val="•"/>
      <w:lvlJc w:val="left"/>
      <w:pPr>
        <w:ind w:left="3465" w:hanging="368"/>
      </w:pPr>
      <w:rPr>
        <w:rFonts w:hint="default"/>
      </w:rPr>
    </w:lvl>
    <w:lvl w:ilvl="3">
      <w:numFmt w:val="bullet"/>
      <w:lvlText w:val="•"/>
      <w:lvlJc w:val="left"/>
      <w:pPr>
        <w:ind w:left="4457" w:hanging="368"/>
      </w:pPr>
      <w:rPr>
        <w:rFonts w:hint="default"/>
      </w:rPr>
    </w:lvl>
    <w:lvl w:ilvl="4">
      <w:numFmt w:val="bullet"/>
      <w:lvlText w:val="•"/>
      <w:lvlJc w:val="left"/>
      <w:pPr>
        <w:ind w:left="5450" w:hanging="368"/>
      </w:pPr>
      <w:rPr>
        <w:rFonts w:hint="default"/>
      </w:rPr>
    </w:lvl>
    <w:lvl w:ilvl="5">
      <w:numFmt w:val="bullet"/>
      <w:lvlText w:val="•"/>
      <w:lvlJc w:val="left"/>
      <w:pPr>
        <w:ind w:left="6443" w:hanging="368"/>
      </w:pPr>
      <w:rPr>
        <w:rFonts w:hint="default"/>
      </w:rPr>
    </w:lvl>
    <w:lvl w:ilvl="6">
      <w:numFmt w:val="bullet"/>
      <w:lvlText w:val="•"/>
      <w:lvlJc w:val="left"/>
      <w:pPr>
        <w:ind w:left="7435" w:hanging="368"/>
      </w:pPr>
      <w:rPr>
        <w:rFonts w:hint="default"/>
      </w:rPr>
    </w:lvl>
    <w:lvl w:ilvl="7">
      <w:numFmt w:val="bullet"/>
      <w:lvlText w:val="•"/>
      <w:lvlJc w:val="left"/>
      <w:pPr>
        <w:ind w:left="8428" w:hanging="368"/>
      </w:pPr>
      <w:rPr>
        <w:rFonts w:hint="default"/>
      </w:rPr>
    </w:lvl>
    <w:lvl w:ilvl="8">
      <w:numFmt w:val="bullet"/>
      <w:lvlText w:val="•"/>
      <w:lvlJc w:val="left"/>
      <w:pPr>
        <w:ind w:left="9421" w:hanging="368"/>
      </w:pPr>
      <w:rPr>
        <w:rFonts w:hint="default"/>
      </w:rPr>
    </w:lvl>
  </w:abstractNum>
  <w:abstractNum w:abstractNumId="18" w15:restartNumberingAfterBreak="0">
    <w:nsid w:val="2C8F27AC"/>
    <w:multiLevelType w:val="hybridMultilevel"/>
    <w:tmpl w:val="6FEE57F6"/>
    <w:lvl w:ilvl="0" w:tplc="D8E45EE6">
      <w:numFmt w:val="bullet"/>
      <w:lvlText w:val="-"/>
      <w:lvlJc w:val="left"/>
      <w:pPr>
        <w:ind w:left="1758" w:hanging="360"/>
      </w:pPr>
      <w:rPr>
        <w:rFonts w:ascii="Garamond" w:eastAsia="Garamond" w:hAnsi="Garamond" w:cs="Garamond" w:hint="default"/>
        <w:spacing w:val="-15"/>
        <w:w w:val="100"/>
        <w:sz w:val="24"/>
        <w:szCs w:val="24"/>
      </w:rPr>
    </w:lvl>
    <w:lvl w:ilvl="1" w:tplc="FF587D1C">
      <w:numFmt w:val="bullet"/>
      <w:lvlText w:val="•"/>
      <w:lvlJc w:val="left"/>
      <w:pPr>
        <w:ind w:left="2724" w:hanging="360"/>
      </w:pPr>
      <w:rPr>
        <w:rFonts w:hint="default"/>
      </w:rPr>
    </w:lvl>
    <w:lvl w:ilvl="2" w:tplc="1CF69212">
      <w:numFmt w:val="bullet"/>
      <w:lvlText w:val="•"/>
      <w:lvlJc w:val="left"/>
      <w:pPr>
        <w:ind w:left="3689" w:hanging="360"/>
      </w:pPr>
      <w:rPr>
        <w:rFonts w:hint="default"/>
      </w:rPr>
    </w:lvl>
    <w:lvl w:ilvl="3" w:tplc="30F0BB0C">
      <w:numFmt w:val="bullet"/>
      <w:lvlText w:val="•"/>
      <w:lvlJc w:val="left"/>
      <w:pPr>
        <w:ind w:left="4653" w:hanging="360"/>
      </w:pPr>
      <w:rPr>
        <w:rFonts w:hint="default"/>
      </w:rPr>
    </w:lvl>
    <w:lvl w:ilvl="4" w:tplc="465CCE52">
      <w:numFmt w:val="bullet"/>
      <w:lvlText w:val="•"/>
      <w:lvlJc w:val="left"/>
      <w:pPr>
        <w:ind w:left="5618" w:hanging="360"/>
      </w:pPr>
      <w:rPr>
        <w:rFonts w:hint="default"/>
      </w:rPr>
    </w:lvl>
    <w:lvl w:ilvl="5" w:tplc="A5FE9F3C">
      <w:numFmt w:val="bullet"/>
      <w:lvlText w:val="•"/>
      <w:lvlJc w:val="left"/>
      <w:pPr>
        <w:ind w:left="6583" w:hanging="360"/>
      </w:pPr>
      <w:rPr>
        <w:rFonts w:hint="default"/>
      </w:rPr>
    </w:lvl>
    <w:lvl w:ilvl="6" w:tplc="6206120E">
      <w:numFmt w:val="bullet"/>
      <w:lvlText w:val="•"/>
      <w:lvlJc w:val="left"/>
      <w:pPr>
        <w:ind w:left="7547" w:hanging="360"/>
      </w:pPr>
      <w:rPr>
        <w:rFonts w:hint="default"/>
      </w:rPr>
    </w:lvl>
    <w:lvl w:ilvl="7" w:tplc="E892B56C">
      <w:numFmt w:val="bullet"/>
      <w:lvlText w:val="•"/>
      <w:lvlJc w:val="left"/>
      <w:pPr>
        <w:ind w:left="8512" w:hanging="360"/>
      </w:pPr>
      <w:rPr>
        <w:rFonts w:hint="default"/>
      </w:rPr>
    </w:lvl>
    <w:lvl w:ilvl="8" w:tplc="94947D72">
      <w:numFmt w:val="bullet"/>
      <w:lvlText w:val="•"/>
      <w:lvlJc w:val="left"/>
      <w:pPr>
        <w:ind w:left="9477" w:hanging="360"/>
      </w:pPr>
      <w:rPr>
        <w:rFonts w:hint="default"/>
      </w:rPr>
    </w:lvl>
  </w:abstractNum>
  <w:abstractNum w:abstractNumId="19" w15:restartNumberingAfterBreak="0">
    <w:nsid w:val="2FE51183"/>
    <w:multiLevelType w:val="multilevel"/>
    <w:tmpl w:val="5870188E"/>
    <w:lvl w:ilvl="0">
      <w:start w:val="21"/>
      <w:numFmt w:val="decimal"/>
      <w:lvlText w:val="%1"/>
      <w:lvlJc w:val="left"/>
      <w:pPr>
        <w:ind w:left="1473" w:hanging="493"/>
      </w:pPr>
      <w:rPr>
        <w:rFonts w:hint="default"/>
      </w:rPr>
    </w:lvl>
    <w:lvl w:ilvl="1">
      <w:start w:val="1"/>
      <w:numFmt w:val="decimal"/>
      <w:lvlText w:val="%1.%2"/>
      <w:lvlJc w:val="left"/>
      <w:pPr>
        <w:ind w:left="1473" w:hanging="493"/>
      </w:pPr>
      <w:rPr>
        <w:rFonts w:ascii="Garamond" w:eastAsia="Garamond" w:hAnsi="Garamond" w:cs="Garamond" w:hint="default"/>
        <w:spacing w:val="-29"/>
        <w:w w:val="100"/>
        <w:sz w:val="24"/>
        <w:szCs w:val="24"/>
      </w:rPr>
    </w:lvl>
    <w:lvl w:ilvl="2">
      <w:numFmt w:val="bullet"/>
      <w:lvlText w:val="•"/>
      <w:lvlJc w:val="left"/>
      <w:pPr>
        <w:ind w:left="3465" w:hanging="493"/>
      </w:pPr>
      <w:rPr>
        <w:rFonts w:hint="default"/>
      </w:rPr>
    </w:lvl>
    <w:lvl w:ilvl="3">
      <w:numFmt w:val="bullet"/>
      <w:lvlText w:val="•"/>
      <w:lvlJc w:val="left"/>
      <w:pPr>
        <w:ind w:left="4457" w:hanging="493"/>
      </w:pPr>
      <w:rPr>
        <w:rFonts w:hint="default"/>
      </w:rPr>
    </w:lvl>
    <w:lvl w:ilvl="4">
      <w:numFmt w:val="bullet"/>
      <w:lvlText w:val="•"/>
      <w:lvlJc w:val="left"/>
      <w:pPr>
        <w:ind w:left="5450" w:hanging="493"/>
      </w:pPr>
      <w:rPr>
        <w:rFonts w:hint="default"/>
      </w:rPr>
    </w:lvl>
    <w:lvl w:ilvl="5">
      <w:numFmt w:val="bullet"/>
      <w:lvlText w:val="•"/>
      <w:lvlJc w:val="left"/>
      <w:pPr>
        <w:ind w:left="6443" w:hanging="493"/>
      </w:pPr>
      <w:rPr>
        <w:rFonts w:hint="default"/>
      </w:rPr>
    </w:lvl>
    <w:lvl w:ilvl="6">
      <w:numFmt w:val="bullet"/>
      <w:lvlText w:val="•"/>
      <w:lvlJc w:val="left"/>
      <w:pPr>
        <w:ind w:left="7435" w:hanging="493"/>
      </w:pPr>
      <w:rPr>
        <w:rFonts w:hint="default"/>
      </w:rPr>
    </w:lvl>
    <w:lvl w:ilvl="7">
      <w:numFmt w:val="bullet"/>
      <w:lvlText w:val="•"/>
      <w:lvlJc w:val="left"/>
      <w:pPr>
        <w:ind w:left="8428" w:hanging="493"/>
      </w:pPr>
      <w:rPr>
        <w:rFonts w:hint="default"/>
      </w:rPr>
    </w:lvl>
    <w:lvl w:ilvl="8">
      <w:numFmt w:val="bullet"/>
      <w:lvlText w:val="•"/>
      <w:lvlJc w:val="left"/>
      <w:pPr>
        <w:ind w:left="9421" w:hanging="493"/>
      </w:pPr>
      <w:rPr>
        <w:rFonts w:hint="default"/>
      </w:rPr>
    </w:lvl>
  </w:abstractNum>
  <w:abstractNum w:abstractNumId="20" w15:restartNumberingAfterBreak="0">
    <w:nsid w:val="31A77E92"/>
    <w:multiLevelType w:val="hybridMultilevel"/>
    <w:tmpl w:val="F294B0DA"/>
    <w:lvl w:ilvl="0" w:tplc="2EFC077A">
      <w:numFmt w:val="bullet"/>
      <w:lvlText w:val="-"/>
      <w:lvlJc w:val="left"/>
      <w:pPr>
        <w:ind w:left="1773" w:hanging="360"/>
      </w:pPr>
      <w:rPr>
        <w:rFonts w:ascii="Garamond" w:eastAsia="Garamond" w:hAnsi="Garamond" w:cs="Garamond" w:hint="default"/>
        <w:spacing w:val="-15"/>
        <w:w w:val="100"/>
        <w:sz w:val="24"/>
        <w:szCs w:val="24"/>
      </w:rPr>
    </w:lvl>
    <w:lvl w:ilvl="1" w:tplc="563C8E52">
      <w:numFmt w:val="bullet"/>
      <w:lvlText w:val="•"/>
      <w:lvlJc w:val="left"/>
      <w:pPr>
        <w:ind w:left="2742" w:hanging="360"/>
      </w:pPr>
      <w:rPr>
        <w:rFonts w:hint="default"/>
      </w:rPr>
    </w:lvl>
    <w:lvl w:ilvl="2" w:tplc="74D22D04">
      <w:numFmt w:val="bullet"/>
      <w:lvlText w:val="•"/>
      <w:lvlJc w:val="left"/>
      <w:pPr>
        <w:ind w:left="3705" w:hanging="360"/>
      </w:pPr>
      <w:rPr>
        <w:rFonts w:hint="default"/>
      </w:rPr>
    </w:lvl>
    <w:lvl w:ilvl="3" w:tplc="75A82D9A">
      <w:numFmt w:val="bullet"/>
      <w:lvlText w:val="•"/>
      <w:lvlJc w:val="left"/>
      <w:pPr>
        <w:ind w:left="4667" w:hanging="360"/>
      </w:pPr>
      <w:rPr>
        <w:rFonts w:hint="default"/>
      </w:rPr>
    </w:lvl>
    <w:lvl w:ilvl="4" w:tplc="E5324460">
      <w:numFmt w:val="bullet"/>
      <w:lvlText w:val="•"/>
      <w:lvlJc w:val="left"/>
      <w:pPr>
        <w:ind w:left="5630" w:hanging="360"/>
      </w:pPr>
      <w:rPr>
        <w:rFonts w:hint="default"/>
      </w:rPr>
    </w:lvl>
    <w:lvl w:ilvl="5" w:tplc="9776FD04">
      <w:numFmt w:val="bullet"/>
      <w:lvlText w:val="•"/>
      <w:lvlJc w:val="left"/>
      <w:pPr>
        <w:ind w:left="6593" w:hanging="360"/>
      </w:pPr>
      <w:rPr>
        <w:rFonts w:hint="default"/>
      </w:rPr>
    </w:lvl>
    <w:lvl w:ilvl="6" w:tplc="3350E444">
      <w:numFmt w:val="bullet"/>
      <w:lvlText w:val="•"/>
      <w:lvlJc w:val="left"/>
      <w:pPr>
        <w:ind w:left="7555" w:hanging="360"/>
      </w:pPr>
      <w:rPr>
        <w:rFonts w:hint="default"/>
      </w:rPr>
    </w:lvl>
    <w:lvl w:ilvl="7" w:tplc="C8D89EAC">
      <w:numFmt w:val="bullet"/>
      <w:lvlText w:val="•"/>
      <w:lvlJc w:val="left"/>
      <w:pPr>
        <w:ind w:left="8518" w:hanging="360"/>
      </w:pPr>
      <w:rPr>
        <w:rFonts w:hint="default"/>
      </w:rPr>
    </w:lvl>
    <w:lvl w:ilvl="8" w:tplc="AC3C2D2A">
      <w:numFmt w:val="bullet"/>
      <w:lvlText w:val="•"/>
      <w:lvlJc w:val="left"/>
      <w:pPr>
        <w:ind w:left="9481" w:hanging="360"/>
      </w:pPr>
      <w:rPr>
        <w:rFonts w:hint="default"/>
      </w:rPr>
    </w:lvl>
  </w:abstractNum>
  <w:abstractNum w:abstractNumId="21" w15:restartNumberingAfterBreak="0">
    <w:nsid w:val="39F52ED2"/>
    <w:multiLevelType w:val="hybridMultilevel"/>
    <w:tmpl w:val="E5905106"/>
    <w:lvl w:ilvl="0" w:tplc="E7740C68">
      <w:start w:val="1"/>
      <w:numFmt w:val="decimal"/>
      <w:lvlText w:val="%1)"/>
      <w:lvlJc w:val="left"/>
      <w:pPr>
        <w:ind w:left="2251" w:hanging="389"/>
      </w:pPr>
      <w:rPr>
        <w:rFonts w:ascii="Tahoma" w:eastAsia="Tahoma" w:hAnsi="Tahoma" w:cs="Tahoma" w:hint="default"/>
        <w:b/>
        <w:bCs/>
        <w:w w:val="99"/>
        <w:position w:val="-2"/>
        <w:sz w:val="16"/>
        <w:szCs w:val="16"/>
      </w:rPr>
    </w:lvl>
    <w:lvl w:ilvl="1" w:tplc="5830B408">
      <w:numFmt w:val="bullet"/>
      <w:lvlText w:val="•"/>
      <w:lvlJc w:val="left"/>
      <w:pPr>
        <w:ind w:left="3174" w:hanging="389"/>
      </w:pPr>
      <w:rPr>
        <w:rFonts w:hint="default"/>
      </w:rPr>
    </w:lvl>
    <w:lvl w:ilvl="2" w:tplc="10C21E4A">
      <w:numFmt w:val="bullet"/>
      <w:lvlText w:val="•"/>
      <w:lvlJc w:val="left"/>
      <w:pPr>
        <w:ind w:left="4089" w:hanging="389"/>
      </w:pPr>
      <w:rPr>
        <w:rFonts w:hint="default"/>
      </w:rPr>
    </w:lvl>
    <w:lvl w:ilvl="3" w:tplc="51E647E8">
      <w:numFmt w:val="bullet"/>
      <w:lvlText w:val="•"/>
      <w:lvlJc w:val="left"/>
      <w:pPr>
        <w:ind w:left="5003" w:hanging="389"/>
      </w:pPr>
      <w:rPr>
        <w:rFonts w:hint="default"/>
      </w:rPr>
    </w:lvl>
    <w:lvl w:ilvl="4" w:tplc="DECE1714">
      <w:numFmt w:val="bullet"/>
      <w:lvlText w:val="•"/>
      <w:lvlJc w:val="left"/>
      <w:pPr>
        <w:ind w:left="5918" w:hanging="389"/>
      </w:pPr>
      <w:rPr>
        <w:rFonts w:hint="default"/>
      </w:rPr>
    </w:lvl>
    <w:lvl w:ilvl="5" w:tplc="AF26E6CE">
      <w:numFmt w:val="bullet"/>
      <w:lvlText w:val="•"/>
      <w:lvlJc w:val="left"/>
      <w:pPr>
        <w:ind w:left="6833" w:hanging="389"/>
      </w:pPr>
      <w:rPr>
        <w:rFonts w:hint="default"/>
      </w:rPr>
    </w:lvl>
    <w:lvl w:ilvl="6" w:tplc="2A44CD08">
      <w:numFmt w:val="bullet"/>
      <w:lvlText w:val="•"/>
      <w:lvlJc w:val="left"/>
      <w:pPr>
        <w:ind w:left="7747" w:hanging="389"/>
      </w:pPr>
      <w:rPr>
        <w:rFonts w:hint="default"/>
      </w:rPr>
    </w:lvl>
    <w:lvl w:ilvl="7" w:tplc="23C6E160">
      <w:numFmt w:val="bullet"/>
      <w:lvlText w:val="•"/>
      <w:lvlJc w:val="left"/>
      <w:pPr>
        <w:ind w:left="8662" w:hanging="389"/>
      </w:pPr>
      <w:rPr>
        <w:rFonts w:hint="default"/>
      </w:rPr>
    </w:lvl>
    <w:lvl w:ilvl="8" w:tplc="C3D0A602">
      <w:numFmt w:val="bullet"/>
      <w:lvlText w:val="•"/>
      <w:lvlJc w:val="left"/>
      <w:pPr>
        <w:ind w:left="9577" w:hanging="389"/>
      </w:pPr>
      <w:rPr>
        <w:rFonts w:hint="default"/>
      </w:rPr>
    </w:lvl>
  </w:abstractNum>
  <w:abstractNum w:abstractNumId="22" w15:restartNumberingAfterBreak="0">
    <w:nsid w:val="3B237B84"/>
    <w:multiLevelType w:val="hybridMultilevel"/>
    <w:tmpl w:val="AB2A0EEC"/>
    <w:lvl w:ilvl="0" w:tplc="F906E180">
      <w:numFmt w:val="bullet"/>
      <w:lvlText w:val="-"/>
      <w:lvlJc w:val="left"/>
      <w:pPr>
        <w:ind w:left="1773" w:hanging="360"/>
      </w:pPr>
      <w:rPr>
        <w:rFonts w:ascii="Garamond" w:eastAsia="Garamond" w:hAnsi="Garamond" w:cs="Garamond" w:hint="default"/>
        <w:spacing w:val="-15"/>
        <w:w w:val="100"/>
        <w:sz w:val="24"/>
        <w:szCs w:val="24"/>
      </w:rPr>
    </w:lvl>
    <w:lvl w:ilvl="1" w:tplc="8116BAC8">
      <w:numFmt w:val="bullet"/>
      <w:lvlText w:val="•"/>
      <w:lvlJc w:val="left"/>
      <w:pPr>
        <w:ind w:left="2742" w:hanging="360"/>
      </w:pPr>
      <w:rPr>
        <w:rFonts w:hint="default"/>
      </w:rPr>
    </w:lvl>
    <w:lvl w:ilvl="2" w:tplc="1BBA0DC0">
      <w:numFmt w:val="bullet"/>
      <w:lvlText w:val="•"/>
      <w:lvlJc w:val="left"/>
      <w:pPr>
        <w:ind w:left="3705" w:hanging="360"/>
      </w:pPr>
      <w:rPr>
        <w:rFonts w:hint="default"/>
      </w:rPr>
    </w:lvl>
    <w:lvl w:ilvl="3" w:tplc="BA8C1F1E">
      <w:numFmt w:val="bullet"/>
      <w:lvlText w:val="•"/>
      <w:lvlJc w:val="left"/>
      <w:pPr>
        <w:ind w:left="4667" w:hanging="360"/>
      </w:pPr>
      <w:rPr>
        <w:rFonts w:hint="default"/>
      </w:rPr>
    </w:lvl>
    <w:lvl w:ilvl="4" w:tplc="3E20D030">
      <w:numFmt w:val="bullet"/>
      <w:lvlText w:val="•"/>
      <w:lvlJc w:val="left"/>
      <w:pPr>
        <w:ind w:left="5630" w:hanging="360"/>
      </w:pPr>
      <w:rPr>
        <w:rFonts w:hint="default"/>
      </w:rPr>
    </w:lvl>
    <w:lvl w:ilvl="5" w:tplc="36BC539A">
      <w:numFmt w:val="bullet"/>
      <w:lvlText w:val="•"/>
      <w:lvlJc w:val="left"/>
      <w:pPr>
        <w:ind w:left="6593" w:hanging="360"/>
      </w:pPr>
      <w:rPr>
        <w:rFonts w:hint="default"/>
      </w:rPr>
    </w:lvl>
    <w:lvl w:ilvl="6" w:tplc="D400C32A">
      <w:numFmt w:val="bullet"/>
      <w:lvlText w:val="•"/>
      <w:lvlJc w:val="left"/>
      <w:pPr>
        <w:ind w:left="7555" w:hanging="360"/>
      </w:pPr>
      <w:rPr>
        <w:rFonts w:hint="default"/>
      </w:rPr>
    </w:lvl>
    <w:lvl w:ilvl="7" w:tplc="A112BB32">
      <w:numFmt w:val="bullet"/>
      <w:lvlText w:val="•"/>
      <w:lvlJc w:val="left"/>
      <w:pPr>
        <w:ind w:left="8518" w:hanging="360"/>
      </w:pPr>
      <w:rPr>
        <w:rFonts w:hint="default"/>
      </w:rPr>
    </w:lvl>
    <w:lvl w:ilvl="8" w:tplc="146831DE">
      <w:numFmt w:val="bullet"/>
      <w:lvlText w:val="•"/>
      <w:lvlJc w:val="left"/>
      <w:pPr>
        <w:ind w:left="9481" w:hanging="360"/>
      </w:pPr>
      <w:rPr>
        <w:rFonts w:hint="default"/>
      </w:rPr>
    </w:lvl>
  </w:abstractNum>
  <w:abstractNum w:abstractNumId="23" w15:restartNumberingAfterBreak="0">
    <w:nsid w:val="3F462DF8"/>
    <w:multiLevelType w:val="multilevel"/>
    <w:tmpl w:val="4D9E2ECC"/>
    <w:lvl w:ilvl="0">
      <w:start w:val="23"/>
      <w:numFmt w:val="decimal"/>
      <w:lvlText w:val="%1"/>
      <w:lvlJc w:val="left"/>
      <w:pPr>
        <w:ind w:left="1473" w:hanging="507"/>
      </w:pPr>
      <w:rPr>
        <w:rFonts w:hint="default"/>
      </w:rPr>
    </w:lvl>
    <w:lvl w:ilvl="1">
      <w:start w:val="1"/>
      <w:numFmt w:val="decimal"/>
      <w:lvlText w:val="%1.%2"/>
      <w:lvlJc w:val="left"/>
      <w:pPr>
        <w:ind w:left="1473" w:hanging="507"/>
      </w:pPr>
      <w:rPr>
        <w:rFonts w:ascii="Garamond" w:eastAsia="Garamond" w:hAnsi="Garamond" w:cs="Garamond" w:hint="default"/>
        <w:spacing w:val="-19"/>
        <w:w w:val="100"/>
        <w:sz w:val="24"/>
        <w:szCs w:val="24"/>
      </w:rPr>
    </w:lvl>
    <w:lvl w:ilvl="2">
      <w:numFmt w:val="bullet"/>
      <w:lvlText w:val="•"/>
      <w:lvlJc w:val="left"/>
      <w:pPr>
        <w:ind w:left="3465" w:hanging="507"/>
      </w:pPr>
      <w:rPr>
        <w:rFonts w:hint="default"/>
      </w:rPr>
    </w:lvl>
    <w:lvl w:ilvl="3">
      <w:numFmt w:val="bullet"/>
      <w:lvlText w:val="•"/>
      <w:lvlJc w:val="left"/>
      <w:pPr>
        <w:ind w:left="4457" w:hanging="507"/>
      </w:pPr>
      <w:rPr>
        <w:rFonts w:hint="default"/>
      </w:rPr>
    </w:lvl>
    <w:lvl w:ilvl="4">
      <w:numFmt w:val="bullet"/>
      <w:lvlText w:val="•"/>
      <w:lvlJc w:val="left"/>
      <w:pPr>
        <w:ind w:left="5450" w:hanging="507"/>
      </w:pPr>
      <w:rPr>
        <w:rFonts w:hint="default"/>
      </w:rPr>
    </w:lvl>
    <w:lvl w:ilvl="5">
      <w:numFmt w:val="bullet"/>
      <w:lvlText w:val="•"/>
      <w:lvlJc w:val="left"/>
      <w:pPr>
        <w:ind w:left="6443" w:hanging="507"/>
      </w:pPr>
      <w:rPr>
        <w:rFonts w:hint="default"/>
      </w:rPr>
    </w:lvl>
    <w:lvl w:ilvl="6">
      <w:numFmt w:val="bullet"/>
      <w:lvlText w:val="•"/>
      <w:lvlJc w:val="left"/>
      <w:pPr>
        <w:ind w:left="7435" w:hanging="507"/>
      </w:pPr>
      <w:rPr>
        <w:rFonts w:hint="default"/>
      </w:rPr>
    </w:lvl>
    <w:lvl w:ilvl="7">
      <w:numFmt w:val="bullet"/>
      <w:lvlText w:val="•"/>
      <w:lvlJc w:val="left"/>
      <w:pPr>
        <w:ind w:left="8428" w:hanging="507"/>
      </w:pPr>
      <w:rPr>
        <w:rFonts w:hint="default"/>
      </w:rPr>
    </w:lvl>
    <w:lvl w:ilvl="8">
      <w:numFmt w:val="bullet"/>
      <w:lvlText w:val="•"/>
      <w:lvlJc w:val="left"/>
      <w:pPr>
        <w:ind w:left="9421" w:hanging="507"/>
      </w:pPr>
      <w:rPr>
        <w:rFonts w:hint="default"/>
      </w:rPr>
    </w:lvl>
  </w:abstractNum>
  <w:abstractNum w:abstractNumId="24" w15:restartNumberingAfterBreak="0">
    <w:nsid w:val="40066691"/>
    <w:multiLevelType w:val="multilevel"/>
    <w:tmpl w:val="9DE257F0"/>
    <w:lvl w:ilvl="0">
      <w:start w:val="4"/>
      <w:numFmt w:val="decimal"/>
      <w:lvlText w:val="%1"/>
      <w:lvlJc w:val="left"/>
      <w:pPr>
        <w:ind w:left="1473" w:hanging="366"/>
      </w:pPr>
      <w:rPr>
        <w:rFonts w:hint="default"/>
      </w:rPr>
    </w:lvl>
    <w:lvl w:ilvl="1">
      <w:start w:val="1"/>
      <w:numFmt w:val="decimal"/>
      <w:lvlText w:val="%1.%2"/>
      <w:lvlJc w:val="left"/>
      <w:pPr>
        <w:ind w:left="1473" w:hanging="366"/>
      </w:pPr>
      <w:rPr>
        <w:rFonts w:ascii="Garamond" w:eastAsia="Garamond" w:hAnsi="Garamond" w:cs="Garamond" w:hint="default"/>
        <w:w w:val="100"/>
        <w:sz w:val="24"/>
        <w:szCs w:val="24"/>
      </w:rPr>
    </w:lvl>
    <w:lvl w:ilvl="2">
      <w:start w:val="1"/>
      <w:numFmt w:val="lowerLetter"/>
      <w:lvlText w:val="%3)"/>
      <w:lvlJc w:val="left"/>
      <w:pPr>
        <w:ind w:left="2200" w:hanging="360"/>
      </w:pPr>
      <w:rPr>
        <w:rFonts w:ascii="Garamond" w:eastAsia="Garamond" w:hAnsi="Garamond" w:cs="Garamond" w:hint="default"/>
        <w:spacing w:val="-8"/>
        <w:w w:val="100"/>
        <w:sz w:val="24"/>
        <w:szCs w:val="24"/>
      </w:rPr>
    </w:lvl>
    <w:lvl w:ilvl="3">
      <w:numFmt w:val="bullet"/>
      <w:lvlText w:val=""/>
      <w:lvlJc w:val="left"/>
      <w:pPr>
        <w:ind w:left="2920" w:hanging="360"/>
      </w:pPr>
      <w:rPr>
        <w:rFonts w:ascii="Wingdings" w:eastAsia="Wingdings" w:hAnsi="Wingdings" w:cs="Wingdings" w:hint="default"/>
        <w:w w:val="100"/>
        <w:sz w:val="24"/>
        <w:szCs w:val="24"/>
      </w:rPr>
    </w:lvl>
    <w:lvl w:ilvl="4">
      <w:numFmt w:val="bullet"/>
      <w:lvlText w:val="•"/>
      <w:lvlJc w:val="left"/>
      <w:pPr>
        <w:ind w:left="5041" w:hanging="360"/>
      </w:pPr>
      <w:rPr>
        <w:rFonts w:hint="default"/>
      </w:rPr>
    </w:lvl>
    <w:lvl w:ilvl="5">
      <w:numFmt w:val="bullet"/>
      <w:lvlText w:val="•"/>
      <w:lvlJc w:val="left"/>
      <w:pPr>
        <w:ind w:left="6102" w:hanging="360"/>
      </w:pPr>
      <w:rPr>
        <w:rFonts w:hint="default"/>
      </w:rPr>
    </w:lvl>
    <w:lvl w:ilvl="6">
      <w:numFmt w:val="bullet"/>
      <w:lvlText w:val="•"/>
      <w:lvlJc w:val="left"/>
      <w:pPr>
        <w:ind w:left="7163" w:hanging="360"/>
      </w:pPr>
      <w:rPr>
        <w:rFonts w:hint="default"/>
      </w:rPr>
    </w:lvl>
    <w:lvl w:ilvl="7">
      <w:numFmt w:val="bullet"/>
      <w:lvlText w:val="•"/>
      <w:lvlJc w:val="left"/>
      <w:pPr>
        <w:ind w:left="8224" w:hanging="360"/>
      </w:pPr>
      <w:rPr>
        <w:rFonts w:hint="default"/>
      </w:rPr>
    </w:lvl>
    <w:lvl w:ilvl="8">
      <w:numFmt w:val="bullet"/>
      <w:lvlText w:val="•"/>
      <w:lvlJc w:val="left"/>
      <w:pPr>
        <w:ind w:left="9284" w:hanging="360"/>
      </w:pPr>
      <w:rPr>
        <w:rFonts w:hint="default"/>
      </w:rPr>
    </w:lvl>
  </w:abstractNum>
  <w:abstractNum w:abstractNumId="25" w15:restartNumberingAfterBreak="0">
    <w:nsid w:val="40250AE8"/>
    <w:multiLevelType w:val="multilevel"/>
    <w:tmpl w:val="26C4995E"/>
    <w:lvl w:ilvl="0">
      <w:start w:val="2"/>
      <w:numFmt w:val="decimal"/>
      <w:lvlText w:val="%1"/>
      <w:lvlJc w:val="left"/>
      <w:pPr>
        <w:ind w:left="1463" w:hanging="371"/>
      </w:pPr>
      <w:rPr>
        <w:rFonts w:hint="default"/>
      </w:rPr>
    </w:lvl>
    <w:lvl w:ilvl="1">
      <w:start w:val="1"/>
      <w:numFmt w:val="decimal"/>
      <w:lvlText w:val="%1.%2"/>
      <w:lvlJc w:val="left"/>
      <w:pPr>
        <w:ind w:left="1463" w:hanging="371"/>
      </w:pPr>
      <w:rPr>
        <w:rFonts w:ascii="Garamond" w:eastAsia="Garamond" w:hAnsi="Garamond" w:cs="Garamond" w:hint="default"/>
        <w:spacing w:val="-29"/>
        <w:w w:val="100"/>
        <w:sz w:val="24"/>
        <w:szCs w:val="24"/>
      </w:rPr>
    </w:lvl>
    <w:lvl w:ilvl="2">
      <w:numFmt w:val="bullet"/>
      <w:lvlText w:val="•"/>
      <w:lvlJc w:val="left"/>
      <w:pPr>
        <w:ind w:left="3449" w:hanging="371"/>
      </w:pPr>
      <w:rPr>
        <w:rFonts w:hint="default"/>
      </w:rPr>
    </w:lvl>
    <w:lvl w:ilvl="3">
      <w:numFmt w:val="bullet"/>
      <w:lvlText w:val="•"/>
      <w:lvlJc w:val="left"/>
      <w:pPr>
        <w:ind w:left="4443" w:hanging="371"/>
      </w:pPr>
      <w:rPr>
        <w:rFonts w:hint="default"/>
      </w:rPr>
    </w:lvl>
    <w:lvl w:ilvl="4">
      <w:numFmt w:val="bullet"/>
      <w:lvlText w:val="•"/>
      <w:lvlJc w:val="left"/>
      <w:pPr>
        <w:ind w:left="5438" w:hanging="371"/>
      </w:pPr>
      <w:rPr>
        <w:rFonts w:hint="default"/>
      </w:rPr>
    </w:lvl>
    <w:lvl w:ilvl="5">
      <w:numFmt w:val="bullet"/>
      <w:lvlText w:val="•"/>
      <w:lvlJc w:val="left"/>
      <w:pPr>
        <w:ind w:left="6433" w:hanging="371"/>
      </w:pPr>
      <w:rPr>
        <w:rFonts w:hint="default"/>
      </w:rPr>
    </w:lvl>
    <w:lvl w:ilvl="6">
      <w:numFmt w:val="bullet"/>
      <w:lvlText w:val="•"/>
      <w:lvlJc w:val="left"/>
      <w:pPr>
        <w:ind w:left="7427" w:hanging="371"/>
      </w:pPr>
      <w:rPr>
        <w:rFonts w:hint="default"/>
      </w:rPr>
    </w:lvl>
    <w:lvl w:ilvl="7">
      <w:numFmt w:val="bullet"/>
      <w:lvlText w:val="•"/>
      <w:lvlJc w:val="left"/>
      <w:pPr>
        <w:ind w:left="8422" w:hanging="371"/>
      </w:pPr>
      <w:rPr>
        <w:rFonts w:hint="default"/>
      </w:rPr>
    </w:lvl>
    <w:lvl w:ilvl="8">
      <w:numFmt w:val="bullet"/>
      <w:lvlText w:val="•"/>
      <w:lvlJc w:val="left"/>
      <w:pPr>
        <w:ind w:left="9417" w:hanging="371"/>
      </w:pPr>
      <w:rPr>
        <w:rFonts w:hint="default"/>
      </w:rPr>
    </w:lvl>
  </w:abstractNum>
  <w:abstractNum w:abstractNumId="26" w15:restartNumberingAfterBreak="0">
    <w:nsid w:val="43537AC3"/>
    <w:multiLevelType w:val="multilevel"/>
    <w:tmpl w:val="1F6A74AE"/>
    <w:lvl w:ilvl="0">
      <w:start w:val="16"/>
      <w:numFmt w:val="decimal"/>
      <w:lvlText w:val="%1"/>
      <w:lvlJc w:val="left"/>
      <w:pPr>
        <w:ind w:left="1473" w:hanging="481"/>
      </w:pPr>
      <w:rPr>
        <w:rFonts w:hint="default"/>
      </w:rPr>
    </w:lvl>
    <w:lvl w:ilvl="1">
      <w:start w:val="1"/>
      <w:numFmt w:val="decimal"/>
      <w:lvlText w:val="%1.%2"/>
      <w:lvlJc w:val="left"/>
      <w:pPr>
        <w:ind w:left="1473" w:hanging="481"/>
      </w:pPr>
      <w:rPr>
        <w:rFonts w:ascii="Garamond" w:eastAsia="Garamond" w:hAnsi="Garamond" w:cs="Garamond" w:hint="default"/>
        <w:w w:val="100"/>
        <w:sz w:val="24"/>
        <w:szCs w:val="24"/>
      </w:rPr>
    </w:lvl>
    <w:lvl w:ilvl="2">
      <w:numFmt w:val="bullet"/>
      <w:lvlText w:val="•"/>
      <w:lvlJc w:val="left"/>
      <w:pPr>
        <w:ind w:left="3465" w:hanging="481"/>
      </w:pPr>
      <w:rPr>
        <w:rFonts w:hint="default"/>
      </w:rPr>
    </w:lvl>
    <w:lvl w:ilvl="3">
      <w:numFmt w:val="bullet"/>
      <w:lvlText w:val="•"/>
      <w:lvlJc w:val="left"/>
      <w:pPr>
        <w:ind w:left="4457" w:hanging="481"/>
      </w:pPr>
      <w:rPr>
        <w:rFonts w:hint="default"/>
      </w:rPr>
    </w:lvl>
    <w:lvl w:ilvl="4">
      <w:numFmt w:val="bullet"/>
      <w:lvlText w:val="•"/>
      <w:lvlJc w:val="left"/>
      <w:pPr>
        <w:ind w:left="5450" w:hanging="481"/>
      </w:pPr>
      <w:rPr>
        <w:rFonts w:hint="default"/>
      </w:rPr>
    </w:lvl>
    <w:lvl w:ilvl="5">
      <w:numFmt w:val="bullet"/>
      <w:lvlText w:val="•"/>
      <w:lvlJc w:val="left"/>
      <w:pPr>
        <w:ind w:left="6443" w:hanging="481"/>
      </w:pPr>
      <w:rPr>
        <w:rFonts w:hint="default"/>
      </w:rPr>
    </w:lvl>
    <w:lvl w:ilvl="6">
      <w:numFmt w:val="bullet"/>
      <w:lvlText w:val="•"/>
      <w:lvlJc w:val="left"/>
      <w:pPr>
        <w:ind w:left="7435" w:hanging="481"/>
      </w:pPr>
      <w:rPr>
        <w:rFonts w:hint="default"/>
      </w:rPr>
    </w:lvl>
    <w:lvl w:ilvl="7">
      <w:numFmt w:val="bullet"/>
      <w:lvlText w:val="•"/>
      <w:lvlJc w:val="left"/>
      <w:pPr>
        <w:ind w:left="8428" w:hanging="481"/>
      </w:pPr>
      <w:rPr>
        <w:rFonts w:hint="default"/>
      </w:rPr>
    </w:lvl>
    <w:lvl w:ilvl="8">
      <w:numFmt w:val="bullet"/>
      <w:lvlText w:val="•"/>
      <w:lvlJc w:val="left"/>
      <w:pPr>
        <w:ind w:left="9421" w:hanging="481"/>
      </w:pPr>
      <w:rPr>
        <w:rFonts w:hint="default"/>
      </w:rPr>
    </w:lvl>
  </w:abstractNum>
  <w:abstractNum w:abstractNumId="27" w15:restartNumberingAfterBreak="0">
    <w:nsid w:val="46765C84"/>
    <w:multiLevelType w:val="multilevel"/>
    <w:tmpl w:val="B496646A"/>
    <w:lvl w:ilvl="0">
      <w:start w:val="14"/>
      <w:numFmt w:val="decimal"/>
      <w:lvlText w:val="%1"/>
      <w:lvlJc w:val="left"/>
      <w:pPr>
        <w:ind w:left="1473" w:hanging="471"/>
      </w:pPr>
      <w:rPr>
        <w:rFonts w:hint="default"/>
      </w:rPr>
    </w:lvl>
    <w:lvl w:ilvl="1">
      <w:start w:val="1"/>
      <w:numFmt w:val="decimal"/>
      <w:lvlText w:val="%1.%2"/>
      <w:lvlJc w:val="left"/>
      <w:pPr>
        <w:ind w:left="1473" w:hanging="471"/>
      </w:pPr>
      <w:rPr>
        <w:rFonts w:ascii="Garamond" w:eastAsia="Garamond" w:hAnsi="Garamond" w:cs="Garamond" w:hint="default"/>
        <w:w w:val="100"/>
        <w:sz w:val="24"/>
        <w:szCs w:val="24"/>
      </w:rPr>
    </w:lvl>
    <w:lvl w:ilvl="2">
      <w:numFmt w:val="bullet"/>
      <w:lvlText w:val="•"/>
      <w:lvlJc w:val="left"/>
      <w:pPr>
        <w:ind w:left="3465" w:hanging="471"/>
      </w:pPr>
      <w:rPr>
        <w:rFonts w:hint="default"/>
      </w:rPr>
    </w:lvl>
    <w:lvl w:ilvl="3">
      <w:numFmt w:val="bullet"/>
      <w:lvlText w:val="•"/>
      <w:lvlJc w:val="left"/>
      <w:pPr>
        <w:ind w:left="4457" w:hanging="471"/>
      </w:pPr>
      <w:rPr>
        <w:rFonts w:hint="default"/>
      </w:rPr>
    </w:lvl>
    <w:lvl w:ilvl="4">
      <w:numFmt w:val="bullet"/>
      <w:lvlText w:val="•"/>
      <w:lvlJc w:val="left"/>
      <w:pPr>
        <w:ind w:left="5450" w:hanging="471"/>
      </w:pPr>
      <w:rPr>
        <w:rFonts w:hint="default"/>
      </w:rPr>
    </w:lvl>
    <w:lvl w:ilvl="5">
      <w:numFmt w:val="bullet"/>
      <w:lvlText w:val="•"/>
      <w:lvlJc w:val="left"/>
      <w:pPr>
        <w:ind w:left="6443" w:hanging="471"/>
      </w:pPr>
      <w:rPr>
        <w:rFonts w:hint="default"/>
      </w:rPr>
    </w:lvl>
    <w:lvl w:ilvl="6">
      <w:numFmt w:val="bullet"/>
      <w:lvlText w:val="•"/>
      <w:lvlJc w:val="left"/>
      <w:pPr>
        <w:ind w:left="7435" w:hanging="471"/>
      </w:pPr>
      <w:rPr>
        <w:rFonts w:hint="default"/>
      </w:rPr>
    </w:lvl>
    <w:lvl w:ilvl="7">
      <w:numFmt w:val="bullet"/>
      <w:lvlText w:val="•"/>
      <w:lvlJc w:val="left"/>
      <w:pPr>
        <w:ind w:left="8428" w:hanging="471"/>
      </w:pPr>
      <w:rPr>
        <w:rFonts w:hint="default"/>
      </w:rPr>
    </w:lvl>
    <w:lvl w:ilvl="8">
      <w:numFmt w:val="bullet"/>
      <w:lvlText w:val="•"/>
      <w:lvlJc w:val="left"/>
      <w:pPr>
        <w:ind w:left="9421" w:hanging="471"/>
      </w:pPr>
      <w:rPr>
        <w:rFonts w:hint="default"/>
      </w:rPr>
    </w:lvl>
  </w:abstractNum>
  <w:abstractNum w:abstractNumId="28" w15:restartNumberingAfterBreak="0">
    <w:nsid w:val="48BB04E5"/>
    <w:multiLevelType w:val="hybridMultilevel"/>
    <w:tmpl w:val="C4FED438"/>
    <w:lvl w:ilvl="0" w:tplc="16B0DDD0">
      <w:start w:val="3"/>
      <w:numFmt w:val="lowerLetter"/>
      <w:lvlText w:val="%1"/>
      <w:lvlJc w:val="left"/>
      <w:pPr>
        <w:ind w:left="201" w:hanging="370"/>
      </w:pPr>
      <w:rPr>
        <w:rFonts w:hint="default"/>
      </w:rPr>
    </w:lvl>
    <w:lvl w:ilvl="1" w:tplc="338CEE68">
      <w:start w:val="1"/>
      <w:numFmt w:val="lowerLetter"/>
      <w:lvlText w:val="%2."/>
      <w:lvlJc w:val="left"/>
      <w:pPr>
        <w:ind w:left="1012" w:hanging="286"/>
      </w:pPr>
      <w:rPr>
        <w:rFonts w:ascii="Garamond" w:eastAsia="Garamond" w:hAnsi="Garamond" w:cs="Garamond" w:hint="default"/>
        <w:spacing w:val="-15"/>
        <w:w w:val="100"/>
        <w:sz w:val="24"/>
        <w:szCs w:val="24"/>
      </w:rPr>
    </w:lvl>
    <w:lvl w:ilvl="2" w:tplc="BC8E0E1C">
      <w:numFmt w:val="bullet"/>
      <w:lvlText w:val="•"/>
      <w:lvlJc w:val="left"/>
      <w:pPr>
        <w:ind w:left="2011" w:hanging="286"/>
      </w:pPr>
      <w:rPr>
        <w:rFonts w:hint="default"/>
      </w:rPr>
    </w:lvl>
    <w:lvl w:ilvl="3" w:tplc="ADE49BB6">
      <w:numFmt w:val="bullet"/>
      <w:lvlText w:val="•"/>
      <w:lvlJc w:val="left"/>
      <w:pPr>
        <w:ind w:left="3002" w:hanging="286"/>
      </w:pPr>
      <w:rPr>
        <w:rFonts w:hint="default"/>
      </w:rPr>
    </w:lvl>
    <w:lvl w:ilvl="4" w:tplc="1F5A3BD2">
      <w:numFmt w:val="bullet"/>
      <w:lvlText w:val="•"/>
      <w:lvlJc w:val="left"/>
      <w:pPr>
        <w:ind w:left="3993" w:hanging="286"/>
      </w:pPr>
      <w:rPr>
        <w:rFonts w:hint="default"/>
      </w:rPr>
    </w:lvl>
    <w:lvl w:ilvl="5" w:tplc="7712704E">
      <w:numFmt w:val="bullet"/>
      <w:lvlText w:val="•"/>
      <w:lvlJc w:val="left"/>
      <w:pPr>
        <w:ind w:left="4984" w:hanging="286"/>
      </w:pPr>
      <w:rPr>
        <w:rFonts w:hint="default"/>
      </w:rPr>
    </w:lvl>
    <w:lvl w:ilvl="6" w:tplc="FB28CF6A">
      <w:numFmt w:val="bullet"/>
      <w:lvlText w:val="•"/>
      <w:lvlJc w:val="left"/>
      <w:pPr>
        <w:ind w:left="5975" w:hanging="286"/>
      </w:pPr>
      <w:rPr>
        <w:rFonts w:hint="default"/>
      </w:rPr>
    </w:lvl>
    <w:lvl w:ilvl="7" w:tplc="C11A8FE6">
      <w:numFmt w:val="bullet"/>
      <w:lvlText w:val="•"/>
      <w:lvlJc w:val="left"/>
      <w:pPr>
        <w:ind w:left="6966" w:hanging="286"/>
      </w:pPr>
      <w:rPr>
        <w:rFonts w:hint="default"/>
      </w:rPr>
    </w:lvl>
    <w:lvl w:ilvl="8" w:tplc="E604E978">
      <w:numFmt w:val="bullet"/>
      <w:lvlText w:val="•"/>
      <w:lvlJc w:val="left"/>
      <w:pPr>
        <w:ind w:left="7957" w:hanging="286"/>
      </w:pPr>
      <w:rPr>
        <w:rFonts w:hint="default"/>
      </w:rPr>
    </w:lvl>
  </w:abstractNum>
  <w:abstractNum w:abstractNumId="29" w15:restartNumberingAfterBreak="0">
    <w:nsid w:val="4E711B19"/>
    <w:multiLevelType w:val="multilevel"/>
    <w:tmpl w:val="83780442"/>
    <w:lvl w:ilvl="0">
      <w:start w:val="1"/>
      <w:numFmt w:val="decimal"/>
      <w:lvlText w:val="%1."/>
      <w:lvlJc w:val="left"/>
      <w:pPr>
        <w:ind w:left="1300" w:hanging="234"/>
      </w:pPr>
      <w:rPr>
        <w:rFonts w:ascii="Garamond" w:eastAsia="Garamond" w:hAnsi="Garamond" w:cs="Garamond" w:hint="default"/>
        <w:b/>
        <w:bCs/>
        <w:w w:val="99"/>
        <w:sz w:val="20"/>
        <w:szCs w:val="20"/>
      </w:rPr>
    </w:lvl>
    <w:lvl w:ilvl="1">
      <w:start w:val="1"/>
      <w:numFmt w:val="decimal"/>
      <w:lvlText w:val="%1.%2"/>
      <w:lvlJc w:val="left"/>
      <w:pPr>
        <w:ind w:left="1826" w:hanging="332"/>
      </w:pPr>
      <w:rPr>
        <w:rFonts w:ascii="Garamond" w:eastAsia="Garamond" w:hAnsi="Garamond" w:cs="Garamond" w:hint="default"/>
        <w:w w:val="99"/>
        <w:sz w:val="20"/>
        <w:szCs w:val="20"/>
      </w:rPr>
    </w:lvl>
    <w:lvl w:ilvl="2">
      <w:numFmt w:val="bullet"/>
      <w:lvlText w:val="•"/>
      <w:lvlJc w:val="left"/>
      <w:pPr>
        <w:ind w:left="2885" w:hanging="332"/>
      </w:pPr>
      <w:rPr>
        <w:rFonts w:hint="default"/>
      </w:rPr>
    </w:lvl>
    <w:lvl w:ilvl="3">
      <w:numFmt w:val="bullet"/>
      <w:lvlText w:val="•"/>
      <w:lvlJc w:val="left"/>
      <w:pPr>
        <w:ind w:left="3950" w:hanging="332"/>
      </w:pPr>
      <w:rPr>
        <w:rFonts w:hint="default"/>
      </w:rPr>
    </w:lvl>
    <w:lvl w:ilvl="4">
      <w:numFmt w:val="bullet"/>
      <w:lvlText w:val="•"/>
      <w:lvlJc w:val="left"/>
      <w:pPr>
        <w:ind w:left="5015" w:hanging="332"/>
      </w:pPr>
      <w:rPr>
        <w:rFonts w:hint="default"/>
      </w:rPr>
    </w:lvl>
    <w:lvl w:ilvl="5">
      <w:numFmt w:val="bullet"/>
      <w:lvlText w:val="•"/>
      <w:lvlJc w:val="left"/>
      <w:pPr>
        <w:ind w:left="6080" w:hanging="332"/>
      </w:pPr>
      <w:rPr>
        <w:rFonts w:hint="default"/>
      </w:rPr>
    </w:lvl>
    <w:lvl w:ilvl="6">
      <w:numFmt w:val="bullet"/>
      <w:lvlText w:val="•"/>
      <w:lvlJc w:val="left"/>
      <w:pPr>
        <w:ind w:left="7145" w:hanging="332"/>
      </w:pPr>
      <w:rPr>
        <w:rFonts w:hint="default"/>
      </w:rPr>
    </w:lvl>
    <w:lvl w:ilvl="7">
      <w:numFmt w:val="bullet"/>
      <w:lvlText w:val="•"/>
      <w:lvlJc w:val="left"/>
      <w:pPr>
        <w:ind w:left="8210" w:hanging="332"/>
      </w:pPr>
      <w:rPr>
        <w:rFonts w:hint="default"/>
      </w:rPr>
    </w:lvl>
    <w:lvl w:ilvl="8">
      <w:numFmt w:val="bullet"/>
      <w:lvlText w:val="•"/>
      <w:lvlJc w:val="left"/>
      <w:pPr>
        <w:ind w:left="9276" w:hanging="332"/>
      </w:pPr>
      <w:rPr>
        <w:rFonts w:hint="default"/>
      </w:rPr>
    </w:lvl>
  </w:abstractNum>
  <w:abstractNum w:abstractNumId="30" w15:restartNumberingAfterBreak="0">
    <w:nsid w:val="50701F70"/>
    <w:multiLevelType w:val="multilevel"/>
    <w:tmpl w:val="A50E9F1A"/>
    <w:lvl w:ilvl="0">
      <w:start w:val="4"/>
      <w:numFmt w:val="decimal"/>
      <w:lvlText w:val="%1"/>
      <w:lvlJc w:val="left"/>
      <w:pPr>
        <w:ind w:left="2152" w:hanging="391"/>
      </w:pPr>
      <w:rPr>
        <w:rFonts w:hint="default"/>
      </w:rPr>
    </w:lvl>
    <w:lvl w:ilvl="1">
      <w:start w:val="2"/>
      <w:numFmt w:val="decimal"/>
      <w:lvlText w:val="%1.%2."/>
      <w:lvlJc w:val="left"/>
      <w:pPr>
        <w:ind w:left="2152" w:hanging="391"/>
      </w:pPr>
      <w:rPr>
        <w:rFonts w:ascii="Garamond" w:eastAsia="Garamond" w:hAnsi="Garamond" w:cs="Garamond" w:hint="default"/>
        <w:spacing w:val="-3"/>
        <w:w w:val="100"/>
        <w:sz w:val="24"/>
        <w:szCs w:val="24"/>
      </w:rPr>
    </w:lvl>
    <w:lvl w:ilvl="2">
      <w:numFmt w:val="bullet"/>
      <w:lvlText w:val="•"/>
      <w:lvlJc w:val="left"/>
      <w:pPr>
        <w:ind w:left="4009" w:hanging="391"/>
      </w:pPr>
      <w:rPr>
        <w:rFonts w:hint="default"/>
      </w:rPr>
    </w:lvl>
    <w:lvl w:ilvl="3">
      <w:numFmt w:val="bullet"/>
      <w:lvlText w:val="•"/>
      <w:lvlJc w:val="left"/>
      <w:pPr>
        <w:ind w:left="4933" w:hanging="391"/>
      </w:pPr>
      <w:rPr>
        <w:rFonts w:hint="default"/>
      </w:rPr>
    </w:lvl>
    <w:lvl w:ilvl="4">
      <w:numFmt w:val="bullet"/>
      <w:lvlText w:val="•"/>
      <w:lvlJc w:val="left"/>
      <w:pPr>
        <w:ind w:left="5858" w:hanging="391"/>
      </w:pPr>
      <w:rPr>
        <w:rFonts w:hint="default"/>
      </w:rPr>
    </w:lvl>
    <w:lvl w:ilvl="5">
      <w:numFmt w:val="bullet"/>
      <w:lvlText w:val="•"/>
      <w:lvlJc w:val="left"/>
      <w:pPr>
        <w:ind w:left="6783" w:hanging="391"/>
      </w:pPr>
      <w:rPr>
        <w:rFonts w:hint="default"/>
      </w:rPr>
    </w:lvl>
    <w:lvl w:ilvl="6">
      <w:numFmt w:val="bullet"/>
      <w:lvlText w:val="•"/>
      <w:lvlJc w:val="left"/>
      <w:pPr>
        <w:ind w:left="7707" w:hanging="391"/>
      </w:pPr>
      <w:rPr>
        <w:rFonts w:hint="default"/>
      </w:rPr>
    </w:lvl>
    <w:lvl w:ilvl="7">
      <w:numFmt w:val="bullet"/>
      <w:lvlText w:val="•"/>
      <w:lvlJc w:val="left"/>
      <w:pPr>
        <w:ind w:left="8632" w:hanging="391"/>
      </w:pPr>
      <w:rPr>
        <w:rFonts w:hint="default"/>
      </w:rPr>
    </w:lvl>
    <w:lvl w:ilvl="8">
      <w:numFmt w:val="bullet"/>
      <w:lvlText w:val="•"/>
      <w:lvlJc w:val="left"/>
      <w:pPr>
        <w:ind w:left="9557" w:hanging="391"/>
      </w:pPr>
      <w:rPr>
        <w:rFonts w:hint="default"/>
      </w:rPr>
    </w:lvl>
  </w:abstractNum>
  <w:abstractNum w:abstractNumId="31" w15:restartNumberingAfterBreak="0">
    <w:nsid w:val="57274A84"/>
    <w:multiLevelType w:val="multilevel"/>
    <w:tmpl w:val="5476BCD4"/>
    <w:lvl w:ilvl="0">
      <w:start w:val="18"/>
      <w:numFmt w:val="decimal"/>
      <w:lvlText w:val="%1"/>
      <w:lvlJc w:val="left"/>
      <w:pPr>
        <w:ind w:left="1473" w:hanging="488"/>
      </w:pPr>
      <w:rPr>
        <w:rFonts w:hint="default"/>
      </w:rPr>
    </w:lvl>
    <w:lvl w:ilvl="1">
      <w:start w:val="1"/>
      <w:numFmt w:val="decimal"/>
      <w:lvlText w:val="%1.%2"/>
      <w:lvlJc w:val="left"/>
      <w:pPr>
        <w:ind w:left="1473" w:hanging="488"/>
      </w:pPr>
      <w:rPr>
        <w:rFonts w:ascii="Garamond" w:eastAsia="Garamond" w:hAnsi="Garamond" w:cs="Garamond" w:hint="default"/>
        <w:spacing w:val="-24"/>
        <w:w w:val="100"/>
        <w:sz w:val="24"/>
        <w:szCs w:val="24"/>
      </w:rPr>
    </w:lvl>
    <w:lvl w:ilvl="2">
      <w:numFmt w:val="bullet"/>
      <w:lvlText w:val="•"/>
      <w:lvlJc w:val="left"/>
      <w:pPr>
        <w:ind w:left="3465" w:hanging="488"/>
      </w:pPr>
      <w:rPr>
        <w:rFonts w:hint="default"/>
      </w:rPr>
    </w:lvl>
    <w:lvl w:ilvl="3">
      <w:numFmt w:val="bullet"/>
      <w:lvlText w:val="•"/>
      <w:lvlJc w:val="left"/>
      <w:pPr>
        <w:ind w:left="4457" w:hanging="488"/>
      </w:pPr>
      <w:rPr>
        <w:rFonts w:hint="default"/>
      </w:rPr>
    </w:lvl>
    <w:lvl w:ilvl="4">
      <w:numFmt w:val="bullet"/>
      <w:lvlText w:val="•"/>
      <w:lvlJc w:val="left"/>
      <w:pPr>
        <w:ind w:left="5450" w:hanging="488"/>
      </w:pPr>
      <w:rPr>
        <w:rFonts w:hint="default"/>
      </w:rPr>
    </w:lvl>
    <w:lvl w:ilvl="5">
      <w:numFmt w:val="bullet"/>
      <w:lvlText w:val="•"/>
      <w:lvlJc w:val="left"/>
      <w:pPr>
        <w:ind w:left="6443" w:hanging="488"/>
      </w:pPr>
      <w:rPr>
        <w:rFonts w:hint="default"/>
      </w:rPr>
    </w:lvl>
    <w:lvl w:ilvl="6">
      <w:numFmt w:val="bullet"/>
      <w:lvlText w:val="•"/>
      <w:lvlJc w:val="left"/>
      <w:pPr>
        <w:ind w:left="7435" w:hanging="488"/>
      </w:pPr>
      <w:rPr>
        <w:rFonts w:hint="default"/>
      </w:rPr>
    </w:lvl>
    <w:lvl w:ilvl="7">
      <w:numFmt w:val="bullet"/>
      <w:lvlText w:val="•"/>
      <w:lvlJc w:val="left"/>
      <w:pPr>
        <w:ind w:left="8428" w:hanging="488"/>
      </w:pPr>
      <w:rPr>
        <w:rFonts w:hint="default"/>
      </w:rPr>
    </w:lvl>
    <w:lvl w:ilvl="8">
      <w:numFmt w:val="bullet"/>
      <w:lvlText w:val="•"/>
      <w:lvlJc w:val="left"/>
      <w:pPr>
        <w:ind w:left="9421" w:hanging="488"/>
      </w:pPr>
      <w:rPr>
        <w:rFonts w:hint="default"/>
      </w:rPr>
    </w:lvl>
  </w:abstractNum>
  <w:abstractNum w:abstractNumId="32" w15:restartNumberingAfterBreak="0">
    <w:nsid w:val="60C003E9"/>
    <w:multiLevelType w:val="multilevel"/>
    <w:tmpl w:val="946C5E20"/>
    <w:lvl w:ilvl="0">
      <w:start w:val="27"/>
      <w:numFmt w:val="decimal"/>
      <w:lvlText w:val="%1"/>
      <w:lvlJc w:val="left"/>
      <w:pPr>
        <w:ind w:left="1473" w:hanging="474"/>
      </w:pPr>
      <w:rPr>
        <w:rFonts w:hint="default"/>
      </w:rPr>
    </w:lvl>
    <w:lvl w:ilvl="1">
      <w:start w:val="1"/>
      <w:numFmt w:val="decimal"/>
      <w:lvlText w:val="%1.%2"/>
      <w:lvlJc w:val="left"/>
      <w:pPr>
        <w:ind w:left="1473" w:hanging="474"/>
      </w:pPr>
      <w:rPr>
        <w:rFonts w:ascii="Garamond" w:eastAsia="Garamond" w:hAnsi="Garamond" w:cs="Garamond" w:hint="default"/>
        <w:w w:val="100"/>
        <w:sz w:val="24"/>
        <w:szCs w:val="24"/>
      </w:rPr>
    </w:lvl>
    <w:lvl w:ilvl="2">
      <w:start w:val="1"/>
      <w:numFmt w:val="lowerLetter"/>
      <w:lvlText w:val="%3)"/>
      <w:lvlJc w:val="left"/>
      <w:pPr>
        <w:ind w:left="2200" w:hanging="360"/>
      </w:pPr>
      <w:rPr>
        <w:rFonts w:ascii="Garamond" w:eastAsia="Garamond" w:hAnsi="Garamond" w:cs="Garamond" w:hint="default"/>
        <w:spacing w:val="-19"/>
        <w:w w:val="100"/>
        <w:sz w:val="24"/>
        <w:szCs w:val="24"/>
      </w:rPr>
    </w:lvl>
    <w:lvl w:ilvl="3">
      <w:numFmt w:val="bullet"/>
      <w:lvlText w:val="•"/>
      <w:lvlJc w:val="left"/>
      <w:pPr>
        <w:ind w:left="4245" w:hanging="360"/>
      </w:pPr>
      <w:rPr>
        <w:rFonts w:hint="default"/>
      </w:rPr>
    </w:lvl>
    <w:lvl w:ilvl="4">
      <w:numFmt w:val="bullet"/>
      <w:lvlText w:val="•"/>
      <w:lvlJc w:val="left"/>
      <w:pPr>
        <w:ind w:left="5268" w:hanging="360"/>
      </w:pPr>
      <w:rPr>
        <w:rFonts w:hint="default"/>
      </w:rPr>
    </w:lvl>
    <w:lvl w:ilvl="5">
      <w:numFmt w:val="bullet"/>
      <w:lvlText w:val="•"/>
      <w:lvlJc w:val="left"/>
      <w:pPr>
        <w:ind w:left="6291" w:hanging="360"/>
      </w:pPr>
      <w:rPr>
        <w:rFonts w:hint="default"/>
      </w:rPr>
    </w:lvl>
    <w:lvl w:ilvl="6">
      <w:numFmt w:val="bullet"/>
      <w:lvlText w:val="•"/>
      <w:lvlJc w:val="left"/>
      <w:pPr>
        <w:ind w:left="7314" w:hanging="360"/>
      </w:pPr>
      <w:rPr>
        <w:rFonts w:hint="default"/>
      </w:rPr>
    </w:lvl>
    <w:lvl w:ilvl="7">
      <w:numFmt w:val="bullet"/>
      <w:lvlText w:val="•"/>
      <w:lvlJc w:val="left"/>
      <w:pPr>
        <w:ind w:left="8337" w:hanging="360"/>
      </w:pPr>
      <w:rPr>
        <w:rFonts w:hint="default"/>
      </w:rPr>
    </w:lvl>
    <w:lvl w:ilvl="8">
      <w:numFmt w:val="bullet"/>
      <w:lvlText w:val="•"/>
      <w:lvlJc w:val="left"/>
      <w:pPr>
        <w:ind w:left="9360" w:hanging="360"/>
      </w:pPr>
      <w:rPr>
        <w:rFonts w:hint="default"/>
      </w:rPr>
    </w:lvl>
  </w:abstractNum>
  <w:abstractNum w:abstractNumId="33" w15:restartNumberingAfterBreak="0">
    <w:nsid w:val="6D407EEC"/>
    <w:multiLevelType w:val="multilevel"/>
    <w:tmpl w:val="6D34E6AA"/>
    <w:lvl w:ilvl="0">
      <w:start w:val="1"/>
      <w:numFmt w:val="decimal"/>
      <w:lvlText w:val="%1."/>
      <w:lvlJc w:val="left"/>
      <w:pPr>
        <w:ind w:left="1396" w:hanging="359"/>
      </w:pPr>
      <w:rPr>
        <w:rFonts w:ascii="Garamond" w:eastAsia="Garamond" w:hAnsi="Garamond" w:cs="Garamond" w:hint="default"/>
        <w:b/>
        <w:bCs/>
        <w:spacing w:val="-2"/>
        <w:w w:val="100"/>
        <w:sz w:val="24"/>
        <w:szCs w:val="24"/>
      </w:rPr>
    </w:lvl>
    <w:lvl w:ilvl="1">
      <w:start w:val="1"/>
      <w:numFmt w:val="decimal"/>
      <w:lvlText w:val="%1.%2"/>
      <w:lvlJc w:val="left"/>
      <w:pPr>
        <w:ind w:left="1466" w:hanging="428"/>
      </w:pPr>
      <w:rPr>
        <w:rFonts w:ascii="Garamond" w:eastAsia="Garamond" w:hAnsi="Garamond" w:cs="Garamond" w:hint="default"/>
        <w:b/>
        <w:bCs/>
        <w:w w:val="100"/>
        <w:sz w:val="22"/>
        <w:szCs w:val="22"/>
      </w:rPr>
    </w:lvl>
    <w:lvl w:ilvl="2">
      <w:numFmt w:val="bullet"/>
      <w:lvlText w:val="•"/>
      <w:lvlJc w:val="left"/>
      <w:pPr>
        <w:ind w:left="2565" w:hanging="428"/>
      </w:pPr>
      <w:rPr>
        <w:rFonts w:hint="default"/>
      </w:rPr>
    </w:lvl>
    <w:lvl w:ilvl="3">
      <w:numFmt w:val="bullet"/>
      <w:lvlText w:val="•"/>
      <w:lvlJc w:val="left"/>
      <w:pPr>
        <w:ind w:left="3670" w:hanging="428"/>
      </w:pPr>
      <w:rPr>
        <w:rFonts w:hint="default"/>
      </w:rPr>
    </w:lvl>
    <w:lvl w:ilvl="4">
      <w:numFmt w:val="bullet"/>
      <w:lvlText w:val="•"/>
      <w:lvlJc w:val="left"/>
      <w:pPr>
        <w:ind w:left="4775" w:hanging="428"/>
      </w:pPr>
      <w:rPr>
        <w:rFonts w:hint="default"/>
      </w:rPr>
    </w:lvl>
    <w:lvl w:ilvl="5">
      <w:numFmt w:val="bullet"/>
      <w:lvlText w:val="•"/>
      <w:lvlJc w:val="left"/>
      <w:pPr>
        <w:ind w:left="5880" w:hanging="428"/>
      </w:pPr>
      <w:rPr>
        <w:rFonts w:hint="default"/>
      </w:rPr>
    </w:lvl>
    <w:lvl w:ilvl="6">
      <w:numFmt w:val="bullet"/>
      <w:lvlText w:val="•"/>
      <w:lvlJc w:val="left"/>
      <w:pPr>
        <w:ind w:left="6985" w:hanging="428"/>
      </w:pPr>
      <w:rPr>
        <w:rFonts w:hint="default"/>
      </w:rPr>
    </w:lvl>
    <w:lvl w:ilvl="7">
      <w:numFmt w:val="bullet"/>
      <w:lvlText w:val="•"/>
      <w:lvlJc w:val="left"/>
      <w:pPr>
        <w:ind w:left="8090" w:hanging="428"/>
      </w:pPr>
      <w:rPr>
        <w:rFonts w:hint="default"/>
      </w:rPr>
    </w:lvl>
    <w:lvl w:ilvl="8">
      <w:numFmt w:val="bullet"/>
      <w:lvlText w:val="•"/>
      <w:lvlJc w:val="left"/>
      <w:pPr>
        <w:ind w:left="9196" w:hanging="428"/>
      </w:pPr>
      <w:rPr>
        <w:rFonts w:hint="default"/>
      </w:rPr>
    </w:lvl>
  </w:abstractNum>
  <w:abstractNum w:abstractNumId="34" w15:restartNumberingAfterBreak="0">
    <w:nsid w:val="725A2AF6"/>
    <w:multiLevelType w:val="hybridMultilevel"/>
    <w:tmpl w:val="964C6EB0"/>
    <w:lvl w:ilvl="0" w:tplc="D6507C1A">
      <w:start w:val="1"/>
      <w:numFmt w:val="lowerLetter"/>
      <w:lvlText w:val="%1)"/>
      <w:lvlJc w:val="left"/>
      <w:pPr>
        <w:ind w:left="539" w:hanging="341"/>
      </w:pPr>
      <w:rPr>
        <w:rFonts w:ascii="Calibri" w:eastAsia="Calibri" w:hAnsi="Calibri" w:cs="Calibri" w:hint="default"/>
        <w:w w:val="100"/>
        <w:sz w:val="23"/>
        <w:szCs w:val="23"/>
      </w:rPr>
    </w:lvl>
    <w:lvl w:ilvl="1" w:tplc="706A1536">
      <w:numFmt w:val="bullet"/>
      <w:lvlText w:val="•"/>
      <w:lvlJc w:val="left"/>
      <w:pPr>
        <w:ind w:left="1479" w:hanging="341"/>
      </w:pPr>
      <w:rPr>
        <w:rFonts w:hint="default"/>
      </w:rPr>
    </w:lvl>
    <w:lvl w:ilvl="2" w:tplc="177A214C">
      <w:numFmt w:val="bullet"/>
      <w:lvlText w:val="•"/>
      <w:lvlJc w:val="left"/>
      <w:pPr>
        <w:ind w:left="2419" w:hanging="341"/>
      </w:pPr>
      <w:rPr>
        <w:rFonts w:hint="default"/>
      </w:rPr>
    </w:lvl>
    <w:lvl w:ilvl="3" w:tplc="A83A5D66">
      <w:numFmt w:val="bullet"/>
      <w:lvlText w:val="•"/>
      <w:lvlJc w:val="left"/>
      <w:pPr>
        <w:ind w:left="3359" w:hanging="341"/>
      </w:pPr>
      <w:rPr>
        <w:rFonts w:hint="default"/>
      </w:rPr>
    </w:lvl>
    <w:lvl w:ilvl="4" w:tplc="912A7D30">
      <w:numFmt w:val="bullet"/>
      <w:lvlText w:val="•"/>
      <w:lvlJc w:val="left"/>
      <w:pPr>
        <w:ind w:left="4299" w:hanging="341"/>
      </w:pPr>
      <w:rPr>
        <w:rFonts w:hint="default"/>
      </w:rPr>
    </w:lvl>
    <w:lvl w:ilvl="5" w:tplc="036ECCEA">
      <w:numFmt w:val="bullet"/>
      <w:lvlText w:val="•"/>
      <w:lvlJc w:val="left"/>
      <w:pPr>
        <w:ind w:left="5239" w:hanging="341"/>
      </w:pPr>
      <w:rPr>
        <w:rFonts w:hint="default"/>
      </w:rPr>
    </w:lvl>
    <w:lvl w:ilvl="6" w:tplc="CDF23980">
      <w:numFmt w:val="bullet"/>
      <w:lvlText w:val="•"/>
      <w:lvlJc w:val="left"/>
      <w:pPr>
        <w:ind w:left="6179" w:hanging="341"/>
      </w:pPr>
      <w:rPr>
        <w:rFonts w:hint="default"/>
      </w:rPr>
    </w:lvl>
    <w:lvl w:ilvl="7" w:tplc="5D32D672">
      <w:numFmt w:val="bullet"/>
      <w:lvlText w:val="•"/>
      <w:lvlJc w:val="left"/>
      <w:pPr>
        <w:ind w:left="7119" w:hanging="341"/>
      </w:pPr>
      <w:rPr>
        <w:rFonts w:hint="default"/>
      </w:rPr>
    </w:lvl>
    <w:lvl w:ilvl="8" w:tplc="501CA190">
      <w:numFmt w:val="bullet"/>
      <w:lvlText w:val="•"/>
      <w:lvlJc w:val="left"/>
      <w:pPr>
        <w:ind w:left="8059" w:hanging="341"/>
      </w:pPr>
      <w:rPr>
        <w:rFonts w:hint="default"/>
      </w:rPr>
    </w:lvl>
  </w:abstractNum>
  <w:abstractNum w:abstractNumId="35" w15:restartNumberingAfterBreak="0">
    <w:nsid w:val="72EB7879"/>
    <w:multiLevelType w:val="multilevel"/>
    <w:tmpl w:val="C316A1CC"/>
    <w:lvl w:ilvl="0">
      <w:start w:val="5"/>
      <w:numFmt w:val="decimal"/>
      <w:lvlText w:val="%1"/>
      <w:lvlJc w:val="left"/>
      <w:pPr>
        <w:ind w:left="1473" w:hanging="419"/>
      </w:pPr>
      <w:rPr>
        <w:rFonts w:hint="default"/>
      </w:rPr>
    </w:lvl>
    <w:lvl w:ilvl="1">
      <w:start w:val="1"/>
      <w:numFmt w:val="decimal"/>
      <w:lvlText w:val="%1.%2"/>
      <w:lvlJc w:val="left"/>
      <w:pPr>
        <w:ind w:left="1473" w:hanging="419"/>
      </w:pPr>
      <w:rPr>
        <w:rFonts w:ascii="Garamond" w:eastAsia="Garamond" w:hAnsi="Garamond" w:cs="Garamond" w:hint="default"/>
        <w:spacing w:val="-4"/>
        <w:w w:val="100"/>
        <w:sz w:val="24"/>
        <w:szCs w:val="24"/>
      </w:rPr>
    </w:lvl>
    <w:lvl w:ilvl="2">
      <w:numFmt w:val="bullet"/>
      <w:lvlText w:val="•"/>
      <w:lvlJc w:val="left"/>
      <w:pPr>
        <w:ind w:left="3465" w:hanging="419"/>
      </w:pPr>
      <w:rPr>
        <w:rFonts w:hint="default"/>
      </w:rPr>
    </w:lvl>
    <w:lvl w:ilvl="3">
      <w:numFmt w:val="bullet"/>
      <w:lvlText w:val="•"/>
      <w:lvlJc w:val="left"/>
      <w:pPr>
        <w:ind w:left="4457" w:hanging="419"/>
      </w:pPr>
      <w:rPr>
        <w:rFonts w:hint="default"/>
      </w:rPr>
    </w:lvl>
    <w:lvl w:ilvl="4">
      <w:numFmt w:val="bullet"/>
      <w:lvlText w:val="•"/>
      <w:lvlJc w:val="left"/>
      <w:pPr>
        <w:ind w:left="5450" w:hanging="419"/>
      </w:pPr>
      <w:rPr>
        <w:rFonts w:hint="default"/>
      </w:rPr>
    </w:lvl>
    <w:lvl w:ilvl="5">
      <w:numFmt w:val="bullet"/>
      <w:lvlText w:val="•"/>
      <w:lvlJc w:val="left"/>
      <w:pPr>
        <w:ind w:left="6443" w:hanging="419"/>
      </w:pPr>
      <w:rPr>
        <w:rFonts w:hint="default"/>
      </w:rPr>
    </w:lvl>
    <w:lvl w:ilvl="6">
      <w:numFmt w:val="bullet"/>
      <w:lvlText w:val="•"/>
      <w:lvlJc w:val="left"/>
      <w:pPr>
        <w:ind w:left="7435" w:hanging="419"/>
      </w:pPr>
      <w:rPr>
        <w:rFonts w:hint="default"/>
      </w:rPr>
    </w:lvl>
    <w:lvl w:ilvl="7">
      <w:numFmt w:val="bullet"/>
      <w:lvlText w:val="•"/>
      <w:lvlJc w:val="left"/>
      <w:pPr>
        <w:ind w:left="8428" w:hanging="419"/>
      </w:pPr>
      <w:rPr>
        <w:rFonts w:hint="default"/>
      </w:rPr>
    </w:lvl>
    <w:lvl w:ilvl="8">
      <w:numFmt w:val="bullet"/>
      <w:lvlText w:val="•"/>
      <w:lvlJc w:val="left"/>
      <w:pPr>
        <w:ind w:left="9421" w:hanging="419"/>
      </w:pPr>
      <w:rPr>
        <w:rFonts w:hint="default"/>
      </w:rPr>
    </w:lvl>
  </w:abstractNum>
  <w:abstractNum w:abstractNumId="36" w15:restartNumberingAfterBreak="0">
    <w:nsid w:val="73457A9F"/>
    <w:multiLevelType w:val="multilevel"/>
    <w:tmpl w:val="B4C44552"/>
    <w:lvl w:ilvl="0">
      <w:start w:val="6"/>
      <w:numFmt w:val="decimal"/>
      <w:lvlText w:val="%1"/>
      <w:lvlJc w:val="left"/>
      <w:pPr>
        <w:ind w:left="1473" w:hanging="464"/>
      </w:pPr>
      <w:rPr>
        <w:rFonts w:hint="default"/>
      </w:rPr>
    </w:lvl>
    <w:lvl w:ilvl="1">
      <w:start w:val="1"/>
      <w:numFmt w:val="decimal"/>
      <w:lvlText w:val="%1.%2."/>
      <w:lvlJc w:val="left"/>
      <w:pPr>
        <w:ind w:left="1473" w:hanging="464"/>
      </w:pPr>
      <w:rPr>
        <w:rFonts w:ascii="Garamond" w:eastAsia="Garamond" w:hAnsi="Garamond" w:cs="Garamond" w:hint="default"/>
        <w:spacing w:val="-3"/>
        <w:w w:val="100"/>
        <w:sz w:val="24"/>
        <w:szCs w:val="24"/>
      </w:rPr>
    </w:lvl>
    <w:lvl w:ilvl="2">
      <w:numFmt w:val="bullet"/>
      <w:lvlText w:val="•"/>
      <w:lvlJc w:val="left"/>
      <w:pPr>
        <w:ind w:left="3465" w:hanging="464"/>
      </w:pPr>
      <w:rPr>
        <w:rFonts w:hint="default"/>
      </w:rPr>
    </w:lvl>
    <w:lvl w:ilvl="3">
      <w:numFmt w:val="bullet"/>
      <w:lvlText w:val="•"/>
      <w:lvlJc w:val="left"/>
      <w:pPr>
        <w:ind w:left="4457" w:hanging="464"/>
      </w:pPr>
      <w:rPr>
        <w:rFonts w:hint="default"/>
      </w:rPr>
    </w:lvl>
    <w:lvl w:ilvl="4">
      <w:numFmt w:val="bullet"/>
      <w:lvlText w:val="•"/>
      <w:lvlJc w:val="left"/>
      <w:pPr>
        <w:ind w:left="5450" w:hanging="464"/>
      </w:pPr>
      <w:rPr>
        <w:rFonts w:hint="default"/>
      </w:rPr>
    </w:lvl>
    <w:lvl w:ilvl="5">
      <w:numFmt w:val="bullet"/>
      <w:lvlText w:val="•"/>
      <w:lvlJc w:val="left"/>
      <w:pPr>
        <w:ind w:left="6443" w:hanging="464"/>
      </w:pPr>
      <w:rPr>
        <w:rFonts w:hint="default"/>
      </w:rPr>
    </w:lvl>
    <w:lvl w:ilvl="6">
      <w:numFmt w:val="bullet"/>
      <w:lvlText w:val="•"/>
      <w:lvlJc w:val="left"/>
      <w:pPr>
        <w:ind w:left="7435" w:hanging="464"/>
      </w:pPr>
      <w:rPr>
        <w:rFonts w:hint="default"/>
      </w:rPr>
    </w:lvl>
    <w:lvl w:ilvl="7">
      <w:numFmt w:val="bullet"/>
      <w:lvlText w:val="•"/>
      <w:lvlJc w:val="left"/>
      <w:pPr>
        <w:ind w:left="8428" w:hanging="464"/>
      </w:pPr>
      <w:rPr>
        <w:rFonts w:hint="default"/>
      </w:rPr>
    </w:lvl>
    <w:lvl w:ilvl="8">
      <w:numFmt w:val="bullet"/>
      <w:lvlText w:val="•"/>
      <w:lvlJc w:val="left"/>
      <w:pPr>
        <w:ind w:left="9421" w:hanging="464"/>
      </w:pPr>
      <w:rPr>
        <w:rFonts w:hint="default"/>
      </w:rPr>
    </w:lvl>
  </w:abstractNum>
  <w:abstractNum w:abstractNumId="37" w15:restartNumberingAfterBreak="0">
    <w:nsid w:val="75C311EC"/>
    <w:multiLevelType w:val="multilevel"/>
    <w:tmpl w:val="E0B8A630"/>
    <w:lvl w:ilvl="0">
      <w:start w:val="12"/>
      <w:numFmt w:val="decimal"/>
      <w:lvlText w:val="%1"/>
      <w:lvlJc w:val="left"/>
      <w:pPr>
        <w:ind w:left="1038" w:hanging="495"/>
      </w:pPr>
      <w:rPr>
        <w:rFonts w:hint="default"/>
      </w:rPr>
    </w:lvl>
    <w:lvl w:ilvl="1">
      <w:start w:val="1"/>
      <w:numFmt w:val="decimal"/>
      <w:lvlText w:val="%1.%2"/>
      <w:lvlJc w:val="left"/>
      <w:pPr>
        <w:ind w:left="1038" w:hanging="495"/>
      </w:pPr>
      <w:rPr>
        <w:rFonts w:ascii="Garamond" w:eastAsia="Garamond" w:hAnsi="Garamond" w:cs="Garamond" w:hint="default"/>
        <w:spacing w:val="-17"/>
        <w:w w:val="100"/>
        <w:sz w:val="24"/>
        <w:szCs w:val="24"/>
      </w:rPr>
    </w:lvl>
    <w:lvl w:ilvl="2">
      <w:start w:val="1"/>
      <w:numFmt w:val="lowerLetter"/>
      <w:lvlText w:val="%3)"/>
      <w:lvlJc w:val="left"/>
      <w:pPr>
        <w:ind w:left="1708" w:hanging="236"/>
        <w:jc w:val="right"/>
      </w:pPr>
      <w:rPr>
        <w:rFonts w:ascii="Garamond" w:eastAsia="Garamond" w:hAnsi="Garamond" w:cs="Garamond" w:hint="default"/>
        <w:w w:val="100"/>
        <w:sz w:val="24"/>
        <w:szCs w:val="24"/>
      </w:rPr>
    </w:lvl>
    <w:lvl w:ilvl="3">
      <w:numFmt w:val="bullet"/>
      <w:lvlText w:val="•"/>
      <w:lvlJc w:val="left"/>
      <w:pPr>
        <w:ind w:left="3856" w:hanging="236"/>
      </w:pPr>
      <w:rPr>
        <w:rFonts w:hint="default"/>
      </w:rPr>
    </w:lvl>
    <w:lvl w:ilvl="4">
      <w:numFmt w:val="bullet"/>
      <w:lvlText w:val="•"/>
      <w:lvlJc w:val="left"/>
      <w:pPr>
        <w:ind w:left="4935" w:hanging="236"/>
      </w:pPr>
      <w:rPr>
        <w:rFonts w:hint="default"/>
      </w:rPr>
    </w:lvl>
    <w:lvl w:ilvl="5">
      <w:numFmt w:val="bullet"/>
      <w:lvlText w:val="•"/>
      <w:lvlJc w:val="left"/>
      <w:pPr>
        <w:ind w:left="6013" w:hanging="236"/>
      </w:pPr>
      <w:rPr>
        <w:rFonts w:hint="default"/>
      </w:rPr>
    </w:lvl>
    <w:lvl w:ilvl="6">
      <w:numFmt w:val="bullet"/>
      <w:lvlText w:val="•"/>
      <w:lvlJc w:val="left"/>
      <w:pPr>
        <w:ind w:left="7092" w:hanging="236"/>
      </w:pPr>
      <w:rPr>
        <w:rFonts w:hint="default"/>
      </w:rPr>
    </w:lvl>
    <w:lvl w:ilvl="7">
      <w:numFmt w:val="bullet"/>
      <w:lvlText w:val="•"/>
      <w:lvlJc w:val="left"/>
      <w:pPr>
        <w:ind w:left="8170" w:hanging="236"/>
      </w:pPr>
      <w:rPr>
        <w:rFonts w:hint="default"/>
      </w:rPr>
    </w:lvl>
    <w:lvl w:ilvl="8">
      <w:numFmt w:val="bullet"/>
      <w:lvlText w:val="•"/>
      <w:lvlJc w:val="left"/>
      <w:pPr>
        <w:ind w:left="9249" w:hanging="236"/>
      </w:pPr>
      <w:rPr>
        <w:rFonts w:hint="default"/>
      </w:rPr>
    </w:lvl>
  </w:abstractNum>
  <w:abstractNum w:abstractNumId="38" w15:restartNumberingAfterBreak="0">
    <w:nsid w:val="77DD2CCE"/>
    <w:multiLevelType w:val="multilevel"/>
    <w:tmpl w:val="FE7094BE"/>
    <w:lvl w:ilvl="0">
      <w:start w:val="20"/>
      <w:numFmt w:val="decimal"/>
      <w:lvlText w:val="%1"/>
      <w:lvlJc w:val="left"/>
      <w:pPr>
        <w:ind w:left="1473" w:hanging="503"/>
      </w:pPr>
      <w:rPr>
        <w:rFonts w:hint="default"/>
      </w:rPr>
    </w:lvl>
    <w:lvl w:ilvl="1">
      <w:start w:val="1"/>
      <w:numFmt w:val="decimal"/>
      <w:lvlText w:val="%1.%2"/>
      <w:lvlJc w:val="left"/>
      <w:pPr>
        <w:ind w:left="1473" w:hanging="503"/>
      </w:pPr>
      <w:rPr>
        <w:rFonts w:ascii="Garamond" w:eastAsia="Garamond" w:hAnsi="Garamond" w:cs="Garamond" w:hint="default"/>
        <w:spacing w:val="-26"/>
        <w:w w:val="100"/>
        <w:sz w:val="24"/>
        <w:szCs w:val="24"/>
      </w:rPr>
    </w:lvl>
    <w:lvl w:ilvl="2">
      <w:numFmt w:val="bullet"/>
      <w:lvlText w:val="•"/>
      <w:lvlJc w:val="left"/>
      <w:pPr>
        <w:ind w:left="3465" w:hanging="503"/>
      </w:pPr>
      <w:rPr>
        <w:rFonts w:hint="default"/>
      </w:rPr>
    </w:lvl>
    <w:lvl w:ilvl="3">
      <w:numFmt w:val="bullet"/>
      <w:lvlText w:val="•"/>
      <w:lvlJc w:val="left"/>
      <w:pPr>
        <w:ind w:left="4457" w:hanging="503"/>
      </w:pPr>
      <w:rPr>
        <w:rFonts w:hint="default"/>
      </w:rPr>
    </w:lvl>
    <w:lvl w:ilvl="4">
      <w:numFmt w:val="bullet"/>
      <w:lvlText w:val="•"/>
      <w:lvlJc w:val="left"/>
      <w:pPr>
        <w:ind w:left="5450" w:hanging="503"/>
      </w:pPr>
      <w:rPr>
        <w:rFonts w:hint="default"/>
      </w:rPr>
    </w:lvl>
    <w:lvl w:ilvl="5">
      <w:numFmt w:val="bullet"/>
      <w:lvlText w:val="•"/>
      <w:lvlJc w:val="left"/>
      <w:pPr>
        <w:ind w:left="6443" w:hanging="503"/>
      </w:pPr>
      <w:rPr>
        <w:rFonts w:hint="default"/>
      </w:rPr>
    </w:lvl>
    <w:lvl w:ilvl="6">
      <w:numFmt w:val="bullet"/>
      <w:lvlText w:val="•"/>
      <w:lvlJc w:val="left"/>
      <w:pPr>
        <w:ind w:left="7435" w:hanging="503"/>
      </w:pPr>
      <w:rPr>
        <w:rFonts w:hint="default"/>
      </w:rPr>
    </w:lvl>
    <w:lvl w:ilvl="7">
      <w:numFmt w:val="bullet"/>
      <w:lvlText w:val="•"/>
      <w:lvlJc w:val="left"/>
      <w:pPr>
        <w:ind w:left="8428" w:hanging="503"/>
      </w:pPr>
      <w:rPr>
        <w:rFonts w:hint="default"/>
      </w:rPr>
    </w:lvl>
    <w:lvl w:ilvl="8">
      <w:numFmt w:val="bullet"/>
      <w:lvlText w:val="•"/>
      <w:lvlJc w:val="left"/>
      <w:pPr>
        <w:ind w:left="9421" w:hanging="503"/>
      </w:pPr>
      <w:rPr>
        <w:rFonts w:hint="default"/>
      </w:rPr>
    </w:lvl>
  </w:abstractNum>
  <w:abstractNum w:abstractNumId="39" w15:restartNumberingAfterBreak="0">
    <w:nsid w:val="77FA10A2"/>
    <w:multiLevelType w:val="multilevel"/>
    <w:tmpl w:val="EA2C545E"/>
    <w:lvl w:ilvl="0">
      <w:start w:val="25"/>
      <w:numFmt w:val="decimal"/>
      <w:lvlText w:val="%1"/>
      <w:lvlJc w:val="left"/>
      <w:pPr>
        <w:ind w:left="1473" w:hanging="539"/>
      </w:pPr>
      <w:rPr>
        <w:rFonts w:hint="default"/>
      </w:rPr>
    </w:lvl>
    <w:lvl w:ilvl="1">
      <w:start w:val="1"/>
      <w:numFmt w:val="decimal"/>
      <w:lvlText w:val="%1.%2"/>
      <w:lvlJc w:val="left"/>
      <w:pPr>
        <w:ind w:left="1473" w:hanging="539"/>
      </w:pPr>
      <w:rPr>
        <w:rFonts w:ascii="Garamond" w:eastAsia="Garamond" w:hAnsi="Garamond" w:cs="Garamond" w:hint="default"/>
        <w:spacing w:val="-10"/>
        <w:w w:val="100"/>
        <w:sz w:val="24"/>
        <w:szCs w:val="24"/>
      </w:rPr>
    </w:lvl>
    <w:lvl w:ilvl="2">
      <w:numFmt w:val="bullet"/>
      <w:lvlText w:val="•"/>
      <w:lvlJc w:val="left"/>
      <w:pPr>
        <w:ind w:left="3465" w:hanging="539"/>
      </w:pPr>
      <w:rPr>
        <w:rFonts w:hint="default"/>
      </w:rPr>
    </w:lvl>
    <w:lvl w:ilvl="3">
      <w:numFmt w:val="bullet"/>
      <w:lvlText w:val="•"/>
      <w:lvlJc w:val="left"/>
      <w:pPr>
        <w:ind w:left="4457" w:hanging="539"/>
      </w:pPr>
      <w:rPr>
        <w:rFonts w:hint="default"/>
      </w:rPr>
    </w:lvl>
    <w:lvl w:ilvl="4">
      <w:numFmt w:val="bullet"/>
      <w:lvlText w:val="•"/>
      <w:lvlJc w:val="left"/>
      <w:pPr>
        <w:ind w:left="5450" w:hanging="539"/>
      </w:pPr>
      <w:rPr>
        <w:rFonts w:hint="default"/>
      </w:rPr>
    </w:lvl>
    <w:lvl w:ilvl="5">
      <w:numFmt w:val="bullet"/>
      <w:lvlText w:val="•"/>
      <w:lvlJc w:val="left"/>
      <w:pPr>
        <w:ind w:left="6443" w:hanging="539"/>
      </w:pPr>
      <w:rPr>
        <w:rFonts w:hint="default"/>
      </w:rPr>
    </w:lvl>
    <w:lvl w:ilvl="6">
      <w:numFmt w:val="bullet"/>
      <w:lvlText w:val="•"/>
      <w:lvlJc w:val="left"/>
      <w:pPr>
        <w:ind w:left="7435" w:hanging="539"/>
      </w:pPr>
      <w:rPr>
        <w:rFonts w:hint="default"/>
      </w:rPr>
    </w:lvl>
    <w:lvl w:ilvl="7">
      <w:numFmt w:val="bullet"/>
      <w:lvlText w:val="•"/>
      <w:lvlJc w:val="left"/>
      <w:pPr>
        <w:ind w:left="8428" w:hanging="539"/>
      </w:pPr>
      <w:rPr>
        <w:rFonts w:hint="default"/>
      </w:rPr>
    </w:lvl>
    <w:lvl w:ilvl="8">
      <w:numFmt w:val="bullet"/>
      <w:lvlText w:val="•"/>
      <w:lvlJc w:val="left"/>
      <w:pPr>
        <w:ind w:left="9421" w:hanging="539"/>
      </w:pPr>
      <w:rPr>
        <w:rFonts w:hint="default"/>
      </w:rPr>
    </w:lvl>
  </w:abstractNum>
  <w:abstractNum w:abstractNumId="40" w15:restartNumberingAfterBreak="0">
    <w:nsid w:val="7A8767F0"/>
    <w:multiLevelType w:val="multilevel"/>
    <w:tmpl w:val="F08004A0"/>
    <w:lvl w:ilvl="0">
      <w:start w:val="11"/>
      <w:numFmt w:val="decimal"/>
      <w:lvlText w:val="%1"/>
      <w:lvlJc w:val="left"/>
      <w:pPr>
        <w:ind w:left="1473" w:hanging="479"/>
      </w:pPr>
      <w:rPr>
        <w:rFonts w:hint="default"/>
      </w:rPr>
    </w:lvl>
    <w:lvl w:ilvl="1">
      <w:start w:val="1"/>
      <w:numFmt w:val="decimal"/>
      <w:lvlText w:val="%1.%2"/>
      <w:lvlJc w:val="left"/>
      <w:pPr>
        <w:ind w:left="1473" w:hanging="479"/>
      </w:pPr>
      <w:rPr>
        <w:rFonts w:ascii="Garamond" w:eastAsia="Garamond" w:hAnsi="Garamond" w:cs="Garamond" w:hint="default"/>
        <w:w w:val="100"/>
        <w:sz w:val="24"/>
        <w:szCs w:val="24"/>
      </w:rPr>
    </w:lvl>
    <w:lvl w:ilvl="2">
      <w:numFmt w:val="bullet"/>
      <w:lvlText w:val="•"/>
      <w:lvlJc w:val="left"/>
      <w:pPr>
        <w:ind w:left="3465" w:hanging="479"/>
      </w:pPr>
      <w:rPr>
        <w:rFonts w:hint="default"/>
      </w:rPr>
    </w:lvl>
    <w:lvl w:ilvl="3">
      <w:numFmt w:val="bullet"/>
      <w:lvlText w:val="•"/>
      <w:lvlJc w:val="left"/>
      <w:pPr>
        <w:ind w:left="4457" w:hanging="479"/>
      </w:pPr>
      <w:rPr>
        <w:rFonts w:hint="default"/>
      </w:rPr>
    </w:lvl>
    <w:lvl w:ilvl="4">
      <w:numFmt w:val="bullet"/>
      <w:lvlText w:val="•"/>
      <w:lvlJc w:val="left"/>
      <w:pPr>
        <w:ind w:left="5450" w:hanging="479"/>
      </w:pPr>
      <w:rPr>
        <w:rFonts w:hint="default"/>
      </w:rPr>
    </w:lvl>
    <w:lvl w:ilvl="5">
      <w:numFmt w:val="bullet"/>
      <w:lvlText w:val="•"/>
      <w:lvlJc w:val="left"/>
      <w:pPr>
        <w:ind w:left="6443" w:hanging="479"/>
      </w:pPr>
      <w:rPr>
        <w:rFonts w:hint="default"/>
      </w:rPr>
    </w:lvl>
    <w:lvl w:ilvl="6">
      <w:numFmt w:val="bullet"/>
      <w:lvlText w:val="•"/>
      <w:lvlJc w:val="left"/>
      <w:pPr>
        <w:ind w:left="7435" w:hanging="479"/>
      </w:pPr>
      <w:rPr>
        <w:rFonts w:hint="default"/>
      </w:rPr>
    </w:lvl>
    <w:lvl w:ilvl="7">
      <w:numFmt w:val="bullet"/>
      <w:lvlText w:val="•"/>
      <w:lvlJc w:val="left"/>
      <w:pPr>
        <w:ind w:left="8428" w:hanging="479"/>
      </w:pPr>
      <w:rPr>
        <w:rFonts w:hint="default"/>
      </w:rPr>
    </w:lvl>
    <w:lvl w:ilvl="8">
      <w:numFmt w:val="bullet"/>
      <w:lvlText w:val="•"/>
      <w:lvlJc w:val="left"/>
      <w:pPr>
        <w:ind w:left="9421" w:hanging="479"/>
      </w:pPr>
      <w:rPr>
        <w:rFonts w:hint="default"/>
      </w:rPr>
    </w:lvl>
  </w:abstractNum>
  <w:abstractNum w:abstractNumId="41" w15:restartNumberingAfterBreak="0">
    <w:nsid w:val="7AE0453A"/>
    <w:multiLevelType w:val="multilevel"/>
    <w:tmpl w:val="B25A9FD4"/>
    <w:lvl w:ilvl="0">
      <w:start w:val="10"/>
      <w:numFmt w:val="decimal"/>
      <w:lvlText w:val="%1"/>
      <w:lvlJc w:val="left"/>
      <w:pPr>
        <w:ind w:left="1473" w:hanging="498"/>
      </w:pPr>
      <w:rPr>
        <w:rFonts w:hint="default"/>
      </w:rPr>
    </w:lvl>
    <w:lvl w:ilvl="1">
      <w:start w:val="1"/>
      <w:numFmt w:val="decimal"/>
      <w:lvlText w:val="%1.%2"/>
      <w:lvlJc w:val="left"/>
      <w:pPr>
        <w:ind w:left="1473" w:hanging="498"/>
        <w:jc w:val="right"/>
      </w:pPr>
      <w:rPr>
        <w:rFonts w:ascii="Garamond" w:eastAsia="Garamond" w:hAnsi="Garamond" w:cs="Garamond" w:hint="default"/>
        <w:spacing w:val="-29"/>
        <w:w w:val="100"/>
        <w:sz w:val="24"/>
        <w:szCs w:val="24"/>
      </w:rPr>
    </w:lvl>
    <w:lvl w:ilvl="2">
      <w:start w:val="1"/>
      <w:numFmt w:val="lowerLetter"/>
      <w:lvlText w:val="%3)"/>
      <w:lvlJc w:val="left"/>
      <w:pPr>
        <w:ind w:left="2198" w:hanging="360"/>
      </w:pPr>
      <w:rPr>
        <w:rFonts w:ascii="Garamond" w:eastAsia="Garamond" w:hAnsi="Garamond" w:cs="Garamond" w:hint="default"/>
        <w:spacing w:val="-30"/>
        <w:w w:val="100"/>
        <w:sz w:val="24"/>
        <w:szCs w:val="24"/>
      </w:rPr>
    </w:lvl>
    <w:lvl w:ilvl="3">
      <w:numFmt w:val="bullet"/>
      <w:lvlText w:val="•"/>
      <w:lvlJc w:val="left"/>
      <w:pPr>
        <w:ind w:left="4245" w:hanging="360"/>
      </w:pPr>
      <w:rPr>
        <w:rFonts w:hint="default"/>
      </w:rPr>
    </w:lvl>
    <w:lvl w:ilvl="4">
      <w:numFmt w:val="bullet"/>
      <w:lvlText w:val="•"/>
      <w:lvlJc w:val="left"/>
      <w:pPr>
        <w:ind w:left="5268" w:hanging="360"/>
      </w:pPr>
      <w:rPr>
        <w:rFonts w:hint="default"/>
      </w:rPr>
    </w:lvl>
    <w:lvl w:ilvl="5">
      <w:numFmt w:val="bullet"/>
      <w:lvlText w:val="•"/>
      <w:lvlJc w:val="left"/>
      <w:pPr>
        <w:ind w:left="6291" w:hanging="360"/>
      </w:pPr>
      <w:rPr>
        <w:rFonts w:hint="default"/>
      </w:rPr>
    </w:lvl>
    <w:lvl w:ilvl="6">
      <w:numFmt w:val="bullet"/>
      <w:lvlText w:val="•"/>
      <w:lvlJc w:val="left"/>
      <w:pPr>
        <w:ind w:left="7314" w:hanging="360"/>
      </w:pPr>
      <w:rPr>
        <w:rFonts w:hint="default"/>
      </w:rPr>
    </w:lvl>
    <w:lvl w:ilvl="7">
      <w:numFmt w:val="bullet"/>
      <w:lvlText w:val="•"/>
      <w:lvlJc w:val="left"/>
      <w:pPr>
        <w:ind w:left="8337" w:hanging="360"/>
      </w:pPr>
      <w:rPr>
        <w:rFonts w:hint="default"/>
      </w:rPr>
    </w:lvl>
    <w:lvl w:ilvl="8">
      <w:numFmt w:val="bullet"/>
      <w:lvlText w:val="•"/>
      <w:lvlJc w:val="left"/>
      <w:pPr>
        <w:ind w:left="9360" w:hanging="360"/>
      </w:pPr>
      <w:rPr>
        <w:rFonts w:hint="default"/>
      </w:rPr>
    </w:lvl>
  </w:abstractNum>
  <w:abstractNum w:abstractNumId="42" w15:restartNumberingAfterBreak="0">
    <w:nsid w:val="7EE623A9"/>
    <w:multiLevelType w:val="hybridMultilevel"/>
    <w:tmpl w:val="70F60EDC"/>
    <w:lvl w:ilvl="0" w:tplc="4EE40E46">
      <w:start w:val="1"/>
      <w:numFmt w:val="decimal"/>
      <w:lvlText w:val="%1)"/>
      <w:lvlJc w:val="left"/>
      <w:pPr>
        <w:ind w:left="1773" w:hanging="360"/>
      </w:pPr>
      <w:rPr>
        <w:rFonts w:ascii="Garamond" w:eastAsia="Garamond" w:hAnsi="Garamond" w:cs="Garamond" w:hint="default"/>
        <w:spacing w:val="-3"/>
        <w:w w:val="100"/>
        <w:sz w:val="24"/>
        <w:szCs w:val="24"/>
      </w:rPr>
    </w:lvl>
    <w:lvl w:ilvl="1" w:tplc="F2D69F9E">
      <w:numFmt w:val="bullet"/>
      <w:lvlText w:val="•"/>
      <w:lvlJc w:val="left"/>
      <w:pPr>
        <w:ind w:left="2742" w:hanging="360"/>
      </w:pPr>
      <w:rPr>
        <w:rFonts w:hint="default"/>
      </w:rPr>
    </w:lvl>
    <w:lvl w:ilvl="2" w:tplc="0AB4F9B2">
      <w:numFmt w:val="bullet"/>
      <w:lvlText w:val="•"/>
      <w:lvlJc w:val="left"/>
      <w:pPr>
        <w:ind w:left="3705" w:hanging="360"/>
      </w:pPr>
      <w:rPr>
        <w:rFonts w:hint="default"/>
      </w:rPr>
    </w:lvl>
    <w:lvl w:ilvl="3" w:tplc="AB92A00E">
      <w:numFmt w:val="bullet"/>
      <w:lvlText w:val="•"/>
      <w:lvlJc w:val="left"/>
      <w:pPr>
        <w:ind w:left="4667" w:hanging="360"/>
      </w:pPr>
      <w:rPr>
        <w:rFonts w:hint="default"/>
      </w:rPr>
    </w:lvl>
    <w:lvl w:ilvl="4" w:tplc="CD7231C0">
      <w:numFmt w:val="bullet"/>
      <w:lvlText w:val="•"/>
      <w:lvlJc w:val="left"/>
      <w:pPr>
        <w:ind w:left="5630" w:hanging="360"/>
      </w:pPr>
      <w:rPr>
        <w:rFonts w:hint="default"/>
      </w:rPr>
    </w:lvl>
    <w:lvl w:ilvl="5" w:tplc="0DACC4C8">
      <w:numFmt w:val="bullet"/>
      <w:lvlText w:val="•"/>
      <w:lvlJc w:val="left"/>
      <w:pPr>
        <w:ind w:left="6593" w:hanging="360"/>
      </w:pPr>
      <w:rPr>
        <w:rFonts w:hint="default"/>
      </w:rPr>
    </w:lvl>
    <w:lvl w:ilvl="6" w:tplc="DDBE6DE8">
      <w:numFmt w:val="bullet"/>
      <w:lvlText w:val="•"/>
      <w:lvlJc w:val="left"/>
      <w:pPr>
        <w:ind w:left="7555" w:hanging="360"/>
      </w:pPr>
      <w:rPr>
        <w:rFonts w:hint="default"/>
      </w:rPr>
    </w:lvl>
    <w:lvl w:ilvl="7" w:tplc="CA9C8034">
      <w:numFmt w:val="bullet"/>
      <w:lvlText w:val="•"/>
      <w:lvlJc w:val="left"/>
      <w:pPr>
        <w:ind w:left="8518" w:hanging="360"/>
      </w:pPr>
      <w:rPr>
        <w:rFonts w:hint="default"/>
      </w:rPr>
    </w:lvl>
    <w:lvl w:ilvl="8" w:tplc="A7C25278">
      <w:numFmt w:val="bullet"/>
      <w:lvlText w:val="•"/>
      <w:lvlJc w:val="left"/>
      <w:pPr>
        <w:ind w:left="9481" w:hanging="360"/>
      </w:pPr>
      <w:rPr>
        <w:rFonts w:hint="default"/>
      </w:rPr>
    </w:lvl>
  </w:abstractNum>
  <w:num w:numId="1">
    <w:abstractNumId w:val="22"/>
  </w:num>
  <w:num w:numId="2">
    <w:abstractNumId w:val="20"/>
  </w:num>
  <w:num w:numId="3">
    <w:abstractNumId w:val="42"/>
  </w:num>
  <w:num w:numId="4">
    <w:abstractNumId w:val="14"/>
  </w:num>
  <w:num w:numId="5">
    <w:abstractNumId w:val="2"/>
  </w:num>
  <w:num w:numId="6">
    <w:abstractNumId w:val="34"/>
  </w:num>
  <w:num w:numId="7">
    <w:abstractNumId w:val="28"/>
  </w:num>
  <w:num w:numId="8">
    <w:abstractNumId w:val="15"/>
  </w:num>
  <w:num w:numId="9">
    <w:abstractNumId w:val="6"/>
  </w:num>
  <w:num w:numId="10">
    <w:abstractNumId w:val="30"/>
  </w:num>
  <w:num w:numId="11">
    <w:abstractNumId w:val="18"/>
  </w:num>
  <w:num w:numId="12">
    <w:abstractNumId w:val="1"/>
  </w:num>
  <w:num w:numId="13">
    <w:abstractNumId w:val="33"/>
  </w:num>
  <w:num w:numId="14">
    <w:abstractNumId w:val="29"/>
  </w:num>
  <w:num w:numId="15">
    <w:abstractNumId w:val="21"/>
  </w:num>
  <w:num w:numId="16">
    <w:abstractNumId w:val="5"/>
  </w:num>
  <w:num w:numId="17">
    <w:abstractNumId w:val="0"/>
  </w:num>
  <w:num w:numId="18">
    <w:abstractNumId w:val="32"/>
  </w:num>
  <w:num w:numId="19">
    <w:abstractNumId w:val="13"/>
  </w:num>
  <w:num w:numId="20">
    <w:abstractNumId w:val="39"/>
  </w:num>
  <w:num w:numId="21">
    <w:abstractNumId w:val="10"/>
  </w:num>
  <w:num w:numId="22">
    <w:abstractNumId w:val="23"/>
  </w:num>
  <w:num w:numId="23">
    <w:abstractNumId w:val="8"/>
  </w:num>
  <w:num w:numId="24">
    <w:abstractNumId w:val="19"/>
  </w:num>
  <w:num w:numId="25">
    <w:abstractNumId w:val="38"/>
  </w:num>
  <w:num w:numId="26">
    <w:abstractNumId w:val="11"/>
  </w:num>
  <w:num w:numId="27">
    <w:abstractNumId w:val="31"/>
  </w:num>
  <w:num w:numId="28">
    <w:abstractNumId w:val="7"/>
  </w:num>
  <w:num w:numId="29">
    <w:abstractNumId w:val="26"/>
  </w:num>
  <w:num w:numId="30">
    <w:abstractNumId w:val="27"/>
  </w:num>
  <w:num w:numId="31">
    <w:abstractNumId w:val="9"/>
  </w:num>
  <w:num w:numId="32">
    <w:abstractNumId w:val="37"/>
  </w:num>
  <w:num w:numId="33">
    <w:abstractNumId w:val="40"/>
  </w:num>
  <w:num w:numId="34">
    <w:abstractNumId w:val="41"/>
  </w:num>
  <w:num w:numId="35">
    <w:abstractNumId w:val="16"/>
  </w:num>
  <w:num w:numId="36">
    <w:abstractNumId w:val="12"/>
  </w:num>
  <w:num w:numId="37">
    <w:abstractNumId w:val="4"/>
  </w:num>
  <w:num w:numId="38">
    <w:abstractNumId w:val="36"/>
  </w:num>
  <w:num w:numId="39">
    <w:abstractNumId w:val="35"/>
  </w:num>
  <w:num w:numId="40">
    <w:abstractNumId w:val="24"/>
  </w:num>
  <w:num w:numId="41">
    <w:abstractNumId w:val="17"/>
  </w:num>
  <w:num w:numId="42">
    <w:abstractNumId w:val="25"/>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92"/>
    <w:rsid w:val="0002398E"/>
    <w:rsid w:val="00031C04"/>
    <w:rsid w:val="00065655"/>
    <w:rsid w:val="000E7A09"/>
    <w:rsid w:val="00152C24"/>
    <w:rsid w:val="00160E33"/>
    <w:rsid w:val="00186BE2"/>
    <w:rsid w:val="001C3E68"/>
    <w:rsid w:val="001E5D1B"/>
    <w:rsid w:val="00225CB7"/>
    <w:rsid w:val="0026104C"/>
    <w:rsid w:val="00320EE8"/>
    <w:rsid w:val="00326FC4"/>
    <w:rsid w:val="003313D0"/>
    <w:rsid w:val="003577CB"/>
    <w:rsid w:val="003B7D93"/>
    <w:rsid w:val="003C401D"/>
    <w:rsid w:val="003D2BAC"/>
    <w:rsid w:val="003E365D"/>
    <w:rsid w:val="00446892"/>
    <w:rsid w:val="00467B01"/>
    <w:rsid w:val="004875EA"/>
    <w:rsid w:val="00487CBC"/>
    <w:rsid w:val="004A5944"/>
    <w:rsid w:val="004D5819"/>
    <w:rsid w:val="0052274E"/>
    <w:rsid w:val="0052276B"/>
    <w:rsid w:val="0059181D"/>
    <w:rsid w:val="005A2B69"/>
    <w:rsid w:val="005A53DA"/>
    <w:rsid w:val="00605FD4"/>
    <w:rsid w:val="00694F32"/>
    <w:rsid w:val="006B3799"/>
    <w:rsid w:val="00755434"/>
    <w:rsid w:val="007B00E0"/>
    <w:rsid w:val="007B00E8"/>
    <w:rsid w:val="00815623"/>
    <w:rsid w:val="00856ADB"/>
    <w:rsid w:val="008D3858"/>
    <w:rsid w:val="00957543"/>
    <w:rsid w:val="009825BB"/>
    <w:rsid w:val="009D71DB"/>
    <w:rsid w:val="00A06832"/>
    <w:rsid w:val="00A7637E"/>
    <w:rsid w:val="00A908CC"/>
    <w:rsid w:val="00AB1AF9"/>
    <w:rsid w:val="00AD07B9"/>
    <w:rsid w:val="00AF59EF"/>
    <w:rsid w:val="00B14EDF"/>
    <w:rsid w:val="00B260B2"/>
    <w:rsid w:val="00B84307"/>
    <w:rsid w:val="00BB4871"/>
    <w:rsid w:val="00C675D9"/>
    <w:rsid w:val="00D70C4C"/>
    <w:rsid w:val="00D943A8"/>
    <w:rsid w:val="00DA1C01"/>
    <w:rsid w:val="00DE27D0"/>
    <w:rsid w:val="00DF3C8B"/>
    <w:rsid w:val="00E307D8"/>
    <w:rsid w:val="00ED16B8"/>
    <w:rsid w:val="00F27779"/>
    <w:rsid w:val="00F33669"/>
    <w:rsid w:val="00F573A2"/>
    <w:rsid w:val="00F75055"/>
    <w:rsid w:val="00FF3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06834"/>
  <w15:docId w15:val="{A3169ACF-4704-4621-9907-7AE9053E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Garamond" w:eastAsia="Garamond" w:hAnsi="Garamond" w:cs="Garamond"/>
    </w:rPr>
  </w:style>
  <w:style w:type="paragraph" w:styleId="Titolo1">
    <w:name w:val="heading 1"/>
    <w:basedOn w:val="Normale"/>
    <w:uiPriority w:val="1"/>
    <w:qFormat/>
    <w:pPr>
      <w:spacing w:before="100"/>
      <w:ind w:left="1052" w:right="480"/>
      <w:jc w:val="center"/>
      <w:outlineLvl w:val="0"/>
    </w:pPr>
    <w:rPr>
      <w:b/>
      <w:bCs/>
      <w:sz w:val="36"/>
      <w:szCs w:val="36"/>
    </w:rPr>
  </w:style>
  <w:style w:type="paragraph" w:styleId="Titolo2">
    <w:name w:val="heading 2"/>
    <w:basedOn w:val="Normale"/>
    <w:uiPriority w:val="1"/>
    <w:qFormat/>
    <w:pPr>
      <w:ind w:left="1078" w:right="915"/>
      <w:jc w:val="center"/>
      <w:outlineLvl w:val="1"/>
    </w:pPr>
    <w:rPr>
      <w:b/>
      <w:bCs/>
      <w:sz w:val="32"/>
      <w:szCs w:val="32"/>
    </w:rPr>
  </w:style>
  <w:style w:type="paragraph" w:styleId="Titolo3">
    <w:name w:val="heading 3"/>
    <w:basedOn w:val="Normale"/>
    <w:uiPriority w:val="1"/>
    <w:qFormat/>
    <w:pPr>
      <w:ind w:left="1016"/>
      <w:jc w:val="both"/>
      <w:outlineLvl w:val="2"/>
    </w:pPr>
    <w:rPr>
      <w:b/>
      <w:bCs/>
      <w:sz w:val="25"/>
      <w:szCs w:val="25"/>
      <w:u w:val="single" w:color="000000"/>
    </w:rPr>
  </w:style>
  <w:style w:type="paragraph" w:styleId="Titolo4">
    <w:name w:val="heading 4"/>
    <w:basedOn w:val="Normale"/>
    <w:uiPriority w:val="1"/>
    <w:qFormat/>
    <w:pPr>
      <w:ind w:left="1012"/>
      <w:outlineLvl w:val="3"/>
    </w:pPr>
    <w:rPr>
      <w:b/>
      <w:bCs/>
      <w:sz w:val="24"/>
      <w:szCs w:val="24"/>
    </w:rPr>
  </w:style>
  <w:style w:type="paragraph" w:styleId="Titolo5">
    <w:name w:val="heading 5"/>
    <w:basedOn w:val="Normale"/>
    <w:uiPriority w:val="1"/>
    <w:qFormat/>
    <w:pPr>
      <w:ind w:left="1012"/>
      <w:jc w:val="both"/>
      <w:outlineLvl w:val="4"/>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90"/>
      <w:ind w:left="1452" w:hanging="441"/>
    </w:pPr>
    <w:rPr>
      <w:sz w:val="20"/>
      <w:szCs w:val="20"/>
    </w:rPr>
  </w:style>
  <w:style w:type="paragraph" w:styleId="Sommario2">
    <w:name w:val="toc 2"/>
    <w:basedOn w:val="Normale"/>
    <w:uiPriority w:val="1"/>
    <w:qFormat/>
    <w:pPr>
      <w:spacing w:before="34"/>
      <w:ind w:left="1908" w:hanging="455"/>
    </w:pPr>
    <w:rPr>
      <w:sz w:val="20"/>
      <w:szCs w:val="20"/>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296"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573A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73A2"/>
    <w:rPr>
      <w:rFonts w:ascii="Segoe UI" w:eastAsia="Garamond" w:hAnsi="Segoe UI" w:cs="Segoe UI"/>
      <w:sz w:val="18"/>
      <w:szCs w:val="18"/>
    </w:rPr>
  </w:style>
  <w:style w:type="paragraph" w:styleId="Intestazione">
    <w:name w:val="header"/>
    <w:basedOn w:val="Normale"/>
    <w:link w:val="IntestazioneCarattere"/>
    <w:uiPriority w:val="99"/>
    <w:unhideWhenUsed/>
    <w:rsid w:val="00487CBC"/>
    <w:pPr>
      <w:tabs>
        <w:tab w:val="center" w:pos="4819"/>
        <w:tab w:val="right" w:pos="9638"/>
      </w:tabs>
    </w:pPr>
  </w:style>
  <w:style w:type="character" w:customStyle="1" w:styleId="IntestazioneCarattere">
    <w:name w:val="Intestazione Carattere"/>
    <w:basedOn w:val="Carpredefinitoparagrafo"/>
    <w:link w:val="Intestazione"/>
    <w:uiPriority w:val="99"/>
    <w:rsid w:val="00487CBC"/>
    <w:rPr>
      <w:rFonts w:ascii="Garamond" w:eastAsia="Garamond" w:hAnsi="Garamond" w:cs="Garamond"/>
    </w:rPr>
  </w:style>
  <w:style w:type="paragraph" w:styleId="Pidipagina">
    <w:name w:val="footer"/>
    <w:basedOn w:val="Normale"/>
    <w:link w:val="PidipaginaCarattere"/>
    <w:uiPriority w:val="99"/>
    <w:unhideWhenUsed/>
    <w:rsid w:val="00487CBC"/>
    <w:pPr>
      <w:tabs>
        <w:tab w:val="center" w:pos="4819"/>
        <w:tab w:val="right" w:pos="9638"/>
      </w:tabs>
    </w:pPr>
  </w:style>
  <w:style w:type="character" w:customStyle="1" w:styleId="PidipaginaCarattere">
    <w:name w:val="Piè di pagina Carattere"/>
    <w:basedOn w:val="Carpredefinitoparagrafo"/>
    <w:link w:val="Pidipagina"/>
    <w:uiPriority w:val="99"/>
    <w:rsid w:val="00487CBC"/>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19</Pages>
  <Words>9707</Words>
  <Characters>55334</Characters>
  <Application>Microsoft Office Word</Application>
  <DocSecurity>0</DocSecurity>
  <Lines>461</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2021-03-11T12:27:00Z</cp:lastPrinted>
  <dcterms:created xsi:type="dcterms:W3CDTF">2021-03-18T18:35:00Z</dcterms:created>
  <dcterms:modified xsi:type="dcterms:W3CDTF">2021-08-27T08:35:00Z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LastSaved">
    <vt:filetime>2021-03-11T00:00:00Z</vt:filetime>
  </property>
</Properties>
</file>