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8FF6C" w14:textId="77777777" w:rsidR="005B4D27" w:rsidRDefault="005B4D27" w:rsidP="005B4D27">
      <w:pPr>
        <w:pStyle w:val="rtf1Normal"/>
        <w:widowControl/>
        <w:rPr>
          <w:smallCaps/>
          <w:color w:val="002060"/>
          <w:sz w:val="60"/>
        </w:rPr>
      </w:pPr>
      <w:r>
        <w:rPr>
          <w:noProof/>
        </w:rPr>
        <w:drawing>
          <wp:anchor distT="0" distB="0" distL="114300" distR="114300" simplePos="0" relativeHeight="251658240" behindDoc="0" locked="0" layoutInCell="1" allowOverlap="1" wp14:anchorId="6438D83A" wp14:editId="73CC13EA">
            <wp:simplePos x="0" y="0"/>
            <wp:positionH relativeFrom="column">
              <wp:posOffset>110490</wp:posOffset>
            </wp:positionH>
            <wp:positionV relativeFrom="paragraph">
              <wp:posOffset>-69850</wp:posOffset>
            </wp:positionV>
            <wp:extent cx="792480" cy="1045210"/>
            <wp:effectExtent l="0" t="0" r="7620" b="254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92480" cy="1045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FBA0E9" w14:textId="77777777" w:rsidR="005B4D27" w:rsidRDefault="005B4D27" w:rsidP="005B4D27">
      <w:pPr>
        <w:pStyle w:val="rtf1Normal"/>
        <w:widowControl/>
        <w:ind w:left="1" w:hanging="1"/>
        <w:jc w:val="center"/>
        <w:rPr>
          <w:sz w:val="36"/>
        </w:rPr>
      </w:pPr>
      <w:r>
        <w:fldChar w:fldCharType="begin" w:fldLock="1"/>
      </w:r>
      <w:r>
        <w:instrText xml:space="preserve">MERGEFIELD </w:instrText>
      </w:r>
      <w:r>
        <w:rPr>
          <w:sz w:val="40"/>
        </w:rPr>
        <w:instrText>SUBJECT  \* HEBREW1</w:instrText>
      </w:r>
      <w:r>
        <w:fldChar w:fldCharType="end"/>
      </w:r>
      <w:r>
        <w:rPr>
          <w:sz w:val="48"/>
        </w:rPr>
        <w:t>COMUNE DI MICIGLIANO</w:t>
      </w:r>
    </w:p>
    <w:p w14:paraId="1458D9D9" w14:textId="77777777" w:rsidR="005B4D27" w:rsidRDefault="005B4D27" w:rsidP="005B4D27">
      <w:pPr>
        <w:pStyle w:val="rtf1Normal"/>
        <w:widowControl/>
        <w:pBdr>
          <w:bottom w:val="single" w:sz="6" w:space="0" w:color="auto"/>
        </w:pBdr>
        <w:ind w:right="-427" w:hanging="1"/>
        <w:jc w:val="center"/>
        <w:rPr>
          <w:sz w:val="20"/>
        </w:rPr>
      </w:pPr>
      <w:r>
        <w:rPr>
          <w:sz w:val="36"/>
        </w:rPr>
        <w:t>PROVINCIA DI RIETI</w:t>
      </w:r>
    </w:p>
    <w:p w14:paraId="2FAA0D16" w14:textId="77777777" w:rsidR="005B4D27" w:rsidRDefault="005B4D27" w:rsidP="005B4D27">
      <w:pPr>
        <w:pStyle w:val="rtf1Normal"/>
        <w:widowControl/>
        <w:jc w:val="both"/>
        <w:rPr>
          <w:sz w:val="20"/>
        </w:rPr>
      </w:pPr>
      <w:r>
        <w:rPr>
          <w:sz w:val="20"/>
        </w:rPr>
        <w:t>Indirizzo: Via San Biagio n.1 – 02010 MICIGLIANO (RI)</w:t>
      </w:r>
      <w:r>
        <w:rPr>
          <w:sz w:val="20"/>
        </w:rPr>
        <w:tab/>
      </w:r>
      <w:proofErr w:type="spellStart"/>
      <w:r>
        <w:rPr>
          <w:sz w:val="20"/>
        </w:rPr>
        <w:t>Telef</w:t>
      </w:r>
      <w:proofErr w:type="spellEnd"/>
      <w:r>
        <w:rPr>
          <w:sz w:val="20"/>
        </w:rPr>
        <w:t>. e Fax (0746) 577893 C.F. e P. IVA 00113670574</w:t>
      </w:r>
    </w:p>
    <w:p w14:paraId="29C4C1C3" w14:textId="77777777" w:rsidR="005B4D27" w:rsidRDefault="005B4D27" w:rsidP="005B4D27">
      <w:pPr>
        <w:pStyle w:val="rtf1Normal"/>
        <w:widowControl/>
        <w:jc w:val="center"/>
        <w:rPr>
          <w:i/>
          <w:sz w:val="20"/>
        </w:rPr>
      </w:pPr>
      <w:r>
        <w:rPr>
          <w:i/>
          <w:sz w:val="20"/>
        </w:rPr>
        <w:t>E-MAIL tecnico.micigliano@libero.it</w:t>
      </w:r>
      <w:r>
        <w:rPr>
          <w:i/>
          <w:sz w:val="20"/>
        </w:rPr>
        <w:tab/>
      </w:r>
      <w:proofErr w:type="spellStart"/>
      <w:r>
        <w:rPr>
          <w:i/>
          <w:sz w:val="20"/>
        </w:rPr>
        <w:t>pec</w:t>
      </w:r>
      <w:proofErr w:type="spellEnd"/>
      <w:r>
        <w:rPr>
          <w:i/>
          <w:sz w:val="20"/>
        </w:rPr>
        <w:t>: comune.micigliano.ri@legalmail.it</w:t>
      </w:r>
    </w:p>
    <w:p w14:paraId="7C4A153A" w14:textId="77777777" w:rsidR="005B4D27" w:rsidRDefault="005B4D27" w:rsidP="005B4D27">
      <w:pPr>
        <w:pStyle w:val="rtf1Normal"/>
        <w:widowControl/>
        <w:rPr>
          <w:b/>
          <w:sz w:val="22"/>
        </w:rPr>
      </w:pPr>
    </w:p>
    <w:p w14:paraId="411D4589" w14:textId="77777777" w:rsidR="005B4D27" w:rsidRDefault="005B4D27" w:rsidP="005B4D27">
      <w:pPr>
        <w:pStyle w:val="rtf1Normal"/>
        <w:widowControl/>
        <w:rPr>
          <w:smallCaps/>
          <w:color w:val="002060"/>
        </w:rPr>
      </w:pPr>
    </w:p>
    <w:p w14:paraId="1B016F2A" w14:textId="77777777" w:rsidR="005B4D27" w:rsidRDefault="005B4D27" w:rsidP="005B4D27">
      <w:pPr>
        <w:pStyle w:val="rtf1Normal"/>
        <w:widowControl/>
        <w:spacing w:after="160" w:line="259" w:lineRule="auto"/>
        <w:rPr>
          <w:sz w:val="22"/>
        </w:rPr>
      </w:pPr>
      <w:r>
        <w:rPr>
          <w:sz w:val="22"/>
        </w:rPr>
        <w:t> </w:t>
      </w:r>
    </w:p>
    <w:p w14:paraId="2112624B" w14:textId="203D7BD4" w:rsidR="005B4D27" w:rsidRDefault="005B4D27" w:rsidP="005B4D27">
      <w:pPr>
        <w:pStyle w:val="rtf1Normal"/>
        <w:widowControl/>
        <w:spacing w:after="160" w:line="259" w:lineRule="auto"/>
        <w:jc w:val="both"/>
        <w:rPr>
          <w:sz w:val="22"/>
        </w:rPr>
      </w:pPr>
      <w:r>
        <w:rPr>
          <w:sz w:val="22"/>
        </w:rPr>
        <w:t xml:space="preserve">SCHEMA DI CONTRATTO PER INCARICO PROFESSIONALE PER LA PROGETTAZIONE DEFINITIVA, ESECUTIVA, </w:t>
      </w:r>
      <w:r w:rsidR="009B4D2F">
        <w:rPr>
          <w:sz w:val="22"/>
        </w:rPr>
        <w:t xml:space="preserve">D.L. E C.R.E. </w:t>
      </w:r>
      <w:r>
        <w:rPr>
          <w:sz w:val="22"/>
        </w:rPr>
        <w:t xml:space="preserve">DEL PROGETTO DI </w:t>
      </w:r>
      <w:r w:rsidR="009B4D2F">
        <w:rPr>
          <w:sz w:val="22"/>
        </w:rPr>
        <w:t>REALIZZAZIONE DI UN’ISOLA ECOLOGICA IN LOCALITA’ RICCIONI.</w:t>
      </w:r>
    </w:p>
    <w:p w14:paraId="5951AE63" w14:textId="77777777" w:rsidR="005B4D27" w:rsidRDefault="005B4D27" w:rsidP="005B4D27">
      <w:pPr>
        <w:pStyle w:val="rtf1Normal"/>
        <w:widowControl/>
        <w:spacing w:after="160" w:line="259" w:lineRule="auto"/>
        <w:rPr>
          <w:sz w:val="22"/>
        </w:rPr>
      </w:pPr>
      <w:r>
        <w:rPr>
          <w:sz w:val="22"/>
        </w:rPr>
        <w:t> </w:t>
      </w:r>
    </w:p>
    <w:p w14:paraId="2D9BEF52" w14:textId="77777777" w:rsidR="005B4D27" w:rsidRPr="005B4D27" w:rsidRDefault="005B4D27" w:rsidP="005B4D27">
      <w:pPr>
        <w:pStyle w:val="rtf1Normal"/>
        <w:widowControl/>
        <w:spacing w:after="160" w:line="259" w:lineRule="auto"/>
        <w:rPr>
          <w:i/>
          <w:sz w:val="22"/>
        </w:rPr>
      </w:pPr>
      <w:r w:rsidRPr="005B4D27">
        <w:rPr>
          <w:i/>
          <w:sz w:val="22"/>
          <w:u w:val="single"/>
        </w:rPr>
        <w:t>Codice Unico Progetto (</w:t>
      </w:r>
      <w:proofErr w:type="gramStart"/>
      <w:r w:rsidRPr="005B4D27">
        <w:rPr>
          <w:i/>
          <w:sz w:val="22"/>
          <w:u w:val="single"/>
        </w:rPr>
        <w:t>CUP)</w:t>
      </w:r>
      <w:r w:rsidRPr="005B4D27">
        <w:rPr>
          <w:i/>
          <w:sz w:val="22"/>
        </w:rPr>
        <w:t xml:space="preserve">   </w:t>
      </w:r>
      <w:proofErr w:type="gramEnd"/>
      <w:r w:rsidRPr="005B4D27">
        <w:rPr>
          <w:i/>
          <w:sz w:val="22"/>
        </w:rPr>
        <w:t xml:space="preserve">                                                                   </w:t>
      </w:r>
      <w:r w:rsidRPr="005B4D27">
        <w:rPr>
          <w:i/>
          <w:sz w:val="22"/>
          <w:u w:val="single"/>
        </w:rPr>
        <w:t>Codice Identificativo Gara (CIG)</w:t>
      </w:r>
      <w:r w:rsidRPr="005B4D27">
        <w:rPr>
          <w:i/>
          <w:sz w:val="22"/>
        </w:rPr>
        <w:t>  </w:t>
      </w:r>
    </w:p>
    <w:p w14:paraId="5238F115" w14:textId="421ADC51" w:rsidR="005B4D27" w:rsidRDefault="00F52A08" w:rsidP="005B4D27">
      <w:pPr>
        <w:pStyle w:val="rtf1Normal"/>
        <w:widowControl/>
        <w:spacing w:after="160" w:line="259" w:lineRule="auto"/>
        <w:rPr>
          <w:sz w:val="22"/>
        </w:rPr>
      </w:pPr>
      <w:r>
        <w:rPr>
          <w:sz w:val="22"/>
        </w:rPr>
        <w:t>B6</w:t>
      </w:r>
      <w:r w:rsidR="009B4D2F">
        <w:rPr>
          <w:sz w:val="22"/>
        </w:rPr>
        <w:t>2F2000040005</w:t>
      </w:r>
      <w:r w:rsidR="005B4D27">
        <w:rPr>
          <w:sz w:val="22"/>
        </w:rPr>
        <w:tab/>
      </w:r>
      <w:r w:rsidR="005B4D27">
        <w:rPr>
          <w:sz w:val="22"/>
        </w:rPr>
        <w:tab/>
      </w:r>
      <w:r w:rsidR="005B4D27">
        <w:rPr>
          <w:sz w:val="22"/>
        </w:rPr>
        <w:tab/>
      </w:r>
      <w:r w:rsidR="005B4D27">
        <w:rPr>
          <w:sz w:val="22"/>
        </w:rPr>
        <w:tab/>
      </w:r>
      <w:r w:rsidR="005B4D27">
        <w:rPr>
          <w:sz w:val="22"/>
        </w:rPr>
        <w:tab/>
      </w:r>
      <w:r w:rsidR="005B4D27">
        <w:rPr>
          <w:sz w:val="22"/>
        </w:rPr>
        <w:tab/>
      </w:r>
      <w:r w:rsidR="005B4D27">
        <w:rPr>
          <w:sz w:val="22"/>
        </w:rPr>
        <w:tab/>
      </w:r>
      <w:r w:rsidR="005B4D27">
        <w:rPr>
          <w:sz w:val="22"/>
        </w:rPr>
        <w:tab/>
      </w:r>
      <w:r>
        <w:rPr>
          <w:sz w:val="22"/>
        </w:rPr>
        <w:t>Z</w:t>
      </w:r>
      <w:r w:rsidR="009B4D2F">
        <w:rPr>
          <w:sz w:val="22"/>
        </w:rPr>
        <w:t>D02FB</w:t>
      </w:r>
      <w:r>
        <w:rPr>
          <w:sz w:val="22"/>
        </w:rPr>
        <w:t>E</w:t>
      </w:r>
      <w:r w:rsidR="009B4D2F">
        <w:rPr>
          <w:sz w:val="22"/>
        </w:rPr>
        <w:t>D74</w:t>
      </w:r>
    </w:p>
    <w:p w14:paraId="39677260" w14:textId="0DB3A06E" w:rsidR="005B4D27" w:rsidRDefault="005B4D27" w:rsidP="005B4D27">
      <w:pPr>
        <w:pStyle w:val="rtf1Normal"/>
        <w:widowControl/>
        <w:spacing w:after="160" w:line="259" w:lineRule="auto"/>
        <w:rPr>
          <w:sz w:val="22"/>
        </w:rPr>
      </w:pPr>
      <w:r>
        <w:rPr>
          <w:sz w:val="22"/>
        </w:rPr>
        <w:t>  </w:t>
      </w:r>
    </w:p>
    <w:p w14:paraId="509BA5D0" w14:textId="55189550" w:rsidR="005B4D27" w:rsidRDefault="005B4D27" w:rsidP="005B4D27">
      <w:pPr>
        <w:pStyle w:val="rtf1Normal"/>
        <w:widowControl/>
        <w:spacing w:after="160" w:line="259" w:lineRule="auto"/>
        <w:rPr>
          <w:sz w:val="22"/>
        </w:rPr>
      </w:pPr>
      <w:r>
        <w:rPr>
          <w:sz w:val="22"/>
        </w:rPr>
        <w:t xml:space="preserve">L’anno </w:t>
      </w:r>
      <w:proofErr w:type="spellStart"/>
      <w:r>
        <w:rPr>
          <w:sz w:val="22"/>
        </w:rPr>
        <w:t>duemilavent</w:t>
      </w:r>
      <w:r w:rsidR="009B4D2F">
        <w:rPr>
          <w:sz w:val="22"/>
        </w:rPr>
        <w:t>uno</w:t>
      </w:r>
      <w:proofErr w:type="spellEnd"/>
      <w:r w:rsidR="004D4403">
        <w:rPr>
          <w:sz w:val="22"/>
        </w:rPr>
        <w:t xml:space="preserve"> (202</w:t>
      </w:r>
      <w:r w:rsidR="009B4D2F">
        <w:rPr>
          <w:sz w:val="22"/>
        </w:rPr>
        <w:t>1</w:t>
      </w:r>
      <w:r w:rsidR="004D4403">
        <w:rPr>
          <w:sz w:val="22"/>
        </w:rPr>
        <w:t>)</w:t>
      </w:r>
      <w:r>
        <w:rPr>
          <w:sz w:val="22"/>
        </w:rPr>
        <w:t>, il giorno</w:t>
      </w:r>
      <w:r w:rsidR="004D4403">
        <w:rPr>
          <w:sz w:val="22"/>
        </w:rPr>
        <w:t xml:space="preserve"> </w:t>
      </w:r>
      <w:r w:rsidR="003D5A00">
        <w:rPr>
          <w:sz w:val="22"/>
        </w:rPr>
        <w:t xml:space="preserve">trenta </w:t>
      </w:r>
      <w:proofErr w:type="gramStart"/>
      <w:r w:rsidR="004D4403">
        <w:rPr>
          <w:sz w:val="22"/>
        </w:rPr>
        <w:t>(</w:t>
      </w:r>
      <w:r w:rsidR="009B4D2F">
        <w:rPr>
          <w:sz w:val="22"/>
        </w:rPr>
        <w:t xml:space="preserve">  </w:t>
      </w:r>
      <w:proofErr w:type="gramEnd"/>
      <w:r w:rsidR="009B4D2F">
        <w:rPr>
          <w:sz w:val="22"/>
        </w:rPr>
        <w:t xml:space="preserve">     </w:t>
      </w:r>
      <w:r w:rsidR="004D4403">
        <w:rPr>
          <w:sz w:val="22"/>
        </w:rPr>
        <w:t>)</w:t>
      </w:r>
      <w:r>
        <w:rPr>
          <w:sz w:val="22"/>
        </w:rPr>
        <w:t xml:space="preserve"> del mese </w:t>
      </w:r>
      <w:r w:rsidR="004D4403">
        <w:rPr>
          <w:sz w:val="22"/>
        </w:rPr>
        <w:t xml:space="preserve"> di </w:t>
      </w:r>
      <w:r w:rsidR="009B4D2F">
        <w:rPr>
          <w:sz w:val="22"/>
        </w:rPr>
        <w:t>Gennaio</w:t>
      </w:r>
      <w:r w:rsidR="004D4403">
        <w:rPr>
          <w:sz w:val="22"/>
        </w:rPr>
        <w:t xml:space="preserve"> (0</w:t>
      </w:r>
      <w:r w:rsidR="009B4D2F">
        <w:rPr>
          <w:sz w:val="22"/>
        </w:rPr>
        <w:t>1</w:t>
      </w:r>
      <w:r w:rsidR="004D4403">
        <w:rPr>
          <w:sz w:val="22"/>
        </w:rPr>
        <w:t>),</w:t>
      </w:r>
      <w:r>
        <w:rPr>
          <w:sz w:val="22"/>
        </w:rPr>
        <w:t>  </w:t>
      </w:r>
    </w:p>
    <w:p w14:paraId="7E350DB3" w14:textId="77777777" w:rsidR="005B4D27" w:rsidRDefault="005B4D27" w:rsidP="005B4D27">
      <w:pPr>
        <w:pStyle w:val="rtf1Normal"/>
        <w:widowControl/>
        <w:spacing w:after="160" w:line="259" w:lineRule="auto"/>
        <w:jc w:val="center"/>
        <w:rPr>
          <w:sz w:val="22"/>
        </w:rPr>
      </w:pPr>
      <w:r>
        <w:rPr>
          <w:sz w:val="22"/>
        </w:rPr>
        <w:t>TRA</w:t>
      </w:r>
    </w:p>
    <w:p w14:paraId="545B96DE" w14:textId="3F0297AF" w:rsidR="005B4D27" w:rsidRDefault="005B4D27" w:rsidP="005B4D27">
      <w:pPr>
        <w:pStyle w:val="rtf1Normal"/>
        <w:widowControl/>
        <w:spacing w:after="160" w:line="259" w:lineRule="auto"/>
        <w:rPr>
          <w:sz w:val="22"/>
        </w:rPr>
      </w:pPr>
      <w:r>
        <w:rPr>
          <w:sz w:val="22"/>
        </w:rPr>
        <w:t>Sig. Salvati Emiliano, Sindaco, nato a Rieti il 26.06.1983, quale agisce in nome e per conto del Comune che rappresenta, di seguito indicato come "Committente"  </w:t>
      </w:r>
    </w:p>
    <w:p w14:paraId="58B7B2D1" w14:textId="77777777" w:rsidR="005B4D27" w:rsidRDefault="005B4D27" w:rsidP="005B4D27">
      <w:pPr>
        <w:pStyle w:val="rtf1Normal"/>
        <w:widowControl/>
        <w:spacing w:after="160" w:line="259" w:lineRule="auto"/>
        <w:jc w:val="center"/>
        <w:rPr>
          <w:sz w:val="22"/>
        </w:rPr>
      </w:pPr>
      <w:r>
        <w:rPr>
          <w:sz w:val="22"/>
        </w:rPr>
        <w:t>e</w:t>
      </w:r>
    </w:p>
    <w:p w14:paraId="1A53D28C" w14:textId="00967E1C" w:rsidR="005B4D27" w:rsidRDefault="005B4D27" w:rsidP="005B4D27">
      <w:pPr>
        <w:pStyle w:val="rtf1Normal"/>
        <w:widowControl/>
        <w:spacing w:after="160" w:line="259" w:lineRule="auto"/>
        <w:jc w:val="both"/>
        <w:rPr>
          <w:sz w:val="22"/>
        </w:rPr>
      </w:pPr>
      <w:r>
        <w:rPr>
          <w:sz w:val="22"/>
        </w:rPr>
        <w:t xml:space="preserve">il professionista </w:t>
      </w:r>
      <w:proofErr w:type="spellStart"/>
      <w:r>
        <w:rPr>
          <w:sz w:val="22"/>
        </w:rPr>
        <w:t>Ing</w:t>
      </w:r>
      <w:proofErr w:type="spellEnd"/>
      <w:r>
        <w:rPr>
          <w:sz w:val="22"/>
        </w:rPr>
        <w:t xml:space="preserve"> </w:t>
      </w:r>
      <w:r w:rsidR="009B4D2F">
        <w:rPr>
          <w:sz w:val="22"/>
        </w:rPr>
        <w:t xml:space="preserve">Tiberio </w:t>
      </w:r>
      <w:proofErr w:type="spellStart"/>
      <w:r w:rsidR="009B4D2F">
        <w:rPr>
          <w:sz w:val="22"/>
        </w:rPr>
        <w:t>Boccanera</w:t>
      </w:r>
      <w:proofErr w:type="spellEnd"/>
      <w:r>
        <w:rPr>
          <w:sz w:val="22"/>
        </w:rPr>
        <w:t xml:space="preserve"> con studio professionale in </w:t>
      </w:r>
      <w:r w:rsidR="009B4D2F">
        <w:rPr>
          <w:sz w:val="22"/>
        </w:rPr>
        <w:t>località Terzone-Leonessa (RI)</w:t>
      </w:r>
      <w:r w:rsidR="004D4403">
        <w:rPr>
          <w:sz w:val="22"/>
        </w:rPr>
        <w:t xml:space="preserve"> </w:t>
      </w:r>
      <w:proofErr w:type="gramStart"/>
      <w:r>
        <w:rPr>
          <w:sz w:val="22"/>
        </w:rPr>
        <w:t>ed  iscritto</w:t>
      </w:r>
      <w:proofErr w:type="gramEnd"/>
      <w:r>
        <w:rPr>
          <w:sz w:val="22"/>
        </w:rPr>
        <w:t xml:space="preserve"> all’Ordine degli Ingegneri della provincia di</w:t>
      </w:r>
      <w:r w:rsidR="009B4D2F">
        <w:rPr>
          <w:sz w:val="22"/>
        </w:rPr>
        <w:t xml:space="preserve"> l’Aquila</w:t>
      </w:r>
      <w:r>
        <w:rPr>
          <w:sz w:val="22"/>
        </w:rPr>
        <w:t xml:space="preserve"> al n. </w:t>
      </w:r>
      <w:r w:rsidR="009B4D2F">
        <w:rPr>
          <w:sz w:val="22"/>
        </w:rPr>
        <w:t>2190</w:t>
      </w:r>
      <w:r>
        <w:rPr>
          <w:sz w:val="22"/>
        </w:rPr>
        <w:t xml:space="preserve"> ed iscritto all’elenco speciale dei professionisti detenuto dal commissario alla ricostruzione al n. EP_</w:t>
      </w:r>
      <w:r w:rsidR="00D77084">
        <w:rPr>
          <w:sz w:val="22"/>
        </w:rPr>
        <w:t>0</w:t>
      </w:r>
      <w:r w:rsidR="009B4D2F">
        <w:rPr>
          <w:sz w:val="22"/>
        </w:rPr>
        <w:t>07319</w:t>
      </w:r>
      <w:r w:rsidR="00D77084">
        <w:rPr>
          <w:sz w:val="22"/>
        </w:rPr>
        <w:t xml:space="preserve">_2017 - </w:t>
      </w:r>
      <w:r w:rsidR="00F52A08">
        <w:rPr>
          <w:sz w:val="22"/>
        </w:rPr>
        <w:t>P.I</w:t>
      </w:r>
      <w:r w:rsidR="004D4403">
        <w:rPr>
          <w:sz w:val="22"/>
        </w:rPr>
        <w:t xml:space="preserve"> </w:t>
      </w:r>
      <w:r w:rsidR="009B4D2F">
        <w:rPr>
          <w:sz w:val="22"/>
        </w:rPr>
        <w:t>01739690665</w:t>
      </w:r>
      <w:r w:rsidR="004D4403">
        <w:rPr>
          <w:sz w:val="22"/>
        </w:rPr>
        <w:t xml:space="preserve"> </w:t>
      </w:r>
      <w:r>
        <w:rPr>
          <w:sz w:val="22"/>
        </w:rPr>
        <w:t>nella sua qualità di libero professionista, in seguito denominato "Affidatario"  </w:t>
      </w:r>
    </w:p>
    <w:p w14:paraId="31E14E78" w14:textId="36119EF0" w:rsidR="005B4D27" w:rsidRDefault="005B4D27" w:rsidP="001C3400">
      <w:pPr>
        <w:pStyle w:val="rtf1Normal"/>
        <w:widowControl/>
        <w:spacing w:after="160" w:line="259" w:lineRule="auto"/>
        <w:jc w:val="center"/>
        <w:rPr>
          <w:sz w:val="22"/>
        </w:rPr>
      </w:pPr>
      <w:r>
        <w:rPr>
          <w:sz w:val="22"/>
        </w:rPr>
        <w:t>SI CONVIENE E STIPULA QUANTO SEGUE</w:t>
      </w:r>
    </w:p>
    <w:p w14:paraId="2B8C0FB6" w14:textId="77777777" w:rsidR="005B4D27" w:rsidRDefault="005B4D27" w:rsidP="005B4D27">
      <w:pPr>
        <w:pStyle w:val="rtf1Normal"/>
        <w:widowControl/>
        <w:spacing w:after="160" w:line="259" w:lineRule="auto"/>
        <w:jc w:val="center"/>
        <w:rPr>
          <w:b/>
          <w:sz w:val="22"/>
        </w:rPr>
      </w:pPr>
      <w:r>
        <w:rPr>
          <w:b/>
          <w:sz w:val="22"/>
        </w:rPr>
        <w:t>Art. 1 oggetto dell'incarico</w:t>
      </w:r>
    </w:p>
    <w:p w14:paraId="374382D9" w14:textId="77777777" w:rsidR="005B4D27" w:rsidRDefault="005B4D27" w:rsidP="005B4D27">
      <w:pPr>
        <w:pStyle w:val="rtf1Normal"/>
        <w:widowControl/>
        <w:spacing w:after="160" w:line="259" w:lineRule="auto"/>
        <w:jc w:val="both"/>
        <w:rPr>
          <w:sz w:val="22"/>
        </w:rPr>
      </w:pPr>
      <w:r>
        <w:rPr>
          <w:sz w:val="22"/>
        </w:rPr>
        <w:t> Il Committente conferisce all'Affidatario, che accetta, l'incarico relativo alle seguenti prestazioni professionali e/o servizi: </w:t>
      </w:r>
    </w:p>
    <w:p w14:paraId="33FF8E7B" w14:textId="77777777" w:rsidR="005B4D27" w:rsidRDefault="005B4D27" w:rsidP="005B4D27">
      <w:pPr>
        <w:pStyle w:val="rtf1Normal"/>
        <w:widowControl/>
        <w:spacing w:after="160" w:line="259" w:lineRule="auto"/>
        <w:jc w:val="both"/>
        <w:rPr>
          <w:sz w:val="22"/>
        </w:rPr>
      </w:pPr>
      <w:r>
        <w:rPr>
          <w:sz w:val="22"/>
        </w:rPr>
        <w:t> a) elaborazione della Progettazione definitiva, redatta ai sensi del combinato disposto dell'art.23 comma 3 e dell'art. 216 comma 4 del D.lgs. 50/16 recante Nuovo Codice degli Appalti e di seguito chiamato, per comodità, semplicemente Codice, in conformità alle prescrizioni di cui alla Parte II, Titolo II, Capo I, Sezione III del D.P.R. 207/10;  </w:t>
      </w:r>
    </w:p>
    <w:p w14:paraId="6E09E1BE" w14:textId="77777777" w:rsidR="005B4D27" w:rsidRDefault="005B4D27" w:rsidP="005B4D27">
      <w:pPr>
        <w:pStyle w:val="rtf1Normal"/>
        <w:widowControl/>
        <w:spacing w:after="160" w:line="259" w:lineRule="auto"/>
        <w:jc w:val="both"/>
        <w:rPr>
          <w:sz w:val="22"/>
        </w:rPr>
      </w:pPr>
      <w:r>
        <w:rPr>
          <w:sz w:val="22"/>
        </w:rPr>
        <w:t>b) elaborazione della Progettazione esecutiva redatta ai sensi del combinato disposto dell'art.23 comma 3 e dell'art. 216 comma 4 del Codice, in conformità alle prescrizioni di cui alla Parte II, Titolo II, Capo I, Sezione III del D.P.R. 207/10;  </w:t>
      </w:r>
    </w:p>
    <w:p w14:paraId="2EAAFB76" w14:textId="3A271591" w:rsidR="005B4D27" w:rsidRDefault="00F7264B" w:rsidP="00F52A08">
      <w:pPr>
        <w:pStyle w:val="rtf1Normal"/>
        <w:widowControl/>
        <w:spacing w:after="160" w:line="259" w:lineRule="auto"/>
        <w:jc w:val="both"/>
        <w:rPr>
          <w:sz w:val="22"/>
        </w:rPr>
      </w:pPr>
      <w:r>
        <w:rPr>
          <w:sz w:val="22"/>
        </w:rPr>
        <w:t>c</w:t>
      </w:r>
      <w:r w:rsidR="005B4D27">
        <w:rPr>
          <w:sz w:val="22"/>
        </w:rPr>
        <w:t>) partecipazione a tutte le riunioni necessarie ed eventuali modifiche/integrazioni del progetto propedeutiche o conseguenti all’acquisizione del parere della Conferenza permanente di cui all'art. 16 del decreto-legge n. 189 del 2016;  </w:t>
      </w:r>
    </w:p>
    <w:p w14:paraId="707D9CCE" w14:textId="445AB756" w:rsidR="005B4D27" w:rsidRDefault="00F7264B" w:rsidP="00F52A08">
      <w:pPr>
        <w:pStyle w:val="rtf1Normal"/>
        <w:widowControl/>
        <w:spacing w:after="160" w:line="259" w:lineRule="auto"/>
        <w:jc w:val="both"/>
        <w:rPr>
          <w:sz w:val="22"/>
        </w:rPr>
      </w:pPr>
      <w:r>
        <w:rPr>
          <w:sz w:val="22"/>
        </w:rPr>
        <w:t>d</w:t>
      </w:r>
      <w:r w:rsidR="005B4D27">
        <w:rPr>
          <w:sz w:val="22"/>
        </w:rPr>
        <w:t>) il progettista incaricato predisporrà gli ulteriori elaborati necessari per il rilascio di nulla osta, pareri e autorizzazioni necessarie da Enti preposti;  </w:t>
      </w:r>
    </w:p>
    <w:p w14:paraId="1DF57ADB" w14:textId="77777777" w:rsidR="005B4D27" w:rsidRDefault="005B4D27" w:rsidP="00F52A08">
      <w:pPr>
        <w:pStyle w:val="rtf1Normal"/>
        <w:widowControl/>
        <w:spacing w:after="160" w:line="259" w:lineRule="auto"/>
        <w:jc w:val="both"/>
        <w:rPr>
          <w:sz w:val="22"/>
        </w:rPr>
      </w:pPr>
      <w:r>
        <w:rPr>
          <w:sz w:val="22"/>
        </w:rPr>
        <w:lastRenderedPageBreak/>
        <w:t>La progettazione dovrà essere redatta: - con il Prezzario Unico del Cratere del Centro Italia, ai sensi dell’art. 6 comma 7 del D.L. n. 189/2016, approvato con Ordinanza n. 58 del 04/07/2018 del Commissario Straordinario. </w:t>
      </w:r>
    </w:p>
    <w:p w14:paraId="6D76EC50" w14:textId="77777777" w:rsidR="005B4D27" w:rsidRDefault="005B4D27" w:rsidP="005B4D27">
      <w:pPr>
        <w:pStyle w:val="rtf1Normal"/>
        <w:widowControl/>
        <w:spacing w:after="160" w:line="259" w:lineRule="auto"/>
        <w:jc w:val="center"/>
        <w:rPr>
          <w:b/>
          <w:sz w:val="22"/>
        </w:rPr>
      </w:pPr>
      <w:r>
        <w:rPr>
          <w:b/>
          <w:sz w:val="22"/>
        </w:rPr>
        <w:t>art. 2 modalità di determinazione dei corrispettivi</w:t>
      </w:r>
    </w:p>
    <w:p w14:paraId="64573E9F" w14:textId="3A6B0953" w:rsidR="005B4D27" w:rsidRDefault="005B4D27" w:rsidP="007C0877">
      <w:pPr>
        <w:pStyle w:val="rtf1Normal"/>
        <w:widowControl/>
        <w:spacing w:after="160" w:line="259" w:lineRule="auto"/>
        <w:jc w:val="both"/>
        <w:rPr>
          <w:sz w:val="22"/>
        </w:rPr>
      </w:pPr>
      <w:r>
        <w:rPr>
          <w:sz w:val="22"/>
        </w:rPr>
        <w:t>Si stabilisce e si concorda tra le parti che, ai sensi dell'art. 24 comma 8 del Codice i corrispettivi (compensi e spese ed oneri accessori) per le prestazioni e/o i servizi di cui sopra sono stati determinati in base al DM 17/06/2016</w:t>
      </w:r>
      <w:r w:rsidR="007C0877">
        <w:rPr>
          <w:sz w:val="22"/>
        </w:rPr>
        <w:t>, dal quale si evince un importo a base d’asta pari ad €. 9.941,55</w:t>
      </w:r>
      <w:r>
        <w:rPr>
          <w:sz w:val="22"/>
        </w:rPr>
        <w:t> al netto dei contributi previdenziali, cassa e IVA.  </w:t>
      </w:r>
    </w:p>
    <w:p w14:paraId="020A36D4" w14:textId="77777777" w:rsidR="005B4D27" w:rsidRDefault="005B4D27" w:rsidP="009A3280">
      <w:pPr>
        <w:pStyle w:val="rtf1Normal"/>
        <w:widowControl/>
        <w:spacing w:after="160" w:line="259" w:lineRule="auto"/>
        <w:jc w:val="center"/>
        <w:rPr>
          <w:b/>
          <w:sz w:val="22"/>
        </w:rPr>
      </w:pPr>
      <w:r>
        <w:rPr>
          <w:b/>
          <w:sz w:val="22"/>
        </w:rPr>
        <w:t>art. 3 eventuali prestazioni in aumento o in diminuzione nel periodo di efficacia del contratto e determinazione dei corrispettivi</w:t>
      </w:r>
    </w:p>
    <w:p w14:paraId="5CE6070E" w14:textId="1330CEDF" w:rsidR="005B4D27" w:rsidRDefault="005B4D27" w:rsidP="005B4D27">
      <w:pPr>
        <w:pStyle w:val="rtf1Normal"/>
        <w:widowControl/>
        <w:spacing w:after="160" w:line="259" w:lineRule="auto"/>
        <w:jc w:val="both"/>
        <w:rPr>
          <w:sz w:val="22"/>
        </w:rPr>
      </w:pPr>
      <w:r>
        <w:rPr>
          <w:sz w:val="22"/>
        </w:rPr>
        <w:t xml:space="preserve">Le eventuali prestazioni e/o servizi in variante, sono ammesse ai sensi dell'art. 106 comma 1 lettere b) e c) e comma 7 del Codice I corrispettivi saranno determinati ai sensi dell'art. 2 del presente contratto, nel rispetto di quanto previsto dal DM 17/06/2016, e ridotti nella misura pari al ribasso contrattuale, ivi indicato. Nei casi previsti dal presente articolo devono essere aggiornati i termini di esecuzione dell'incarico previsti dal successivo art. </w:t>
      </w:r>
      <w:r w:rsidR="001C3400">
        <w:rPr>
          <w:sz w:val="22"/>
        </w:rPr>
        <w:t>5</w:t>
      </w:r>
      <w:r>
        <w:rPr>
          <w:sz w:val="22"/>
        </w:rPr>
        <w:t> </w:t>
      </w:r>
    </w:p>
    <w:p w14:paraId="7FA98C16" w14:textId="77777777" w:rsidR="005B4D27" w:rsidRDefault="005B4D27" w:rsidP="005B4D27">
      <w:pPr>
        <w:pStyle w:val="rtf1Normal"/>
        <w:widowControl/>
        <w:spacing w:after="160" w:line="259" w:lineRule="auto"/>
        <w:jc w:val="center"/>
        <w:rPr>
          <w:b/>
          <w:sz w:val="22"/>
        </w:rPr>
      </w:pPr>
      <w:r>
        <w:rPr>
          <w:b/>
          <w:sz w:val="22"/>
        </w:rPr>
        <w:t>art. 4. oneri a carico dell'affidatario</w:t>
      </w:r>
    </w:p>
    <w:p w14:paraId="26701D55" w14:textId="2F8B5D6A" w:rsidR="005B4D27" w:rsidRDefault="005B4D27" w:rsidP="005B4D27">
      <w:pPr>
        <w:pStyle w:val="rtf1Normal"/>
        <w:widowControl/>
        <w:spacing w:after="160" w:line="259" w:lineRule="auto"/>
        <w:jc w:val="both"/>
        <w:rPr>
          <w:sz w:val="22"/>
        </w:rPr>
      </w:pPr>
      <w:r>
        <w:rPr>
          <w:sz w:val="22"/>
        </w:rPr>
        <w:t>Ai sensi dell'art. 24 comma 4 del Codice,</w:t>
      </w:r>
      <w:r w:rsidR="001C3400">
        <w:rPr>
          <w:sz w:val="22"/>
        </w:rPr>
        <w:t xml:space="preserve"> l</w:t>
      </w:r>
      <w:r>
        <w:rPr>
          <w:sz w:val="22"/>
        </w:rPr>
        <w:t>'</w:t>
      </w:r>
      <w:r w:rsidR="001C3400">
        <w:rPr>
          <w:sz w:val="22"/>
        </w:rPr>
        <w:t>a</w:t>
      </w:r>
      <w:r>
        <w:rPr>
          <w:sz w:val="22"/>
        </w:rPr>
        <w:t>ffidatario è assicurato mediante polizza di responsabilità civile professionale n</w:t>
      </w:r>
      <w:r w:rsidR="008D317F">
        <w:rPr>
          <w:sz w:val="22"/>
        </w:rPr>
        <w:t>. CK20N0021097</w:t>
      </w:r>
      <w:r w:rsidR="004D4403">
        <w:rPr>
          <w:sz w:val="22"/>
        </w:rPr>
        <w:t xml:space="preserve">-LB </w:t>
      </w:r>
      <w:r>
        <w:rPr>
          <w:sz w:val="22"/>
        </w:rPr>
        <w:t xml:space="preserve">rilasciata in data </w:t>
      </w:r>
      <w:r w:rsidR="008D317F">
        <w:rPr>
          <w:sz w:val="22"/>
        </w:rPr>
        <w:t>11</w:t>
      </w:r>
      <w:r w:rsidR="004D4403">
        <w:rPr>
          <w:sz w:val="22"/>
        </w:rPr>
        <w:t>.0</w:t>
      </w:r>
      <w:r w:rsidR="008D317F">
        <w:rPr>
          <w:sz w:val="22"/>
        </w:rPr>
        <w:t>1.2019</w:t>
      </w:r>
      <w:r>
        <w:rPr>
          <w:sz w:val="22"/>
        </w:rPr>
        <w:t xml:space="preserve"> dall’Agenzia di </w:t>
      </w:r>
      <w:r w:rsidR="004D4403">
        <w:rPr>
          <w:sz w:val="22"/>
        </w:rPr>
        <w:t xml:space="preserve">Lloyd’s </w:t>
      </w:r>
      <w:r>
        <w:rPr>
          <w:sz w:val="22"/>
        </w:rPr>
        <w:t xml:space="preserve">con massimale di € </w:t>
      </w:r>
      <w:r w:rsidR="008D317F">
        <w:rPr>
          <w:sz w:val="22"/>
        </w:rPr>
        <w:t>25</w:t>
      </w:r>
      <w:r w:rsidR="004A7DE7">
        <w:rPr>
          <w:sz w:val="22"/>
        </w:rPr>
        <w:t>0.000,00</w:t>
      </w:r>
      <w:r>
        <w:rPr>
          <w:sz w:val="22"/>
        </w:rPr>
        <w:t> </w:t>
      </w:r>
      <w:r w:rsidR="004D4403">
        <w:rPr>
          <w:sz w:val="22"/>
        </w:rPr>
        <w:t>p</w:t>
      </w:r>
      <w:r>
        <w:rPr>
          <w:sz w:val="22"/>
        </w:rPr>
        <w:t>er le prestazioni di carattere progettuale, l'Affidatario si impegna a introdurre tutte le modifiche ritenute necessarie dalle competenti autorità alla quale il progetto sarà sottoposto per l'ottenimento dei pareri e/o autorizzazioni previsti dalle normative vigenti, fino alla definitiva conclusione della fase progettuale e alla validazione della stessa, senza che ciò dia</w:t>
      </w:r>
      <w:bookmarkStart w:id="0" w:name="_GoBack"/>
      <w:bookmarkEnd w:id="0"/>
      <w:r>
        <w:rPr>
          <w:sz w:val="22"/>
        </w:rPr>
        <w:t xml:space="preserve"> diritto a speciali o maggiori compensi. In caso di errori od omissioni nella redazione del progetto definitivo ed esecutivo, il Committente può richiedere all'Affidatario di progettare nuovamente i lavori, senza ulteriori costi ed oneri, a scomputo parziale o totale degli indennizzi garantiti dalla polizza assicurativa. L'Affidatario è tenuto ad eseguire l'incarico conferito con diligenza professionale ai sensi dell'art. 1176 c.c. e secondo i migliori criteri per la tutela e il conseguimento del pubblico interesse, nel rispetto delle indicazioni fornite dal RUP, con l'obbligo specifico di non interferire con il normale funzionamento degli uffici e di non aggravare gli adempimenti e le procedure che competono a questi ultimi, rimanendo egli organicamente esterno e indipendente dagli uffici e dagli organi del Committente. Sono a carico dell'Affidatario gli oneri ed il tempo impiegato per fornire assistenza al RUP per l'ottenimento di permessi </w:t>
      </w:r>
      <w:proofErr w:type="spellStart"/>
      <w:r>
        <w:rPr>
          <w:sz w:val="22"/>
        </w:rPr>
        <w:t>ed</w:t>
      </w:r>
      <w:proofErr w:type="spellEnd"/>
      <w:r>
        <w:rPr>
          <w:sz w:val="22"/>
        </w:rPr>
        <w:t xml:space="preserve"> autorizzazioni prescritti dalla normativa vigente o necessari al rilascio di nulla osta da parte degli Organi preposti, nonché per partecipare a riunioni collegiali indette dal Committente per l'illustrazione del progetto e della sua esecuzione.  </w:t>
      </w:r>
    </w:p>
    <w:p w14:paraId="5302CBBA" w14:textId="77777777" w:rsidR="005B4D27" w:rsidRDefault="005B4D27" w:rsidP="005B4D27">
      <w:pPr>
        <w:pStyle w:val="rtf1Normal"/>
        <w:widowControl/>
        <w:spacing w:after="160" w:line="259" w:lineRule="auto"/>
        <w:jc w:val="center"/>
        <w:rPr>
          <w:b/>
          <w:sz w:val="22"/>
        </w:rPr>
      </w:pPr>
      <w:r>
        <w:rPr>
          <w:sz w:val="22"/>
        </w:rPr>
        <w:t> </w:t>
      </w:r>
      <w:r>
        <w:rPr>
          <w:b/>
          <w:sz w:val="22"/>
        </w:rPr>
        <w:t>art. 5. termine esecuzione incarico, sospensioni e proroghe</w:t>
      </w:r>
    </w:p>
    <w:p w14:paraId="2D4E7AF5" w14:textId="5467B827" w:rsidR="005B4D27" w:rsidRDefault="005B4D27" w:rsidP="005B4D27">
      <w:pPr>
        <w:pStyle w:val="rtf1Normal"/>
        <w:widowControl/>
        <w:spacing w:after="160" w:line="259" w:lineRule="auto"/>
        <w:jc w:val="both"/>
        <w:rPr>
          <w:sz w:val="22"/>
        </w:rPr>
      </w:pPr>
      <w:r>
        <w:rPr>
          <w:sz w:val="22"/>
        </w:rPr>
        <w:t xml:space="preserve">La consegna della progettazione definitiva deve avvenire entro </w:t>
      </w:r>
      <w:r w:rsidR="00F7264B">
        <w:rPr>
          <w:sz w:val="22"/>
        </w:rPr>
        <w:t>3</w:t>
      </w:r>
      <w:r>
        <w:rPr>
          <w:sz w:val="22"/>
        </w:rPr>
        <w:t xml:space="preserve">0 giorni dalla </w:t>
      </w:r>
      <w:r w:rsidR="009A3280">
        <w:rPr>
          <w:sz w:val="22"/>
        </w:rPr>
        <w:t xml:space="preserve">sottoscrizione del contratto (disciplinare) d’incarico e la </w:t>
      </w:r>
      <w:r w:rsidR="00D76FB3">
        <w:rPr>
          <w:sz w:val="22"/>
        </w:rPr>
        <w:t xml:space="preserve">consegna della </w:t>
      </w:r>
      <w:r w:rsidR="009A3280">
        <w:rPr>
          <w:sz w:val="22"/>
        </w:rPr>
        <w:t>progettazione esecutiva deve avvenire entro 30 giorni dal ricevimento del verbale della conferenza dei servizi di cui all'art. 16 del decreto-legge n. 189 del 2016</w:t>
      </w:r>
      <w:r>
        <w:rPr>
          <w:sz w:val="22"/>
        </w:rPr>
        <w:t xml:space="preserve">; </w:t>
      </w:r>
    </w:p>
    <w:p w14:paraId="36CFE16C" w14:textId="77777777" w:rsidR="005B4D27" w:rsidRDefault="005B4D27" w:rsidP="005B4D27">
      <w:pPr>
        <w:pStyle w:val="rtf1Normal"/>
        <w:widowControl/>
        <w:spacing w:after="160" w:line="259" w:lineRule="auto"/>
        <w:jc w:val="both"/>
        <w:rPr>
          <w:sz w:val="22"/>
        </w:rPr>
      </w:pPr>
      <w:proofErr w:type="gramStart"/>
      <w:r>
        <w:rPr>
          <w:sz w:val="22"/>
        </w:rPr>
        <w:t>E’</w:t>
      </w:r>
      <w:proofErr w:type="gramEnd"/>
      <w:r>
        <w:rPr>
          <w:sz w:val="22"/>
        </w:rPr>
        <w:t xml:space="preserve"> facoltà del professionista incaricato, ai sensi dell'art. 107 del Codice chiedere sospensioni della prestazione qualora circostanze particolari impediscano la regolare esecuzione delle prestazioni oggetto del contratto; in tal caso il Committente dispone la sospensione della prestazione compilando apposito verbale sottoscritto dall'affidatario. Al cessare delle ragioni che hanno imposto la sospensione è redatto analogo verbale di ripresa che dovrà riportare il nuovo termine di esecuzione del contratto. In relazione a particolari difficoltà o ritardi che dovessero emergere durante lo svolgimento dell'incarico, il Committente ha facoltà di concedere motivate proroghe, al fine di garantire la qualità e il buon esito dell'incarico stesso; </w:t>
      </w:r>
    </w:p>
    <w:p w14:paraId="6007AC99" w14:textId="77777777" w:rsidR="005B4D27" w:rsidRDefault="005B4D27" w:rsidP="005B4D27">
      <w:pPr>
        <w:pStyle w:val="rtf1Normal"/>
        <w:widowControl/>
        <w:spacing w:after="160" w:line="259" w:lineRule="auto"/>
        <w:jc w:val="both"/>
        <w:rPr>
          <w:sz w:val="22"/>
        </w:rPr>
      </w:pPr>
      <w:r>
        <w:rPr>
          <w:sz w:val="22"/>
        </w:rPr>
        <w:t>Nel caso di prestazioni aggiuntive o variazioni, dovranno essere aggiornati i termini di esecuzione dell'incarico, come previsto dal precedente art. 4. Gli elaborati dovranno essere prodotti nel numero di copie necessarie per la richiesta dei pareri di legge necessari per la realizzazione delle opere, oltre ad una copia cartacea e una in formato digitale editabile da consegnare al Comune di Micigliano; </w:t>
      </w:r>
    </w:p>
    <w:p w14:paraId="2175448C" w14:textId="77777777" w:rsidR="005B4D27" w:rsidRDefault="008524E8" w:rsidP="005B4D27">
      <w:pPr>
        <w:pStyle w:val="rtf1Normal"/>
        <w:widowControl/>
        <w:spacing w:after="160" w:line="259" w:lineRule="auto"/>
        <w:jc w:val="both"/>
        <w:rPr>
          <w:sz w:val="22"/>
        </w:rPr>
      </w:pPr>
      <w:r>
        <w:rPr>
          <w:sz w:val="22"/>
        </w:rPr>
        <w:lastRenderedPageBreak/>
        <w:t>è</w:t>
      </w:r>
      <w:r w:rsidR="005B4D27">
        <w:rPr>
          <w:sz w:val="22"/>
        </w:rPr>
        <w:t xml:space="preserve"> facoltà del Professionista integrare la documentazione sopra indicata con quanto ritenga utile per l’espletamento dell’incarico senza che ciò comporti alcun riconoscimento di oneri sostenuti. </w:t>
      </w:r>
    </w:p>
    <w:p w14:paraId="2AD375F8" w14:textId="77777777" w:rsidR="005B4D27" w:rsidRDefault="005B4D27" w:rsidP="005B4D27">
      <w:pPr>
        <w:pStyle w:val="rtf1Normal"/>
        <w:widowControl/>
        <w:spacing w:after="160" w:line="259" w:lineRule="auto"/>
        <w:jc w:val="both"/>
        <w:rPr>
          <w:sz w:val="22"/>
        </w:rPr>
      </w:pPr>
      <w:r>
        <w:rPr>
          <w:sz w:val="22"/>
        </w:rPr>
        <w:t>Il Professionista si obbliga, nel redigere gli elaborati e quant’altro ricompreso nel presente incarico, ad introdurre anche se questo fosse già predisposto e presentato, tutte le modifiche che siano ritenute necessarie, a giudizio insindacabile dell’Amministrazione comunale, fino alla definitiva approvazione dell’oggetto dell’incarico, senza che ciò dia diritto a speciali e maggiori compensi. Qualora le modifiche siano dovute a mutate o nuove esigenze dell’Amministrazione comunale, al professionista, qualora abbia già predisposto o presentato gli elaborati all’Amministrazione, spetterà la relativa competenza per le prestazioni ulteriori. </w:t>
      </w:r>
    </w:p>
    <w:p w14:paraId="0D616D09" w14:textId="77777777" w:rsidR="005B4D27" w:rsidRDefault="005B4D27" w:rsidP="005B4D27">
      <w:pPr>
        <w:pStyle w:val="rtf1Normal"/>
        <w:widowControl/>
        <w:spacing w:after="160" w:line="259" w:lineRule="auto"/>
        <w:jc w:val="center"/>
        <w:rPr>
          <w:b/>
          <w:sz w:val="22"/>
        </w:rPr>
      </w:pPr>
      <w:r>
        <w:rPr>
          <w:b/>
          <w:sz w:val="22"/>
        </w:rPr>
        <w:t>Art.6 Modalità di svolgimento delle prestazioni</w:t>
      </w:r>
    </w:p>
    <w:p w14:paraId="6DA09FC0" w14:textId="2CD22EE5" w:rsidR="008524E8" w:rsidRDefault="005B4D27" w:rsidP="008524E8">
      <w:pPr>
        <w:pStyle w:val="rtf1Normal"/>
        <w:widowControl/>
        <w:spacing w:after="160" w:line="259" w:lineRule="auto"/>
        <w:jc w:val="both"/>
        <w:rPr>
          <w:sz w:val="22"/>
        </w:rPr>
      </w:pPr>
      <w:r>
        <w:rPr>
          <w:sz w:val="22"/>
        </w:rPr>
        <w:t>Le prestazioni verranno svolte dal professionista secondo la normativa vigente in materia ed in piena autonomia, senza vincolo di subordinazione e senza obbligo di rispetto di alcun orario di lavoro nei confronti del Comune e impegno da parte del professionista di mezzi organizzativi, garantendo comunque il confronto con l’Ufficio Tecnico Comunale al fine di poter condividere le scelte progettuali e recepire le soluzioni più rispondenti alle esigenze dell’amministrazione. L’Amministrazione metterà a disposizione del progettista tutti i dati e le informazioni in proprio possesso, attraverso la possibilità di accesso agli elaborati esistenti sia di tipo progettuale che statistico. Il Professionista si assume la piena responsabilità degli elaborati e di ogni altro documento prodotto in conseguenza dell’incarico di cui alla presente convenzione. Si riserva la facoltà di avvalersi, per l’espletamento dell’incarico, di personale di sua fiducia, nei tempi e nei modi che riterrà opportuni, senza che ciò dia diritto ad alcuna maggiorazione del compenso pattuito.  Qualora, ferma restando per l’Amministrazione comunale la possibilità di concedere proroghe ai termini di consegna sopra indicati qualora sussistano giustificati motivi o qualora il ritardo sia dovuto a cause non imputabili alla volontà del professionista, la presentazione dello studio fosse ritardata oltre i termini previsti, sarà applicata una penale di € 30,00 = (</w:t>
      </w:r>
      <w:proofErr w:type="spellStart"/>
      <w:r>
        <w:rPr>
          <w:sz w:val="22"/>
        </w:rPr>
        <w:t>trentaeuro</w:t>
      </w:r>
      <w:proofErr w:type="spellEnd"/>
      <w:r>
        <w:rPr>
          <w:sz w:val="22"/>
        </w:rPr>
        <w:t>) per ogni giorno di ritardo, somme queste che saranno trattenute sul saldo del compenso dovuto. Nel caso lo studio non sia esattamente redatto per cause dimostrate ed imputabili al professionista, quest'ultimo non percepirà compenso per il lavoro svolto. </w:t>
      </w:r>
    </w:p>
    <w:p w14:paraId="461D6C68" w14:textId="77777777" w:rsidR="005B4D27" w:rsidRDefault="005B4D27" w:rsidP="005B4D27">
      <w:pPr>
        <w:pStyle w:val="rtf1Normal"/>
        <w:widowControl/>
        <w:spacing w:after="160" w:line="259" w:lineRule="auto"/>
        <w:jc w:val="center"/>
        <w:rPr>
          <w:b/>
          <w:sz w:val="22"/>
        </w:rPr>
      </w:pPr>
      <w:r>
        <w:rPr>
          <w:b/>
          <w:sz w:val="22"/>
        </w:rPr>
        <w:t>art.7 Compenso</w:t>
      </w:r>
    </w:p>
    <w:p w14:paraId="71D49BBC" w14:textId="4704BA40" w:rsidR="005B4D27" w:rsidRDefault="005B4D27" w:rsidP="005B4D27">
      <w:pPr>
        <w:pStyle w:val="rtf1Normal"/>
        <w:widowControl/>
        <w:spacing w:after="160" w:line="259" w:lineRule="auto"/>
        <w:jc w:val="both"/>
        <w:rPr>
          <w:sz w:val="22"/>
        </w:rPr>
      </w:pPr>
      <w:r>
        <w:rPr>
          <w:sz w:val="22"/>
        </w:rPr>
        <w:t xml:space="preserve">L’ammontare delle prestazioni complessive viene determinato in euro € </w:t>
      </w:r>
      <w:r w:rsidR="00F7264B">
        <w:rPr>
          <w:sz w:val="22"/>
        </w:rPr>
        <w:t>9.873,95</w:t>
      </w:r>
      <w:r w:rsidR="004D4403">
        <w:rPr>
          <w:sz w:val="22"/>
        </w:rPr>
        <w:t xml:space="preserve"> </w:t>
      </w:r>
      <w:proofErr w:type="spellStart"/>
      <w:r w:rsidR="004D4403">
        <w:rPr>
          <w:sz w:val="22"/>
        </w:rPr>
        <w:t>omnicompresivo</w:t>
      </w:r>
      <w:proofErr w:type="spellEnd"/>
      <w:r>
        <w:rPr>
          <w:sz w:val="22"/>
        </w:rPr>
        <w:t xml:space="preserve">. Le prestazioni del professionista verranno liquidate su presentazione di regolare fattura in formato elettronico, tenuto conto di quanto disposto dal </w:t>
      </w:r>
      <w:proofErr w:type="spellStart"/>
      <w:proofErr w:type="gramStart"/>
      <w:r>
        <w:rPr>
          <w:sz w:val="22"/>
        </w:rPr>
        <w:t>D.Lgs</w:t>
      </w:r>
      <w:proofErr w:type="gramEnd"/>
      <w:r>
        <w:rPr>
          <w:sz w:val="22"/>
        </w:rPr>
        <w:t>.</w:t>
      </w:r>
      <w:proofErr w:type="spellEnd"/>
      <w:r>
        <w:rPr>
          <w:sz w:val="22"/>
        </w:rPr>
        <w:t xml:space="preserve"> n. 50/2016 e </w:t>
      </w:r>
      <w:proofErr w:type="spellStart"/>
      <w:r>
        <w:rPr>
          <w:sz w:val="22"/>
        </w:rPr>
        <w:t>s.m.i.</w:t>
      </w:r>
      <w:proofErr w:type="spellEnd"/>
      <w:r>
        <w:rPr>
          <w:sz w:val="22"/>
        </w:rPr>
        <w:t xml:space="preserve"> previa acquisizione dei relativi pareri di </w:t>
      </w:r>
      <w:proofErr w:type="gramStart"/>
      <w:r>
        <w:rPr>
          <w:sz w:val="22"/>
        </w:rPr>
        <w:t>legge  da</w:t>
      </w:r>
      <w:proofErr w:type="gramEnd"/>
      <w:r>
        <w:rPr>
          <w:sz w:val="22"/>
        </w:rPr>
        <w:t xml:space="preserve"> parte degli organi preposti  per quanto concerne la progettazione definitiva e previa acquisizione dei relativi pareri di legge, validazione del progetto e acquisizione nulla osta da parte della Regione Lazio per la progettazione esecutiva.  </w:t>
      </w:r>
    </w:p>
    <w:p w14:paraId="0CD4FF0C" w14:textId="77777777" w:rsidR="005B4D27" w:rsidRDefault="005B4D27" w:rsidP="005B4D27">
      <w:pPr>
        <w:pStyle w:val="rtf1Normal"/>
        <w:widowControl/>
        <w:spacing w:after="160" w:line="259" w:lineRule="auto"/>
        <w:jc w:val="center"/>
        <w:rPr>
          <w:b/>
          <w:sz w:val="22"/>
        </w:rPr>
      </w:pPr>
      <w:r>
        <w:rPr>
          <w:b/>
          <w:sz w:val="22"/>
        </w:rPr>
        <w:t>art.</w:t>
      </w:r>
      <w:proofErr w:type="gramStart"/>
      <w:r>
        <w:rPr>
          <w:b/>
          <w:sz w:val="22"/>
        </w:rPr>
        <w:t>8  Modalità</w:t>
      </w:r>
      <w:proofErr w:type="gramEnd"/>
      <w:r>
        <w:rPr>
          <w:b/>
          <w:sz w:val="22"/>
        </w:rPr>
        <w:t xml:space="preserve"> di pagamento</w:t>
      </w:r>
    </w:p>
    <w:p w14:paraId="62492275" w14:textId="77777777" w:rsidR="005B4D27" w:rsidRDefault="005B4D27" w:rsidP="008524E8">
      <w:pPr>
        <w:pStyle w:val="rtf1Normal"/>
        <w:widowControl/>
        <w:spacing w:after="160" w:line="259" w:lineRule="auto"/>
        <w:jc w:val="both"/>
        <w:rPr>
          <w:sz w:val="22"/>
        </w:rPr>
      </w:pPr>
      <w:r>
        <w:rPr>
          <w:sz w:val="22"/>
        </w:rPr>
        <w:t xml:space="preserve">Il compenso di cui al precedente art. </w:t>
      </w:r>
      <w:r w:rsidR="008524E8">
        <w:rPr>
          <w:sz w:val="22"/>
        </w:rPr>
        <w:t>7</w:t>
      </w:r>
      <w:r>
        <w:rPr>
          <w:sz w:val="22"/>
        </w:rPr>
        <w:t xml:space="preserve"> verrà corrisposto come definito al precedente articolo e previa verifica della regolarità contributiva del professionista. Il pagamento avverrà mediante accredito sul conto corrente bancario indicato dal professionista, entro 30 gg. dalla presentazione della fattura elettronica all’Amministrazione Comunale. In caso di completamento della prestazione professionale in tempi inferiori a quelli previsti, non sarà riconosciuto al tecnico nessuna somma premiante ma potrà essere anticipato il pagamento in conseguenza dell’anticipata presentazione delle fatture dovute.    </w:t>
      </w:r>
    </w:p>
    <w:p w14:paraId="2ABBDE10" w14:textId="77777777" w:rsidR="005B4D27" w:rsidRDefault="005B4D27" w:rsidP="005B4D27">
      <w:pPr>
        <w:pStyle w:val="rtf1Normal"/>
        <w:widowControl/>
        <w:spacing w:after="160" w:line="259" w:lineRule="auto"/>
        <w:jc w:val="center"/>
        <w:rPr>
          <w:b/>
          <w:sz w:val="22"/>
        </w:rPr>
      </w:pPr>
      <w:r>
        <w:rPr>
          <w:b/>
          <w:sz w:val="22"/>
        </w:rPr>
        <w:t>art.9 Controversie</w:t>
      </w:r>
    </w:p>
    <w:p w14:paraId="0442D373" w14:textId="77777777" w:rsidR="005B4D27" w:rsidRDefault="005B4D27" w:rsidP="005B4D27">
      <w:pPr>
        <w:pStyle w:val="rtf1Normal"/>
        <w:widowControl/>
        <w:spacing w:after="160" w:line="259" w:lineRule="auto"/>
        <w:jc w:val="both"/>
        <w:rPr>
          <w:sz w:val="22"/>
        </w:rPr>
      </w:pPr>
      <w:r>
        <w:rPr>
          <w:sz w:val="22"/>
        </w:rPr>
        <w:t>Ogni eventuale controversia che dovesse sorgere in conseguenza del contratto o in relazione alla sua interpretazione, esecuzione o risoluzione e che non sia potuta risolvere in via conciliativa direttamente tra le parti, quale che sia la sua natura tecnica, amministrativa o giuridica, nessuna esclusa, sarà deferita al giudice competente del Foro di Rieti.  </w:t>
      </w:r>
      <w:proofErr w:type="gramStart"/>
      <w:r>
        <w:rPr>
          <w:sz w:val="22"/>
        </w:rPr>
        <w:t>E’</w:t>
      </w:r>
      <w:proofErr w:type="gramEnd"/>
      <w:r>
        <w:rPr>
          <w:sz w:val="22"/>
        </w:rPr>
        <w:t xml:space="preserve"> esclusa pertanto la clausola arbitrale.  </w:t>
      </w:r>
    </w:p>
    <w:p w14:paraId="12B688C5" w14:textId="77777777" w:rsidR="005B4D27" w:rsidRDefault="005B4D27" w:rsidP="005B4D27">
      <w:pPr>
        <w:pStyle w:val="rtf1Normal"/>
        <w:widowControl/>
        <w:spacing w:after="160" w:line="259" w:lineRule="auto"/>
        <w:jc w:val="center"/>
        <w:rPr>
          <w:b/>
          <w:sz w:val="22"/>
        </w:rPr>
      </w:pPr>
      <w:r>
        <w:rPr>
          <w:b/>
          <w:sz w:val="22"/>
        </w:rPr>
        <w:t>art.10 Responsabilità</w:t>
      </w:r>
    </w:p>
    <w:p w14:paraId="7FA9A48F" w14:textId="77777777" w:rsidR="005B4D27" w:rsidRDefault="005B4D27" w:rsidP="008524E8">
      <w:pPr>
        <w:pStyle w:val="rtf1Normal"/>
        <w:widowControl/>
        <w:spacing w:after="160" w:line="259" w:lineRule="auto"/>
        <w:jc w:val="both"/>
        <w:rPr>
          <w:sz w:val="22"/>
        </w:rPr>
      </w:pPr>
      <w:r>
        <w:rPr>
          <w:sz w:val="22"/>
        </w:rPr>
        <w:t>Il Professionista solleva comunque la Committenza da responsabilità e conseguenze relative ad incidenti ed infortuni che, in dipendenza dall'espletamento dell'incarico, potessero accadere a sé o ai suoi collaboratori, rispetto ai quali la Committenza viene dichiarata completamente estranea.  </w:t>
      </w:r>
    </w:p>
    <w:p w14:paraId="2A1B0E97" w14:textId="77777777" w:rsidR="005B4D27" w:rsidRDefault="005B4D27" w:rsidP="005B4D27">
      <w:pPr>
        <w:pStyle w:val="rtf1Normal"/>
        <w:widowControl/>
        <w:spacing w:after="160" w:line="259" w:lineRule="auto"/>
        <w:jc w:val="center"/>
        <w:rPr>
          <w:b/>
          <w:sz w:val="22"/>
        </w:rPr>
      </w:pPr>
      <w:r>
        <w:rPr>
          <w:b/>
          <w:sz w:val="22"/>
        </w:rPr>
        <w:lastRenderedPageBreak/>
        <w:t>art.11 Riservatezza e diritti sui materiali</w:t>
      </w:r>
    </w:p>
    <w:p w14:paraId="6B0B8E72" w14:textId="77777777" w:rsidR="005B4D27" w:rsidRDefault="005B4D27" w:rsidP="005B4D27">
      <w:pPr>
        <w:pStyle w:val="rtf1Normal"/>
        <w:widowControl/>
        <w:spacing w:after="160" w:line="259" w:lineRule="auto"/>
        <w:jc w:val="both"/>
        <w:rPr>
          <w:sz w:val="22"/>
        </w:rPr>
      </w:pPr>
      <w:r>
        <w:rPr>
          <w:sz w:val="22"/>
        </w:rPr>
        <w:t>Nello svolgimento dell'attività dovrà essere osservata da parte dell'operatore economico incaricato la massima riservatezza su ogni informazione di cui, nel corso dello svolgimento dell'incarico, venisse a conoscenza. </w:t>
      </w:r>
    </w:p>
    <w:p w14:paraId="35649237" w14:textId="77777777" w:rsidR="005B4D27" w:rsidRDefault="005B4D27" w:rsidP="005B4D27">
      <w:pPr>
        <w:pStyle w:val="rtf1Normal"/>
        <w:widowControl/>
        <w:spacing w:after="160" w:line="259" w:lineRule="auto"/>
        <w:jc w:val="both"/>
        <w:rPr>
          <w:sz w:val="22"/>
        </w:rPr>
      </w:pPr>
      <w:r>
        <w:rPr>
          <w:sz w:val="22"/>
        </w:rPr>
        <w:t xml:space="preserve">Inoltre l'incaricato espressamente rinuncia sin d'ora a qualsiasi diritto per tutti gli elaborati ed il materiale prodotto in base al presente atto che rimane di esclusiva proprietà della stazione appaltante che ne </w:t>
      </w:r>
      <w:proofErr w:type="spellStart"/>
      <w:r>
        <w:rPr>
          <w:sz w:val="22"/>
        </w:rPr>
        <w:t>puo'</w:t>
      </w:r>
      <w:proofErr w:type="spellEnd"/>
      <w:r>
        <w:rPr>
          <w:sz w:val="22"/>
        </w:rPr>
        <w:t xml:space="preserve"> disporre liberamente.  </w:t>
      </w:r>
    </w:p>
    <w:p w14:paraId="6E4A29E9" w14:textId="77777777" w:rsidR="005B4D27" w:rsidRDefault="005B4D27" w:rsidP="005B4D27">
      <w:pPr>
        <w:pStyle w:val="rtf1Normal"/>
        <w:widowControl/>
        <w:spacing w:after="160" w:line="259" w:lineRule="auto"/>
        <w:jc w:val="center"/>
        <w:rPr>
          <w:b/>
          <w:sz w:val="22"/>
        </w:rPr>
      </w:pPr>
      <w:r>
        <w:rPr>
          <w:b/>
          <w:sz w:val="22"/>
        </w:rPr>
        <w:t>art.</w:t>
      </w:r>
      <w:proofErr w:type="gramStart"/>
      <w:r>
        <w:rPr>
          <w:b/>
          <w:sz w:val="22"/>
        </w:rPr>
        <w:t>12  Rescissione</w:t>
      </w:r>
      <w:proofErr w:type="gramEnd"/>
      <w:r>
        <w:rPr>
          <w:b/>
          <w:sz w:val="22"/>
        </w:rPr>
        <w:t xml:space="preserve"> del contratto</w:t>
      </w:r>
    </w:p>
    <w:p w14:paraId="2E36B8FF" w14:textId="77777777" w:rsidR="005B4D27" w:rsidRDefault="005B4D27" w:rsidP="005B4D27">
      <w:pPr>
        <w:pStyle w:val="rtf1Normal"/>
        <w:widowControl/>
        <w:spacing w:after="160" w:line="259" w:lineRule="auto"/>
        <w:jc w:val="both"/>
        <w:rPr>
          <w:sz w:val="22"/>
        </w:rPr>
      </w:pPr>
      <w:r>
        <w:rPr>
          <w:sz w:val="22"/>
        </w:rPr>
        <w:t>In caso di forza maggiore le parti si riservano la possibilità di rescindere il presente contratto, con un preavviso scritto da ambo le parti di almeno 15 gg, riconoscendo lo stato di attuazione della consulenza valutata in termini di durata della stessa, ed applicando alla stessa una penale del 5% sull’importo non ancora eseguito e stimato dalle parti, in aggiunta o detrazione a seconda della parte che richiede la rescissione del contratto. </w:t>
      </w:r>
    </w:p>
    <w:p w14:paraId="0463D11A" w14:textId="77777777" w:rsidR="005B4D27" w:rsidRDefault="005B4D27" w:rsidP="005B4D27">
      <w:pPr>
        <w:pStyle w:val="rtf1Normal"/>
        <w:widowControl/>
        <w:spacing w:after="160" w:line="259" w:lineRule="auto"/>
        <w:jc w:val="center"/>
        <w:rPr>
          <w:b/>
          <w:sz w:val="22"/>
        </w:rPr>
      </w:pPr>
      <w:r>
        <w:rPr>
          <w:b/>
          <w:sz w:val="22"/>
        </w:rPr>
        <w:t xml:space="preserve">Art. </w:t>
      </w:r>
      <w:proofErr w:type="gramStart"/>
      <w:r>
        <w:rPr>
          <w:b/>
          <w:sz w:val="22"/>
        </w:rPr>
        <w:t>13  Disciplinare</w:t>
      </w:r>
      <w:proofErr w:type="gramEnd"/>
    </w:p>
    <w:p w14:paraId="04598A59" w14:textId="77777777" w:rsidR="005B4D27" w:rsidRDefault="005B4D27" w:rsidP="005B4D27">
      <w:pPr>
        <w:pStyle w:val="rtf1Normal"/>
        <w:widowControl/>
        <w:spacing w:after="160" w:line="259" w:lineRule="auto"/>
        <w:jc w:val="both"/>
        <w:rPr>
          <w:sz w:val="22"/>
        </w:rPr>
      </w:pPr>
      <w:r>
        <w:rPr>
          <w:sz w:val="22"/>
        </w:rPr>
        <w:t>Il presente contratto rientra nel novero dei rapporti di lavoro autonomo libero professionale sia per l’espressa volontà delle parti, sia per la sussistenza dei requisiti oggettivi.  Il presente contratto è soggetto a registrazione solo in caso d’uso a termini dell’art.5, comma 2 D.P.R. 634 del 26/10/1972, trattandosi di prestazioni di servizi soggetti ad I.V.A. Per quanto non contemplato ci si rimette alle norme di legge, regolamenti ed usi locali. </w:t>
      </w:r>
    </w:p>
    <w:p w14:paraId="7A1D18C6" w14:textId="77777777" w:rsidR="005B4D27" w:rsidRDefault="005B4D27" w:rsidP="005B4D27">
      <w:pPr>
        <w:pStyle w:val="rtf1Normal"/>
        <w:widowControl/>
        <w:spacing w:after="160" w:line="259" w:lineRule="auto"/>
        <w:jc w:val="center"/>
        <w:rPr>
          <w:b/>
          <w:sz w:val="22"/>
        </w:rPr>
      </w:pPr>
      <w:r>
        <w:rPr>
          <w:b/>
          <w:sz w:val="22"/>
        </w:rPr>
        <w:t>Art.14 Disposizioni di rinvio</w:t>
      </w:r>
    </w:p>
    <w:p w14:paraId="494C56B8" w14:textId="77777777" w:rsidR="005B4D27" w:rsidRPr="008524E8" w:rsidRDefault="005B4D27" w:rsidP="005B4D27">
      <w:pPr>
        <w:pStyle w:val="rtf1Normal"/>
        <w:widowControl/>
        <w:spacing w:after="160" w:line="259" w:lineRule="auto"/>
        <w:jc w:val="both"/>
        <w:rPr>
          <w:sz w:val="22"/>
        </w:rPr>
      </w:pPr>
      <w:r w:rsidRPr="008524E8">
        <w:rPr>
          <w:sz w:val="22"/>
        </w:rPr>
        <w:t>Per quanto non espressamente previsto nei documenti sopra indicati, le parti fanno riferimento alle disposizioni del D.lgs. 18 aprile 2016, n. 50, del D.P.R. 5 ottobre 2010, n. 207 per la parte ancora in vigore ai sensi dell'art. 216 del D.lgs. n. 50/2016, al D.lgs. 81/2008 e al D.lgs. 189/2016, alle Ordinanze del Commissario Straordinario e ulteriori provvedimenti riferiti al sisma 2016, agli allegati lettera di invito/disciplinare di gara e Capitolato Speciale Descrittivo e Prestazionale. </w:t>
      </w:r>
    </w:p>
    <w:p w14:paraId="10A7B52D" w14:textId="77777777" w:rsidR="005B4D27" w:rsidRDefault="005B4D27" w:rsidP="005B4D27">
      <w:pPr>
        <w:pStyle w:val="rtf1Normal"/>
        <w:widowControl/>
        <w:spacing w:after="160" w:line="259" w:lineRule="auto"/>
        <w:rPr>
          <w:sz w:val="22"/>
        </w:rPr>
      </w:pPr>
      <w:r>
        <w:rPr>
          <w:sz w:val="22"/>
        </w:rPr>
        <w:t> </w:t>
      </w:r>
    </w:p>
    <w:p w14:paraId="0CDE3B25" w14:textId="5B15B122" w:rsidR="005B4D27" w:rsidRDefault="005B4D27" w:rsidP="005B4D27">
      <w:pPr>
        <w:pStyle w:val="rtf1Normal"/>
        <w:widowControl/>
        <w:spacing w:after="160" w:line="259" w:lineRule="auto"/>
        <w:rPr>
          <w:sz w:val="22"/>
        </w:rPr>
      </w:pPr>
      <w:r>
        <w:rPr>
          <w:sz w:val="22"/>
        </w:rPr>
        <w:t> </w:t>
      </w:r>
      <w:r w:rsidR="001C3400">
        <w:rPr>
          <w:sz w:val="22"/>
        </w:rPr>
        <w:t xml:space="preserve">  </w:t>
      </w:r>
    </w:p>
    <w:p w14:paraId="5FCB0A22" w14:textId="41C00A2D" w:rsidR="001C3400" w:rsidRDefault="005B4D27" w:rsidP="005B4D27">
      <w:pPr>
        <w:pStyle w:val="rtf1Normal"/>
        <w:widowControl/>
        <w:spacing w:after="160" w:line="259" w:lineRule="auto"/>
        <w:rPr>
          <w:sz w:val="22"/>
        </w:rPr>
      </w:pPr>
      <w:r>
        <w:rPr>
          <w:sz w:val="22"/>
        </w:rPr>
        <w:t> IL PROFESSIONISTA</w:t>
      </w:r>
      <w:r>
        <w:rPr>
          <w:sz w:val="22"/>
        </w:rPr>
        <w:tab/>
      </w:r>
      <w:r>
        <w:rPr>
          <w:sz w:val="22"/>
        </w:rPr>
        <w:tab/>
      </w:r>
      <w:r>
        <w:rPr>
          <w:sz w:val="22"/>
        </w:rPr>
        <w:tab/>
      </w:r>
      <w:r>
        <w:rPr>
          <w:sz w:val="22"/>
        </w:rPr>
        <w:tab/>
      </w:r>
      <w:r>
        <w:rPr>
          <w:sz w:val="22"/>
        </w:rPr>
        <w:tab/>
      </w:r>
      <w:r>
        <w:rPr>
          <w:sz w:val="22"/>
        </w:rPr>
        <w:tab/>
      </w:r>
      <w:r>
        <w:rPr>
          <w:sz w:val="22"/>
        </w:rPr>
        <w:tab/>
      </w:r>
      <w:r w:rsidR="001C3400">
        <w:rPr>
          <w:sz w:val="22"/>
        </w:rPr>
        <w:t xml:space="preserve">    </w:t>
      </w:r>
      <w:r>
        <w:rPr>
          <w:sz w:val="22"/>
        </w:rPr>
        <w:t>IL COMMITTENTE</w:t>
      </w:r>
    </w:p>
    <w:p w14:paraId="448FABF8" w14:textId="594CFBBF" w:rsidR="005B4D27" w:rsidRPr="001C3400" w:rsidRDefault="001C3400" w:rsidP="001C3400">
      <w:pPr>
        <w:pStyle w:val="rtf1Normal"/>
        <w:widowControl/>
        <w:tabs>
          <w:tab w:val="left" w:pos="708"/>
          <w:tab w:val="left" w:pos="1416"/>
          <w:tab w:val="left" w:pos="2124"/>
          <w:tab w:val="left" w:pos="2832"/>
          <w:tab w:val="left" w:pos="7185"/>
        </w:tabs>
        <w:spacing w:after="160" w:line="259" w:lineRule="auto"/>
        <w:rPr>
          <w:b/>
          <w:i/>
          <w:sz w:val="22"/>
        </w:rPr>
      </w:pPr>
      <w:r w:rsidRPr="001C3400">
        <w:rPr>
          <w:b/>
          <w:i/>
          <w:sz w:val="22"/>
        </w:rPr>
        <w:t xml:space="preserve">(Ing. Tiberio </w:t>
      </w:r>
      <w:proofErr w:type="spellStart"/>
      <w:r w:rsidRPr="001C3400">
        <w:rPr>
          <w:b/>
          <w:i/>
          <w:sz w:val="22"/>
        </w:rPr>
        <w:t>Boccanera</w:t>
      </w:r>
      <w:proofErr w:type="spellEnd"/>
      <w:r w:rsidRPr="001C3400">
        <w:rPr>
          <w:b/>
          <w:i/>
          <w:sz w:val="22"/>
        </w:rPr>
        <w:t>)</w:t>
      </w:r>
      <w:r w:rsidR="005B4D27" w:rsidRPr="001C3400">
        <w:rPr>
          <w:b/>
          <w:i/>
          <w:sz w:val="22"/>
        </w:rPr>
        <w:tab/>
      </w:r>
      <w:r>
        <w:rPr>
          <w:b/>
          <w:i/>
          <w:sz w:val="22"/>
        </w:rPr>
        <w:tab/>
        <w:t>(Il comune di Micigliano)</w:t>
      </w:r>
    </w:p>
    <w:p w14:paraId="56C52568" w14:textId="77777777" w:rsidR="009E6B5D" w:rsidRDefault="009E6B5D"/>
    <w:sectPr w:rsidR="009E6B5D" w:rsidSect="005B4D27">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D27"/>
    <w:rsid w:val="000547CE"/>
    <w:rsid w:val="000B2EB4"/>
    <w:rsid w:val="001C3400"/>
    <w:rsid w:val="003D5A00"/>
    <w:rsid w:val="004A7DE7"/>
    <w:rsid w:val="004D4403"/>
    <w:rsid w:val="004F321F"/>
    <w:rsid w:val="005B4D27"/>
    <w:rsid w:val="007C0877"/>
    <w:rsid w:val="008524E8"/>
    <w:rsid w:val="008D317F"/>
    <w:rsid w:val="009A3280"/>
    <w:rsid w:val="009B4D2F"/>
    <w:rsid w:val="009E6B5D"/>
    <w:rsid w:val="00D76FB3"/>
    <w:rsid w:val="00D77084"/>
    <w:rsid w:val="00F52A08"/>
    <w:rsid w:val="00F726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DCB00"/>
  <w15:chartTrackingRefBased/>
  <w15:docId w15:val="{CA90ED8D-AE48-4AE4-BB5D-56263364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4D27"/>
    <w:pPr>
      <w:autoSpaceDE w:val="0"/>
      <w:autoSpaceDN w:val="0"/>
      <w:adjustRightInd w:val="0"/>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tf1Normal">
    <w:name w:val="rtf1 Normal"/>
    <w:uiPriority w:val="99"/>
    <w:rsid w:val="005B4D27"/>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8D317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D317F"/>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2047</Words>
  <Characters>11672</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Dell1</dc:creator>
  <cp:keywords/>
  <dc:description/>
  <cp:lastModifiedBy>PC</cp:lastModifiedBy>
  <cp:revision>5</cp:revision>
  <cp:lastPrinted>2021-01-02T09:08:00Z</cp:lastPrinted>
  <dcterms:created xsi:type="dcterms:W3CDTF">2021-01-02T08:53:00Z</dcterms:created>
  <dcterms:modified xsi:type="dcterms:W3CDTF">2021-01-02T09:53:00Z</dcterms:modified>
</cp:coreProperties>
</file>