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F6FD" w14:textId="77777777" w:rsidR="005B4D27" w:rsidRDefault="005B4D27" w:rsidP="005B4D27">
      <w:pPr>
        <w:pStyle w:val="rtf1Normal"/>
        <w:widowControl/>
        <w:rPr>
          <w:smallCaps/>
          <w:color w:val="002060"/>
          <w:sz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7B2AB" wp14:editId="16FDFF9F">
            <wp:simplePos x="0" y="0"/>
            <wp:positionH relativeFrom="column">
              <wp:posOffset>110490</wp:posOffset>
            </wp:positionH>
            <wp:positionV relativeFrom="paragraph">
              <wp:posOffset>-69850</wp:posOffset>
            </wp:positionV>
            <wp:extent cx="792480" cy="1045210"/>
            <wp:effectExtent l="0" t="0" r="762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B1ED4" w14:textId="77777777" w:rsidR="005B4D27" w:rsidRDefault="005B4D27" w:rsidP="005B4D27">
      <w:pPr>
        <w:pStyle w:val="rtf1Normal"/>
        <w:widowControl/>
        <w:ind w:left="1" w:hanging="1"/>
        <w:jc w:val="center"/>
        <w:rPr>
          <w:sz w:val="36"/>
        </w:rPr>
      </w:pPr>
      <w:r>
        <w:fldChar w:fldCharType="begin" w:fldLock="1"/>
      </w:r>
      <w:r>
        <w:instrText xml:space="preserve">MERGEFIELD </w:instrText>
      </w:r>
      <w:r>
        <w:rPr>
          <w:sz w:val="40"/>
        </w:rPr>
        <w:instrText>SUBJECT  \* HEBREW1</w:instrText>
      </w:r>
      <w:r>
        <w:fldChar w:fldCharType="end"/>
      </w:r>
      <w:r>
        <w:rPr>
          <w:sz w:val="48"/>
        </w:rPr>
        <w:t>COMUNE DI MICIGLIANO</w:t>
      </w:r>
    </w:p>
    <w:p w14:paraId="4AAA7977" w14:textId="77777777" w:rsidR="005B4D27" w:rsidRDefault="005B4D27" w:rsidP="005B4D27">
      <w:pPr>
        <w:pStyle w:val="rtf1Normal"/>
        <w:widowControl/>
        <w:pBdr>
          <w:bottom w:val="single" w:sz="6" w:space="0" w:color="auto"/>
        </w:pBdr>
        <w:ind w:right="-427" w:hanging="1"/>
        <w:jc w:val="center"/>
        <w:rPr>
          <w:sz w:val="20"/>
        </w:rPr>
      </w:pPr>
      <w:r>
        <w:rPr>
          <w:sz w:val="36"/>
        </w:rPr>
        <w:t>PROVINCIA DI RIETI</w:t>
      </w:r>
    </w:p>
    <w:p w14:paraId="0902AAE4" w14:textId="77777777" w:rsidR="005B4D27" w:rsidRDefault="005B4D27" w:rsidP="005B4D27">
      <w:pPr>
        <w:pStyle w:val="rtf1Normal"/>
        <w:widowControl/>
        <w:jc w:val="both"/>
        <w:rPr>
          <w:sz w:val="20"/>
        </w:rPr>
      </w:pPr>
      <w:r>
        <w:rPr>
          <w:sz w:val="20"/>
        </w:rPr>
        <w:t>Indirizzo: Via San Biagio n.1 – 02010 MICIGLIANO (RI)</w:t>
      </w:r>
      <w:r>
        <w:rPr>
          <w:sz w:val="20"/>
        </w:rPr>
        <w:tab/>
      </w:r>
      <w:proofErr w:type="spellStart"/>
      <w:r>
        <w:rPr>
          <w:sz w:val="20"/>
        </w:rPr>
        <w:t>Telef</w:t>
      </w:r>
      <w:proofErr w:type="spellEnd"/>
      <w:r>
        <w:rPr>
          <w:sz w:val="20"/>
        </w:rPr>
        <w:t>. e Fax (0746) 577893 C.F. e P. IVA 00113670574</w:t>
      </w:r>
    </w:p>
    <w:p w14:paraId="4662AC71" w14:textId="77777777" w:rsidR="005B4D27" w:rsidRDefault="005B4D27" w:rsidP="005B4D27">
      <w:pPr>
        <w:pStyle w:val="rtf1Normal"/>
        <w:widowControl/>
        <w:jc w:val="center"/>
        <w:rPr>
          <w:i/>
          <w:sz w:val="20"/>
        </w:rPr>
      </w:pPr>
      <w:r>
        <w:rPr>
          <w:i/>
          <w:sz w:val="20"/>
        </w:rPr>
        <w:t>E-MAIL tecnico.micigliano@libero.it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pec</w:t>
      </w:r>
      <w:proofErr w:type="spellEnd"/>
      <w:r>
        <w:rPr>
          <w:i/>
          <w:sz w:val="20"/>
        </w:rPr>
        <w:t>: comune.micigliano.ri@legalmail.it</w:t>
      </w:r>
    </w:p>
    <w:p w14:paraId="527E4D0E" w14:textId="77777777" w:rsidR="005B4D27" w:rsidRDefault="005B4D27" w:rsidP="005B4D27">
      <w:pPr>
        <w:pStyle w:val="rtf1Normal"/>
        <w:widowControl/>
        <w:rPr>
          <w:b/>
          <w:sz w:val="22"/>
        </w:rPr>
      </w:pPr>
    </w:p>
    <w:p w14:paraId="525F0267" w14:textId="77777777" w:rsidR="005B4D27" w:rsidRDefault="005B4D27" w:rsidP="005B4D27">
      <w:pPr>
        <w:pStyle w:val="rtf1Normal"/>
        <w:widowControl/>
        <w:rPr>
          <w:smallCaps/>
          <w:color w:val="002060"/>
        </w:rPr>
      </w:pPr>
    </w:p>
    <w:p w14:paraId="21EC0DF9" w14:textId="77777777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</w:t>
      </w:r>
    </w:p>
    <w:p w14:paraId="77E0DA27" w14:textId="0EF1BFBD" w:rsidR="005B4D27" w:rsidRDefault="00F96836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SCHEMA DI </w:t>
      </w:r>
      <w:bookmarkStart w:id="0" w:name="_GoBack"/>
      <w:bookmarkEnd w:id="0"/>
      <w:r w:rsidR="005B4D27">
        <w:rPr>
          <w:sz w:val="22"/>
        </w:rPr>
        <w:t xml:space="preserve">CONTRATTO PER INCARICO PROFESSIONALE PER LA </w:t>
      </w:r>
      <w:r w:rsidR="006E7CAC">
        <w:rPr>
          <w:sz w:val="22"/>
        </w:rPr>
        <w:t xml:space="preserve">REDAZIONE DELL’ISTANZA DI VALUTAZIONE D’INCIDENZA AMBIENTALE PER I LAVORI </w:t>
      </w:r>
      <w:r w:rsidR="005B4D27">
        <w:rPr>
          <w:sz w:val="22"/>
        </w:rPr>
        <w:t>DI COMPLETAMENTO E MESSA IN FUNZIONE DELL’AREA CAMPER IN LOCALITA’ RICCIONI </w:t>
      </w:r>
    </w:p>
    <w:p w14:paraId="081DFC10" w14:textId="77777777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</w:t>
      </w:r>
    </w:p>
    <w:p w14:paraId="015BA8E4" w14:textId="77777777" w:rsidR="005B4D27" w:rsidRPr="005B4D27" w:rsidRDefault="005B4D27" w:rsidP="005B4D27">
      <w:pPr>
        <w:pStyle w:val="rtf1Normal"/>
        <w:widowControl/>
        <w:spacing w:after="160" w:line="259" w:lineRule="auto"/>
        <w:rPr>
          <w:i/>
          <w:sz w:val="22"/>
        </w:rPr>
      </w:pPr>
      <w:r w:rsidRPr="005B4D27">
        <w:rPr>
          <w:i/>
          <w:sz w:val="22"/>
          <w:u w:val="single"/>
        </w:rPr>
        <w:t>Codice Unico Progetto (</w:t>
      </w:r>
      <w:proofErr w:type="gramStart"/>
      <w:r w:rsidRPr="005B4D27">
        <w:rPr>
          <w:i/>
          <w:sz w:val="22"/>
          <w:u w:val="single"/>
        </w:rPr>
        <w:t>CUP)</w:t>
      </w:r>
      <w:r w:rsidRPr="005B4D27">
        <w:rPr>
          <w:i/>
          <w:sz w:val="22"/>
        </w:rPr>
        <w:t xml:space="preserve">   </w:t>
      </w:r>
      <w:proofErr w:type="gramEnd"/>
      <w:r w:rsidRPr="005B4D27">
        <w:rPr>
          <w:i/>
          <w:sz w:val="22"/>
        </w:rPr>
        <w:t xml:space="preserve">                                                                   </w:t>
      </w:r>
      <w:r w:rsidRPr="005B4D27">
        <w:rPr>
          <w:i/>
          <w:sz w:val="22"/>
          <w:u w:val="single"/>
        </w:rPr>
        <w:t>Codice Identificativo Gara (CIG)</w:t>
      </w:r>
      <w:r w:rsidRPr="005B4D27">
        <w:rPr>
          <w:i/>
          <w:sz w:val="22"/>
        </w:rPr>
        <w:t>  </w:t>
      </w:r>
    </w:p>
    <w:p w14:paraId="346AD359" w14:textId="4909CD8B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B69G19000570005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E7CAC">
        <w:rPr>
          <w:sz w:val="22"/>
        </w:rPr>
        <w:t>Z8C2CDCF24</w:t>
      </w:r>
    </w:p>
    <w:p w14:paraId="013AD0BC" w14:textId="77777777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</w:t>
      </w:r>
    </w:p>
    <w:p w14:paraId="19C8A3FA" w14:textId="030CF429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 xml:space="preserve"> L’anno </w:t>
      </w:r>
      <w:proofErr w:type="spellStart"/>
      <w:r>
        <w:rPr>
          <w:sz w:val="22"/>
        </w:rPr>
        <w:t>duemilaventi</w:t>
      </w:r>
      <w:proofErr w:type="spellEnd"/>
      <w:r>
        <w:rPr>
          <w:sz w:val="22"/>
        </w:rPr>
        <w:t xml:space="preserve">, </w:t>
      </w:r>
      <w:r w:rsidR="003D79B3" w:rsidRPr="008A7B27">
        <w:rPr>
          <w:b/>
          <w:sz w:val="22"/>
        </w:rPr>
        <w:t>(2020</w:t>
      </w:r>
      <w:r w:rsidR="003D79B3">
        <w:rPr>
          <w:sz w:val="22"/>
        </w:rPr>
        <w:t xml:space="preserve">) </w:t>
      </w:r>
      <w:r>
        <w:rPr>
          <w:sz w:val="22"/>
        </w:rPr>
        <w:t>il giorno</w:t>
      </w:r>
      <w:r w:rsidR="003D79B3">
        <w:rPr>
          <w:sz w:val="22"/>
        </w:rPr>
        <w:t xml:space="preserve"> </w:t>
      </w:r>
      <w:r w:rsidR="00F96836">
        <w:rPr>
          <w:sz w:val="22"/>
        </w:rPr>
        <w:t>___________</w:t>
      </w:r>
      <w:r w:rsidR="003D79B3">
        <w:rPr>
          <w:sz w:val="22"/>
        </w:rPr>
        <w:t xml:space="preserve"> (</w:t>
      </w:r>
      <w:r w:rsidR="00F96836">
        <w:rPr>
          <w:b/>
          <w:sz w:val="22"/>
        </w:rPr>
        <w:t>___</w:t>
      </w:r>
      <w:r w:rsidR="003D79B3">
        <w:rPr>
          <w:sz w:val="22"/>
        </w:rPr>
        <w:t>)</w:t>
      </w:r>
      <w:r>
        <w:rPr>
          <w:sz w:val="22"/>
        </w:rPr>
        <w:t xml:space="preserve"> del mese </w:t>
      </w:r>
      <w:r w:rsidR="003D79B3">
        <w:rPr>
          <w:sz w:val="22"/>
        </w:rPr>
        <w:t>di maggio (</w:t>
      </w:r>
      <w:r w:rsidR="003D79B3" w:rsidRPr="008A7B27">
        <w:rPr>
          <w:b/>
          <w:sz w:val="22"/>
        </w:rPr>
        <w:t>05</w:t>
      </w:r>
      <w:r w:rsidR="003D79B3">
        <w:rPr>
          <w:sz w:val="22"/>
        </w:rPr>
        <w:t>)</w:t>
      </w:r>
      <w:r>
        <w:rPr>
          <w:sz w:val="22"/>
        </w:rPr>
        <w:t>,  </w:t>
      </w:r>
    </w:p>
    <w:p w14:paraId="414767BD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TRA</w:t>
      </w:r>
    </w:p>
    <w:p w14:paraId="6B63A728" w14:textId="2B162502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Sig. Salvati Emiliano, Sindaco, nato a Rieti il 26.06.1983, quale agisce in nome e per conto del Comune che rappresenta, di seguito indicato come "Committente"  </w:t>
      </w:r>
    </w:p>
    <w:p w14:paraId="6910A024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e</w:t>
      </w:r>
    </w:p>
    <w:p w14:paraId="3DDC7399" w14:textId="330487E1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il professionista </w:t>
      </w:r>
      <w:r w:rsidR="003D79B3">
        <w:rPr>
          <w:sz w:val="22"/>
        </w:rPr>
        <w:t>dott.</w:t>
      </w:r>
      <w:r w:rsidR="00150638">
        <w:rPr>
          <w:sz w:val="22"/>
        </w:rPr>
        <w:t>ssa</w:t>
      </w:r>
      <w:r w:rsidR="003D79B3">
        <w:rPr>
          <w:sz w:val="22"/>
        </w:rPr>
        <w:t xml:space="preserve"> forestale </w:t>
      </w:r>
      <w:proofErr w:type="spellStart"/>
      <w:proofErr w:type="gramStart"/>
      <w:r w:rsidR="003D79B3">
        <w:rPr>
          <w:sz w:val="22"/>
        </w:rPr>
        <w:t>J.Lorella</w:t>
      </w:r>
      <w:proofErr w:type="spellEnd"/>
      <w:proofErr w:type="gramEnd"/>
      <w:r w:rsidR="003D79B3">
        <w:rPr>
          <w:sz w:val="22"/>
        </w:rPr>
        <w:t xml:space="preserve"> </w:t>
      </w:r>
      <w:proofErr w:type="spellStart"/>
      <w:r w:rsidR="003D79B3">
        <w:rPr>
          <w:sz w:val="22"/>
        </w:rPr>
        <w:t>Tavani</w:t>
      </w:r>
      <w:proofErr w:type="spellEnd"/>
      <w:r>
        <w:rPr>
          <w:sz w:val="22"/>
        </w:rPr>
        <w:t xml:space="preserve"> con studio professionale in </w:t>
      </w:r>
      <w:r w:rsidR="003D79B3">
        <w:rPr>
          <w:sz w:val="22"/>
        </w:rPr>
        <w:t>Cantalice (RI</w:t>
      </w:r>
      <w:r>
        <w:rPr>
          <w:sz w:val="22"/>
        </w:rPr>
        <w:t xml:space="preserve">) </w:t>
      </w:r>
      <w:r w:rsidR="003D79B3">
        <w:rPr>
          <w:sz w:val="22"/>
        </w:rPr>
        <w:t xml:space="preserve">via Nazario Sauro </w:t>
      </w:r>
      <w:proofErr w:type="spellStart"/>
      <w:r w:rsidR="003D79B3">
        <w:rPr>
          <w:sz w:val="22"/>
        </w:rPr>
        <w:t>snc</w:t>
      </w:r>
      <w:proofErr w:type="spellEnd"/>
      <w:r w:rsidR="00297B51">
        <w:rPr>
          <w:sz w:val="22"/>
        </w:rPr>
        <w:t xml:space="preserve"> ed  iscritto all’Ordine degli </w:t>
      </w:r>
      <w:r w:rsidR="0059562E">
        <w:rPr>
          <w:sz w:val="22"/>
        </w:rPr>
        <w:t xml:space="preserve">agronomi e forestali </w:t>
      </w:r>
      <w:r>
        <w:rPr>
          <w:sz w:val="22"/>
        </w:rPr>
        <w:t xml:space="preserve">della provincia di Rieti al n. </w:t>
      </w:r>
      <w:r w:rsidR="00297B51">
        <w:rPr>
          <w:sz w:val="22"/>
        </w:rPr>
        <w:t>74</w:t>
      </w:r>
      <w:r>
        <w:rPr>
          <w:sz w:val="22"/>
        </w:rPr>
        <w:t xml:space="preserve"> P.I. </w:t>
      </w:r>
      <w:r w:rsidR="008F4FC3">
        <w:rPr>
          <w:sz w:val="22"/>
        </w:rPr>
        <w:t>01040140574</w:t>
      </w:r>
      <w:r w:rsidR="00297B51">
        <w:rPr>
          <w:sz w:val="22"/>
        </w:rPr>
        <w:t xml:space="preserve"> </w:t>
      </w:r>
      <w:r>
        <w:rPr>
          <w:sz w:val="22"/>
        </w:rPr>
        <w:t xml:space="preserve"> nella sua qualità di libero professionista, in seguito denominato "Affidatario"  </w:t>
      </w:r>
    </w:p>
    <w:p w14:paraId="662DBC35" w14:textId="26DD79EA" w:rsidR="005B4D27" w:rsidRDefault="005B4D27" w:rsidP="00297B51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SI CONVIENE E STIPULA QUANTO SEGUE</w:t>
      </w:r>
    </w:p>
    <w:p w14:paraId="039A2628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1 oggetto dell'incarico</w:t>
      </w:r>
    </w:p>
    <w:p w14:paraId="4BB68B65" w14:textId="719BF6D6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 Il Committente conferisce all'Affidatario, che a</w:t>
      </w:r>
      <w:r w:rsidR="006F2A14">
        <w:rPr>
          <w:sz w:val="22"/>
        </w:rPr>
        <w:t>ccetta, l'incarico relativo all</w:t>
      </w:r>
      <w:r w:rsidR="00A272DD">
        <w:rPr>
          <w:sz w:val="22"/>
        </w:rPr>
        <w:t>a</w:t>
      </w:r>
      <w:r>
        <w:rPr>
          <w:sz w:val="22"/>
        </w:rPr>
        <w:t xml:space="preserve"> seguent</w:t>
      </w:r>
      <w:r w:rsidR="00A272DD">
        <w:rPr>
          <w:sz w:val="22"/>
        </w:rPr>
        <w:t>e</w:t>
      </w:r>
      <w:r>
        <w:rPr>
          <w:sz w:val="22"/>
        </w:rPr>
        <w:t xml:space="preserve"> prestazion</w:t>
      </w:r>
      <w:r w:rsidR="00A272DD">
        <w:rPr>
          <w:sz w:val="22"/>
        </w:rPr>
        <w:t>e professionale</w:t>
      </w:r>
      <w:r>
        <w:rPr>
          <w:sz w:val="22"/>
        </w:rPr>
        <w:t>: </w:t>
      </w:r>
    </w:p>
    <w:p w14:paraId="350E8ABE" w14:textId="496CC179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 a) </w:t>
      </w:r>
      <w:r w:rsidR="00A272DD">
        <w:rPr>
          <w:sz w:val="22"/>
        </w:rPr>
        <w:t xml:space="preserve">redazione della valutazione d’incidenza ambientale (vinca) per i lavori di completamento e messa in sicurezza dell’area camper in località Riccioni, intesa ad assicurare la conformità alle norme ambientali e vincoli forestali </w:t>
      </w:r>
      <w:r>
        <w:rPr>
          <w:sz w:val="22"/>
        </w:rPr>
        <w:t>ai sensi del combin</w:t>
      </w:r>
      <w:r w:rsidR="00A272DD">
        <w:rPr>
          <w:sz w:val="22"/>
        </w:rPr>
        <w:t xml:space="preserve">ato disposto dell'art.23 comma 1 </w:t>
      </w:r>
      <w:proofErr w:type="spellStart"/>
      <w:r w:rsidR="00A272DD">
        <w:rPr>
          <w:sz w:val="22"/>
        </w:rPr>
        <w:t>lett.c</w:t>
      </w:r>
      <w:proofErr w:type="spellEnd"/>
      <w:r w:rsidR="00A272DD">
        <w:rPr>
          <w:sz w:val="22"/>
        </w:rPr>
        <w:t xml:space="preserve">) ed e) </w:t>
      </w:r>
      <w:r>
        <w:rPr>
          <w:sz w:val="22"/>
        </w:rPr>
        <w:t>e dell'art. 216 comma 4 del D.lgs. 50/16 recante Nuovo Codice degli Appalti e di seguito chiamato, per comodità, semplicemente Codice, in conformità alle prescrizioni di cui alla Parte II, Titolo II, Capo I, Sezione III del D.P.R. 207/10;  </w:t>
      </w:r>
    </w:p>
    <w:p w14:paraId="7B65A8B5" w14:textId="0803A311" w:rsidR="005B4D27" w:rsidRDefault="00A272DD" w:rsidP="00A272DD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b</w:t>
      </w:r>
      <w:r w:rsidR="005B4D27">
        <w:rPr>
          <w:sz w:val="22"/>
        </w:rPr>
        <w:t>) partecipazione a</w:t>
      </w:r>
      <w:r>
        <w:rPr>
          <w:sz w:val="22"/>
        </w:rPr>
        <w:t>l</w:t>
      </w:r>
      <w:r w:rsidR="005B4D27">
        <w:rPr>
          <w:sz w:val="22"/>
        </w:rPr>
        <w:t>le riunioni necessarie ed eventuali modifiche/integrazioni del</w:t>
      </w:r>
      <w:r>
        <w:rPr>
          <w:sz w:val="22"/>
        </w:rPr>
        <w:t>la relazione</w:t>
      </w:r>
      <w:r w:rsidR="005B4D27">
        <w:rPr>
          <w:sz w:val="22"/>
        </w:rPr>
        <w:t xml:space="preserve"> propedeutiche o conseguenti all’acquisizione del parere della Conferenza </w:t>
      </w:r>
      <w:r>
        <w:rPr>
          <w:sz w:val="22"/>
        </w:rPr>
        <w:t>dei servizi</w:t>
      </w:r>
      <w:r w:rsidR="005B4D27">
        <w:rPr>
          <w:sz w:val="22"/>
        </w:rPr>
        <w:t xml:space="preserve"> di cui all'art. 16 del decreto-legge n. 189 del 2016;  </w:t>
      </w:r>
    </w:p>
    <w:p w14:paraId="0761F6CD" w14:textId="38FA24F7" w:rsidR="00CB4D66" w:rsidRDefault="00A272DD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c</w:t>
      </w:r>
      <w:r w:rsidR="005B4D27">
        <w:rPr>
          <w:sz w:val="22"/>
        </w:rPr>
        <w:t>) il pro</w:t>
      </w:r>
      <w:r w:rsidR="00377071">
        <w:rPr>
          <w:sz w:val="22"/>
        </w:rPr>
        <w:t>fessionista</w:t>
      </w:r>
      <w:r w:rsidR="005B4D27">
        <w:rPr>
          <w:sz w:val="22"/>
        </w:rPr>
        <w:t xml:space="preserve"> incaricato predisporrà gli ulteriori elaborati necessari per il rilascio di nulla osta, pareri e autorizzazioni necessarie da Enti preposti;  </w:t>
      </w:r>
    </w:p>
    <w:p w14:paraId="2F4300EB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2 modalità di determinazione dei corrispettivi</w:t>
      </w:r>
    </w:p>
    <w:p w14:paraId="3886FF61" w14:textId="4184BEA5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 Si stabilisce e si concorda tra le parti che, ai sensi dell'art. 24 comma 8 del Codice i corrispettivi (compensi e spese ed oneri accessori) per le prestazioni e/o i servizi di cui sopra sono stati determinati in base al DM 17/06/2016 e riepilogato nel seguente quadro sinottico. 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3"/>
        <w:gridCol w:w="3205"/>
        <w:gridCol w:w="3184"/>
      </w:tblGrid>
      <w:tr w:rsidR="005B4D27" w14:paraId="46BDDBF6" w14:textId="77777777" w:rsidTr="008F0A66">
        <w:trPr>
          <w:trHeight w:val="285"/>
        </w:trPr>
        <w:tc>
          <w:tcPr>
            <w:tcW w:w="32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FF512" w14:textId="77777777" w:rsidR="005B4D27" w:rsidRDefault="005B4D27" w:rsidP="008F0A66">
            <w:pPr>
              <w:pStyle w:val="rtf1Normal"/>
              <w:widowControl/>
              <w:spacing w:after="16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Descrizione delle prestazioni</w:t>
            </w:r>
          </w:p>
        </w:tc>
        <w:tc>
          <w:tcPr>
            <w:tcW w:w="3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97C4B" w14:textId="77777777" w:rsidR="005B4D27" w:rsidRDefault="005B4D27" w:rsidP="008F0A66">
            <w:pPr>
              <w:pStyle w:val="rtf1Normal"/>
              <w:widowControl/>
              <w:spacing w:after="16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CPV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23166" w14:textId="77777777" w:rsidR="005B4D27" w:rsidRDefault="005B4D27" w:rsidP="008F0A66">
            <w:pPr>
              <w:pStyle w:val="rtf1Normal"/>
              <w:widowControl/>
              <w:spacing w:after="16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importo</w:t>
            </w:r>
          </w:p>
        </w:tc>
      </w:tr>
      <w:tr w:rsidR="005B4D27" w14:paraId="50ED6372" w14:textId="77777777" w:rsidTr="007665A0">
        <w:trPr>
          <w:trHeight w:val="491"/>
        </w:trPr>
        <w:tc>
          <w:tcPr>
            <w:tcW w:w="3233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5843" w14:textId="52FB344D" w:rsidR="005B4D27" w:rsidRDefault="00377071" w:rsidP="008F0A66">
            <w:pPr>
              <w:pStyle w:val="rtf1Normal"/>
              <w:widowControl/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Redazione della valutazione d’incidenza ambientale (VINCA)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2F1C1" w14:textId="77777777" w:rsidR="005B4D27" w:rsidRDefault="005B4D27" w:rsidP="008F0A66">
            <w:pPr>
              <w:pStyle w:val="rtf1Normal"/>
              <w:widowControl/>
              <w:spacing w:after="16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71000000-8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17D37" w14:textId="7E3C5B7C" w:rsidR="005B4D27" w:rsidRDefault="00377071" w:rsidP="008F0A66">
            <w:pPr>
              <w:pStyle w:val="rtf1Normal"/>
              <w:widowControl/>
              <w:spacing w:after="16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933,25</w:t>
            </w:r>
          </w:p>
        </w:tc>
      </w:tr>
    </w:tbl>
    <w:p w14:paraId="0023237E" w14:textId="314F1078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</w:t>
      </w:r>
      <w:r w:rsidR="00312A02">
        <w:rPr>
          <w:sz w:val="22"/>
        </w:rPr>
        <w:t>Il corrispettivo di cui sopra, è risotto del 10% sulla base dell’offerta presentata dall’affidatario in data 30.04.2020 ed ammonta a complessive €. 839,93 + cassa al 2% esente IVA per un totale di €. 856,73.</w:t>
      </w:r>
      <w:r>
        <w:rPr>
          <w:sz w:val="22"/>
        </w:rPr>
        <w:t> </w:t>
      </w:r>
    </w:p>
    <w:p w14:paraId="26D120B0" w14:textId="77777777" w:rsidR="00A12922" w:rsidRDefault="005B4D27" w:rsidP="00A12922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3 eventuali prestazioni in aumento o in diminuzione nel periodo di efficacia del contratto e determinazione dei corrispettivi</w:t>
      </w:r>
    </w:p>
    <w:p w14:paraId="4DF2F23E" w14:textId="16FDAAA7" w:rsidR="005B4D27" w:rsidRPr="00A12922" w:rsidRDefault="005B4D27" w:rsidP="00A12922">
      <w:pPr>
        <w:pStyle w:val="rtf1Normal"/>
        <w:widowControl/>
        <w:spacing w:after="160" w:line="259" w:lineRule="auto"/>
        <w:jc w:val="both"/>
        <w:rPr>
          <w:b/>
          <w:sz w:val="22"/>
        </w:rPr>
      </w:pPr>
      <w:r>
        <w:rPr>
          <w:sz w:val="22"/>
        </w:rPr>
        <w:t>Le eventuali prestazioni e/o servizi in variante, sono ammesse ai sensi dell'art. 106 comma 1 lettere b) e c) e comma 7 del Codice</w:t>
      </w:r>
      <w:r w:rsidR="00A12922">
        <w:rPr>
          <w:sz w:val="22"/>
        </w:rPr>
        <w:t xml:space="preserve">. </w:t>
      </w:r>
      <w:r>
        <w:rPr>
          <w:sz w:val="22"/>
        </w:rPr>
        <w:t>I corrispettivi saranno determinati ai sensi dell'art. 2 del presente contratto, nel rispetto di quanto previsto dal DM 17/06/2016, e ridotti nella misura pari al ribasso contrattuale, ivi indicato. Nei casi previsti dal presente articolo devono essere aggiornati i termini di esecuzione dell'incaric</w:t>
      </w:r>
      <w:r w:rsidR="00A12922">
        <w:rPr>
          <w:sz w:val="22"/>
        </w:rPr>
        <w:t>o previsti dal successivo art. 5.</w:t>
      </w:r>
      <w:r>
        <w:rPr>
          <w:sz w:val="22"/>
        </w:rPr>
        <w:t> </w:t>
      </w:r>
    </w:p>
    <w:p w14:paraId="7C441EC5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4. oneri a carico dell'affidatario</w:t>
      </w:r>
    </w:p>
    <w:p w14:paraId="5C5D5B22" w14:textId="48C9CFE4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Ai sensi dell'art. 24 comma 4 del Codice, </w:t>
      </w:r>
      <w:r w:rsidR="00312A02">
        <w:rPr>
          <w:sz w:val="22"/>
        </w:rPr>
        <w:t xml:space="preserve">alla </w:t>
      </w:r>
      <w:r>
        <w:rPr>
          <w:sz w:val="22"/>
        </w:rPr>
        <w:t xml:space="preserve">firma del presente contratto l'Affidatario produce, a pena di decadenza dall'incarico e qualora non abbia già provveduto in sede di gara, copia della propria polizza di responsabilità civile professionale. L'Affidatario è assicurato mediante polizza </w:t>
      </w:r>
      <w:r w:rsidR="003D79B3">
        <w:rPr>
          <w:sz w:val="22"/>
        </w:rPr>
        <w:t xml:space="preserve">collettiva CONAF </w:t>
      </w:r>
      <w:r>
        <w:rPr>
          <w:sz w:val="22"/>
        </w:rPr>
        <w:t xml:space="preserve">di responsabilità civile professionale n. </w:t>
      </w:r>
      <w:r w:rsidR="003D79B3">
        <w:rPr>
          <w:sz w:val="22"/>
        </w:rPr>
        <w:t>IFL0006723</w:t>
      </w:r>
      <w:r>
        <w:rPr>
          <w:sz w:val="22"/>
        </w:rPr>
        <w:t xml:space="preserve"> rilasciata in data </w:t>
      </w:r>
      <w:r w:rsidR="003D79B3">
        <w:rPr>
          <w:sz w:val="22"/>
        </w:rPr>
        <w:t>04.02.2020</w:t>
      </w:r>
      <w:r>
        <w:rPr>
          <w:sz w:val="22"/>
        </w:rPr>
        <w:t xml:space="preserve"> </w:t>
      </w:r>
      <w:r w:rsidR="003D79B3">
        <w:rPr>
          <w:sz w:val="22"/>
        </w:rPr>
        <w:t>con massimale di € 25</w:t>
      </w:r>
      <w:r>
        <w:rPr>
          <w:sz w:val="22"/>
        </w:rPr>
        <w:t xml:space="preserve">0.000,00.  Per le prestazioni </w:t>
      </w:r>
      <w:r w:rsidR="00312A02">
        <w:rPr>
          <w:sz w:val="22"/>
        </w:rPr>
        <w:t>d’incarico</w:t>
      </w:r>
      <w:r>
        <w:rPr>
          <w:sz w:val="22"/>
        </w:rPr>
        <w:t>, l'Affidatario si impegna a introdurre tutte le modifiche ritenute necessarie dalle competenti autorità alla quale il progetto sarà sottoposto per l'ottenimento dei pareri e/o autorizzazioni previsti dalle normative vigenti, fino alla definitiva conclusione della fase progettuale e alla validazione della stessa, senza che ciò dia diritto a speciali o maggiori compensi. In caso di errori od omissioni nella redazione del</w:t>
      </w:r>
      <w:r w:rsidR="00A12922">
        <w:rPr>
          <w:sz w:val="22"/>
        </w:rPr>
        <w:t>la relazione</w:t>
      </w:r>
      <w:r>
        <w:rPr>
          <w:sz w:val="22"/>
        </w:rPr>
        <w:t xml:space="preserve">, il Committente può richiedere all'Affidatario di </w:t>
      </w:r>
      <w:r w:rsidR="00A12922">
        <w:rPr>
          <w:sz w:val="22"/>
        </w:rPr>
        <w:t>redigerla nuovamente</w:t>
      </w:r>
      <w:r>
        <w:rPr>
          <w:sz w:val="22"/>
        </w:rPr>
        <w:t>, senza ulteriori costi ed oneri, a scomputo parziale o totale degli indennizzi garantiti dalla polizza assicurativa. L'Affidatario è tenuto ad eseguire l'incarico conferito con diligenza professionale ai sensi dell'art. 1176 c.c. e secondo i migliori criteri per la tutela e il conseguimento del pubblico interesse, nel rispetto delle indicazioni fornite dal RUP, con l'obbligo specifico di non interferire con il normale funzionamento degli uffici e di non aggravare gli adempimenti e le procedure che competono a questi ultimi, rimanendo egli organicamente esterno e indipendente dagli uffici e dagli organi del Committente. Sono a carico dell'Affidatario gli oneri ed il tempo impiegato per fornire assistenza al RUP per l'ottenimento di permessi ed autorizzazioni prescritti dalla normativa vigente o necessari al rilascio di nulla osta da parte degli Organi preposti, nonché per partecipare a riunioni collegiali indette dal Committente per l'illustrazione del progetto e della sua esecuzione.  </w:t>
      </w:r>
    </w:p>
    <w:p w14:paraId="047E1307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sz w:val="22"/>
        </w:rPr>
        <w:t> </w:t>
      </w:r>
      <w:r>
        <w:rPr>
          <w:b/>
          <w:sz w:val="22"/>
        </w:rPr>
        <w:t>art. 5. termine esecuzione incarico, sospensioni e proroghe</w:t>
      </w:r>
    </w:p>
    <w:p w14:paraId="0E61A295" w14:textId="77777777" w:rsidR="00FA689E" w:rsidRDefault="00471595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 seguito della subentrata emergenza epidemiologica covid-19 e i relativi protocolli di regolamentazione </w:t>
      </w:r>
      <w:r w:rsidR="00791EFB">
        <w:rPr>
          <w:sz w:val="22"/>
        </w:rPr>
        <w:t xml:space="preserve">per il contenimento e la diffusione del virus negli ambienti di lavoro e nei cantieri i quali hanno posto delle ristrettezze circa le modalità lavorative e di spostamento, </w:t>
      </w:r>
      <w:r w:rsidR="00FA689E">
        <w:rPr>
          <w:sz w:val="22"/>
        </w:rPr>
        <w:t>il termine per la redazione dell’istanza di valutazione d’incidenza ambientale sarà di 15 giorni naturali e consecutivi dalla sottoscrizione del contratto.</w:t>
      </w:r>
    </w:p>
    <w:p w14:paraId="41AA1B53" w14:textId="01394888" w:rsidR="005B4D27" w:rsidRDefault="00FA689E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</w:t>
      </w:r>
      <w:r w:rsidR="005B4D27">
        <w:rPr>
          <w:sz w:val="22"/>
        </w:rPr>
        <w:t>'eventuale adeguamento del</w:t>
      </w:r>
      <w:r>
        <w:rPr>
          <w:sz w:val="22"/>
        </w:rPr>
        <w:t>l’istanza</w:t>
      </w:r>
      <w:r w:rsidR="005B4D27">
        <w:rPr>
          <w:sz w:val="22"/>
        </w:rPr>
        <w:t xml:space="preserve"> alle indicazioni e prescrizioni degli Enti preposti, dalla Conferenza dei servizi di cui all'art. 16 del decreto-legge n. 189 del 20</w:t>
      </w:r>
      <w:r>
        <w:rPr>
          <w:sz w:val="22"/>
        </w:rPr>
        <w:t>16 dovrà avvenire entro 1</w:t>
      </w:r>
      <w:r w:rsidR="005B4D27">
        <w:rPr>
          <w:sz w:val="22"/>
        </w:rPr>
        <w:t>5 giorni (quindici) naturali e consecutivi dalla ricezione del parere.</w:t>
      </w:r>
    </w:p>
    <w:p w14:paraId="35E719E4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facoltà del professionista incaricato, ai sensi dell'art. 107 del Codice chiedere sospensioni della prestazione qualora circostanze particolari impediscano la regolare esecuzione delle prestazioni oggetto del contratto; in tal caso il Committente dispone la sospensione della prestazione compilando apposito verbale sottoscritto dall'affidatario. Al cessare delle ragioni che hanno imposto la sospensione è redatto analogo verbale di ripresa che dovrà riportare il nuovo termine di esecuzione del contratto. In relazione a particolari difficoltà o ritardi che dovessero emergere durante lo svolgimento dell'incarico, il Committente ha facoltà di concedere motivate proroghe, al fine di garantire la qualità e il buon esito dell'incarico stesso; </w:t>
      </w:r>
    </w:p>
    <w:p w14:paraId="0C89A8FF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lastRenderedPageBreak/>
        <w:t>Gli elaborati dovranno essere prodotti nel numero di copie necessarie per la richiesta dei pareri di legge necessari per la realizzazione delle opere, oltre ad una copia cartacea e una in formato digitale editabile da consegnare al Comune di Micigliano; </w:t>
      </w:r>
    </w:p>
    <w:p w14:paraId="1824EB12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facoltà del Professionista integrare la documentazione sopra indicata con quanto ritenga utile per l’espletamento dell’incarico senza che ciò comporti alcun riconoscimento di oneri sostenuti. </w:t>
      </w:r>
    </w:p>
    <w:p w14:paraId="5B5AE05D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Professionista si obbliga, nel redigere gli elaborati e quant’altro ricompreso nel presente incarico, ad introdurre anche se questo fosse già predisposto e presentato, tutte le modifiche che siano ritenute necessarie, a giudizio insindacabile dell’Amministrazione comunale, fino alla definitiva approvazione dell’oggetto dell’incarico, senza che ciò dia diritto a speciali e maggiori compensi. </w:t>
      </w:r>
    </w:p>
    <w:p w14:paraId="485E2CEC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Qualora le modifiche siano dovute a mutate o nuove esigenze dell’Amministrazione comunale, al professionista, qualora abbia già predisposto o presentato gli elaborati all’Amministrazione, spetterà la relativa competenza per le prestazioni ulteriori. </w:t>
      </w:r>
    </w:p>
    <w:p w14:paraId="5FEE2B1B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Art.6 Modalità di svolgimento delle prestazioni</w:t>
      </w:r>
    </w:p>
    <w:p w14:paraId="4EF88EB0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Le prestazioni verranno svolte dal professionista secondo la normativa vigente in materia ed in piena autonomia, senza vincolo di subordinazione e senza obbligo di rispetto di alcun orario di lavoro nei confronti del Comune e impegno da parte del professionista di mezzi organizzativi, garantendo comunque il confronto con l’Ufficio Tecnico Comunale al fine di poter condividere le scelte progettuali e recepire le soluzioni più rispondenti alle esigenze dell’amministrazione. </w:t>
      </w:r>
    </w:p>
    <w:p w14:paraId="3086D4A6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L’Amministrazione metterà a disposizione del progettista tutti i dati e le informazioni in proprio possesso, attraverso la possibilità di accesso agli elaborati esistenti sia di tipo progettuale che statistico. </w:t>
      </w:r>
    </w:p>
    <w:p w14:paraId="13B7A895" w14:textId="77777777" w:rsidR="00CB4D66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Professionista si assume la piena responsabilità degli elaborati e di ogni altro documento prodotto in conseguenza dell’incarico di cui alla presente convenzione. Si riserva la facoltà di avvalersi, per l’espletamento dell’incarico, di personale di sua fiducia, nei tempi e nei modi che riterrà opportuni, senza che ciò dia diritto ad alcuna maggiorazione del compenso pattuito.  </w:t>
      </w:r>
    </w:p>
    <w:p w14:paraId="7A5D5050" w14:textId="2B0D06B0" w:rsidR="00CB4D66" w:rsidRDefault="00CB4D66" w:rsidP="00CB4D66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Qualora l’affidatario non rispetti i termini stabiliti con le modalità di cui all’art 5, il RUP ne darà formale avviso con nota scritta. Entro </w:t>
      </w:r>
      <w:r w:rsidR="00E043AB">
        <w:rPr>
          <w:sz w:val="22"/>
        </w:rPr>
        <w:t>5</w:t>
      </w:r>
      <w:r>
        <w:rPr>
          <w:sz w:val="22"/>
        </w:rPr>
        <w:t xml:space="preserve"> giorni naturali e consecutivi dal suddetto avviso l’affidatario potrà presentare nota giustificativa e/o motivazione del ritardo. Il RUP, qualora ritenga insufficienti le motivazioni presentate, nega la proroga dei termini contrattuali ed applica la penale di cui al comma successivo. </w:t>
      </w:r>
    </w:p>
    <w:p w14:paraId="06881FAC" w14:textId="49348421" w:rsidR="005B4D27" w:rsidRDefault="00E043AB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In caso di espletamento delle prestazioni oltre i termini stabiliti, maggiorati delle eventuali proroghe concesse, per cause imputabili all’affidatario, verrà applicata una penale giornaliera </w:t>
      </w:r>
      <w:r w:rsidR="005B4D27">
        <w:rPr>
          <w:sz w:val="22"/>
        </w:rPr>
        <w:t>di</w:t>
      </w:r>
      <w:r w:rsidR="00266BF0">
        <w:rPr>
          <w:sz w:val="22"/>
        </w:rPr>
        <w:t xml:space="preserve"> € 10,00 = (</w:t>
      </w:r>
      <w:proofErr w:type="spellStart"/>
      <w:r w:rsidR="00266BF0">
        <w:rPr>
          <w:sz w:val="22"/>
        </w:rPr>
        <w:t>dieci</w:t>
      </w:r>
      <w:r>
        <w:rPr>
          <w:sz w:val="22"/>
        </w:rPr>
        <w:t>euro</w:t>
      </w:r>
      <w:proofErr w:type="spellEnd"/>
      <w:r>
        <w:rPr>
          <w:sz w:val="22"/>
        </w:rPr>
        <w:t xml:space="preserve">), </w:t>
      </w:r>
      <w:r w:rsidR="005B4D27">
        <w:rPr>
          <w:sz w:val="22"/>
        </w:rPr>
        <w:t>somme queste che saranno trattenute sul saldo del compenso dovuto. </w:t>
      </w:r>
    </w:p>
    <w:p w14:paraId="2F33B026" w14:textId="4DCE7E9C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Nel caso lo studio non sia redatto per cause dimostrate ed imputabili al professionista, quest'ultimo non percepirà compenso per il lavoro svolto. </w:t>
      </w:r>
    </w:p>
    <w:p w14:paraId="6CF97127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art.7 Compenso</w:t>
      </w:r>
    </w:p>
    <w:p w14:paraId="4543A868" w14:textId="28027FF9" w:rsidR="00E043AB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L’ammontare delle prestazioni complessi</w:t>
      </w:r>
      <w:r w:rsidR="00FA689E">
        <w:rPr>
          <w:sz w:val="22"/>
        </w:rPr>
        <w:t>v</w:t>
      </w:r>
      <w:r w:rsidR="00E043AB">
        <w:rPr>
          <w:sz w:val="22"/>
        </w:rPr>
        <w:t>e viene determinato in euro € 856</w:t>
      </w:r>
      <w:r>
        <w:rPr>
          <w:sz w:val="22"/>
        </w:rPr>
        <w:t>,</w:t>
      </w:r>
      <w:r w:rsidR="00E043AB">
        <w:rPr>
          <w:sz w:val="22"/>
        </w:rPr>
        <w:t>7</w:t>
      </w:r>
      <w:r w:rsidR="00FA689E">
        <w:rPr>
          <w:sz w:val="22"/>
        </w:rPr>
        <w:t>3</w:t>
      </w:r>
      <w:r>
        <w:rPr>
          <w:sz w:val="22"/>
        </w:rPr>
        <w:t xml:space="preserve"> </w:t>
      </w:r>
      <w:proofErr w:type="spellStart"/>
      <w:r>
        <w:rPr>
          <w:sz w:val="22"/>
        </w:rPr>
        <w:t>omnicompresivo</w:t>
      </w:r>
      <w:proofErr w:type="spellEnd"/>
      <w:r>
        <w:rPr>
          <w:sz w:val="22"/>
        </w:rPr>
        <w:t xml:space="preserve"> (IVA esente). Le prestazioni del professionista verranno liquidate su presentazione di regolare fattura in formato elettronico, tenuto conto di quanto disposto dal </w:t>
      </w:r>
      <w:proofErr w:type="spellStart"/>
      <w:proofErr w:type="gramStart"/>
      <w:r>
        <w:rPr>
          <w:sz w:val="22"/>
        </w:rPr>
        <w:t>D.Lgs</w:t>
      </w:r>
      <w:proofErr w:type="gramEnd"/>
      <w:r>
        <w:rPr>
          <w:sz w:val="22"/>
        </w:rPr>
        <w:t>.</w:t>
      </w:r>
      <w:proofErr w:type="spellEnd"/>
      <w:r>
        <w:rPr>
          <w:sz w:val="22"/>
        </w:rPr>
        <w:t xml:space="preserve"> n. 50/2016 e </w:t>
      </w:r>
      <w:proofErr w:type="spellStart"/>
      <w:r>
        <w:rPr>
          <w:sz w:val="22"/>
        </w:rPr>
        <w:t>s.m.i.</w:t>
      </w:r>
      <w:proofErr w:type="spellEnd"/>
      <w:r>
        <w:rPr>
          <w:sz w:val="22"/>
        </w:rPr>
        <w:t xml:space="preserve"> previa acquisizione dei relativi pareri di </w:t>
      </w:r>
      <w:proofErr w:type="gramStart"/>
      <w:r>
        <w:rPr>
          <w:sz w:val="22"/>
        </w:rPr>
        <w:t>legge  da</w:t>
      </w:r>
      <w:proofErr w:type="gramEnd"/>
      <w:r>
        <w:rPr>
          <w:sz w:val="22"/>
        </w:rPr>
        <w:t xml:space="preserve"> parte degli organi preposti  per quanto concerne la progettazione definitiva e previa acquisizione dei relativi pareri di legge, validazione del progetto e acquisizione nulla osta da parte della Regione Lazio per la progettazione esecutiva.  </w:t>
      </w:r>
    </w:p>
    <w:p w14:paraId="36EE712D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</w:t>
      </w:r>
      <w:proofErr w:type="gramStart"/>
      <w:r>
        <w:rPr>
          <w:b/>
          <w:sz w:val="22"/>
        </w:rPr>
        <w:t>8  Modalità</w:t>
      </w:r>
      <w:proofErr w:type="gramEnd"/>
      <w:r>
        <w:rPr>
          <w:b/>
          <w:sz w:val="22"/>
        </w:rPr>
        <w:t xml:space="preserve"> di pagamento</w:t>
      </w:r>
    </w:p>
    <w:p w14:paraId="54F2A243" w14:textId="44691BAC" w:rsidR="005B4D27" w:rsidRDefault="005B4D27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compenso di cui al precedente art. 4 verrà corrisposto come definito al precedente articolo e previa verifica della regolarità contributiva del professionista. Il pagamento avverrà mediante accredito sul conto corrente bancario indicato dal professionista, entro 30 gg. dalla presentazione della fattura elettronic</w:t>
      </w:r>
      <w:r w:rsidR="00FA689E">
        <w:rPr>
          <w:sz w:val="22"/>
        </w:rPr>
        <w:t>a all’Amministrazione Comunale, previa richiesta e ottenimento delle somme dovute da parte dell’USR.</w:t>
      </w:r>
    </w:p>
    <w:p w14:paraId="4FA0676F" w14:textId="038D036B" w:rsidR="00E043AB" w:rsidRDefault="00E043AB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lastRenderedPageBreak/>
        <w:t>Ai fini della fatturazione elettronica il codice univoco ufficio IPA è il seguente: UF1RH7.</w:t>
      </w:r>
    </w:p>
    <w:p w14:paraId="7B47C478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In caso di completamento della prestazione professionale in tempi inferiori a quelli previsti, non sarà riconosciuto al tecnico nessuna somma premiante ma potrà essere anticipato il pagamento in conseguenza dell’anticipata presentazione delle fatture dovute.    </w:t>
      </w:r>
    </w:p>
    <w:p w14:paraId="0B493186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art.9 Controversie</w:t>
      </w:r>
    </w:p>
    <w:p w14:paraId="11FD93F6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Ogni eventuale controversia che dovesse sorgere in conseguenza del contratto o in relazione alla sua interpretazione, esecuzione o risoluzione e che non sia potuta risolvere in via conciliativa direttamente tra le parti, quale che sia la sua natura tecnica, amministrativa o giuridica, nessuna esclusa, sarà deferita al giudice competente del Foro di Rieti.  </w:t>
      </w: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esclusa pertanto la clausola arbitrale.  </w:t>
      </w:r>
    </w:p>
    <w:p w14:paraId="4821F346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art.10 Responsabilità</w:t>
      </w:r>
    </w:p>
    <w:p w14:paraId="597E9307" w14:textId="77777777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Il Professionista solleva comunque la Committenza da responsabilità e conseguenze relative ad incidenti ed infortuni che, in dipendenza dall'espletamento dell'incarico, potessero accadere a sé o ai suoi collaboratori, rispetto ai quali la Committenza viene dichiarata completamente estranea.  </w:t>
      </w:r>
    </w:p>
    <w:p w14:paraId="67DB6223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art.11 Riservatezza e diritti sui materiali</w:t>
      </w:r>
    </w:p>
    <w:p w14:paraId="6650B673" w14:textId="2AD4B81E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Nello svolgimento dell'attività dovrà essere osservata da parte dell'operatore economico incaricato la massima riservatezza su ogni informazione di cui, nel corso dello svolgimento dell</w:t>
      </w:r>
      <w:r w:rsidR="00FA689E">
        <w:rPr>
          <w:sz w:val="22"/>
        </w:rPr>
        <w:t xml:space="preserve">'incarico, venisse a conoscenza, in ottemperanza a quanto disposto dal D.lgs. 196/2003 e </w:t>
      </w:r>
      <w:proofErr w:type="spellStart"/>
      <w:r w:rsidR="00FA689E">
        <w:rPr>
          <w:sz w:val="22"/>
        </w:rPr>
        <w:t>s.m</w:t>
      </w:r>
      <w:proofErr w:type="spellEnd"/>
      <w:r w:rsidR="00FA689E">
        <w:rPr>
          <w:sz w:val="22"/>
        </w:rPr>
        <w:t>. e i.</w:t>
      </w:r>
      <w:r>
        <w:rPr>
          <w:sz w:val="22"/>
        </w:rPr>
        <w:t> </w:t>
      </w:r>
    </w:p>
    <w:p w14:paraId="41743C88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Inoltre l'incaricato espressamente rinuncia sin d'ora a qualsiasi diritto per tutti gli elaborati ed il materiale prodotto in base al presente atto che rimane di esclusiva proprietà della stazione appaltante che ne </w:t>
      </w:r>
      <w:proofErr w:type="spellStart"/>
      <w:r>
        <w:rPr>
          <w:sz w:val="22"/>
        </w:rPr>
        <w:t>puo'</w:t>
      </w:r>
      <w:proofErr w:type="spellEnd"/>
      <w:r>
        <w:rPr>
          <w:sz w:val="22"/>
        </w:rPr>
        <w:t xml:space="preserve"> disporre liberamente.  </w:t>
      </w:r>
    </w:p>
    <w:p w14:paraId="234316AF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</w:t>
      </w:r>
      <w:proofErr w:type="gramStart"/>
      <w:r>
        <w:rPr>
          <w:b/>
          <w:sz w:val="22"/>
        </w:rPr>
        <w:t>12  Rescissione</w:t>
      </w:r>
      <w:proofErr w:type="gramEnd"/>
      <w:r>
        <w:rPr>
          <w:b/>
          <w:sz w:val="22"/>
        </w:rPr>
        <w:t xml:space="preserve"> del contratto</w:t>
      </w:r>
    </w:p>
    <w:p w14:paraId="5FC9F2EA" w14:textId="6E1D5D0E" w:rsidR="005B4D27" w:rsidRDefault="008A7B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Ai sensi degli artt.108 e 109 del codice, </w:t>
      </w:r>
      <w:r w:rsidR="005B4D27">
        <w:rPr>
          <w:sz w:val="22"/>
        </w:rPr>
        <w:t>le parti si riservano la possibilità di rescindere il presente contratto, con un preavviso scritto</w:t>
      </w:r>
      <w:r>
        <w:rPr>
          <w:sz w:val="22"/>
        </w:rPr>
        <w:t xml:space="preserve"> indicante la motivazione</w:t>
      </w:r>
      <w:r w:rsidR="005B4D27">
        <w:rPr>
          <w:sz w:val="22"/>
        </w:rPr>
        <w:t xml:space="preserve"> da ambo le parti di almeno </w:t>
      </w:r>
      <w:r w:rsidR="00C8571E">
        <w:rPr>
          <w:sz w:val="22"/>
        </w:rPr>
        <w:t>20</w:t>
      </w:r>
      <w:r w:rsidR="005B4D27">
        <w:rPr>
          <w:sz w:val="22"/>
        </w:rPr>
        <w:t xml:space="preserve"> gg, riconoscendo lo stato di attuazione della consulenza valutata in termini di durata della stessa, ed applicando alla stessa una penale del 5% sull’importo non ancora eseguito e stimato dalle parti, in aggiunta o detrazione a seconda della parte che richiede la rescissione del contratto. </w:t>
      </w:r>
    </w:p>
    <w:p w14:paraId="7787C3F0" w14:textId="2E74D715" w:rsidR="008A7B27" w:rsidRDefault="008A7B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Per ogni altra circostanza trovano applicazione le norme del codice civile in materia di recesso e risoluzione dei contratti.</w:t>
      </w:r>
    </w:p>
    <w:p w14:paraId="6178F5D0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 xml:space="preserve">Art. </w:t>
      </w:r>
      <w:proofErr w:type="gramStart"/>
      <w:r>
        <w:rPr>
          <w:b/>
          <w:sz w:val="22"/>
        </w:rPr>
        <w:t>13  Disciplinare</w:t>
      </w:r>
      <w:proofErr w:type="gramEnd"/>
    </w:p>
    <w:p w14:paraId="787B2199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presente contratto rientra nel novero dei rapporti di lavoro autonomo libero professionale sia per l’espressa volontà delle parti, sia per la sussistenza dei requisiti oggettivi.  Il presente contratto è soggetto a registrazione solo in caso d’uso a termini dell’art.5, comma 2 D.P.R. 634 del 26/10/1972, trattandosi di prestazioni di servizi soggetti ad I.V.A. Per quanto non contemplato ci si rimette alle norme di legge, regolamenti ed usi locali. </w:t>
      </w:r>
    </w:p>
    <w:p w14:paraId="26C4E025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Art.14 Disposizioni di rinvio</w:t>
      </w:r>
    </w:p>
    <w:p w14:paraId="69D7C521" w14:textId="3DA80FC5" w:rsidR="005B4D27" w:rsidRPr="00FA689E" w:rsidRDefault="005B4D27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 w:rsidRPr="00FA689E">
        <w:rPr>
          <w:sz w:val="22"/>
        </w:rPr>
        <w:t>Per quanto non espressamente previsto nei documenti sopra indicati, le parti fanno riferimento alle disposizioni del D.lgs. 18 aprile 2016, n. 50, del D.P.R. 5 ottobre 2010, n. 207 per la parte ancora in vigore ai sensi dell'art. 216 del D.lgs. n. 50/2016, al D.lgs. 81/2008 e al D.lgs. 189/2016, alle Ordinanze del Commissario Straordinario e ulteriori provvedimenti riferiti al sisma 2016, agli allegati lettera di invito/disciplinare di gara e Capitolato Speciale Descrittivo e Prestazionale. </w:t>
      </w:r>
    </w:p>
    <w:p w14:paraId="790FC69F" w14:textId="02F42EBB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 </w:t>
      </w:r>
    </w:p>
    <w:p w14:paraId="599AA7E4" w14:textId="6C319628" w:rsidR="009E6B5D" w:rsidRDefault="005B4D27" w:rsidP="008A7B27">
      <w:pPr>
        <w:pStyle w:val="rtf1Normal"/>
        <w:widowControl/>
        <w:spacing w:after="160" w:line="259" w:lineRule="auto"/>
      </w:pPr>
      <w:r>
        <w:rPr>
          <w:sz w:val="22"/>
        </w:rPr>
        <w:t> IL PROFESSIONISTA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IL COMMITTENTE</w:t>
      </w:r>
      <w:r>
        <w:rPr>
          <w:sz w:val="22"/>
        </w:rPr>
        <w:tab/>
      </w:r>
    </w:p>
    <w:sectPr w:rsidR="009E6B5D" w:rsidSect="005B4D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7"/>
    <w:rsid w:val="00150638"/>
    <w:rsid w:val="00266BF0"/>
    <w:rsid w:val="00297B51"/>
    <w:rsid w:val="00312A02"/>
    <w:rsid w:val="0032494E"/>
    <w:rsid w:val="00377071"/>
    <w:rsid w:val="003D79B3"/>
    <w:rsid w:val="00471595"/>
    <w:rsid w:val="0059562E"/>
    <w:rsid w:val="005B4D27"/>
    <w:rsid w:val="00655B4A"/>
    <w:rsid w:val="006E7CAC"/>
    <w:rsid w:val="006F2A14"/>
    <w:rsid w:val="007665A0"/>
    <w:rsid w:val="00791EFB"/>
    <w:rsid w:val="008A7B27"/>
    <w:rsid w:val="008B04E4"/>
    <w:rsid w:val="008F4FC3"/>
    <w:rsid w:val="009E6B5D"/>
    <w:rsid w:val="00A12922"/>
    <w:rsid w:val="00A272DD"/>
    <w:rsid w:val="00BF0A5D"/>
    <w:rsid w:val="00C8571E"/>
    <w:rsid w:val="00CB4D66"/>
    <w:rsid w:val="00E043AB"/>
    <w:rsid w:val="00F96836"/>
    <w:rsid w:val="00F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2D10"/>
  <w15:chartTrackingRefBased/>
  <w15:docId w15:val="{CA90ED8D-AE48-4AE4-BB5D-5626336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Normal">
    <w:name w:val="rtf1 Normal"/>
    <w:uiPriority w:val="99"/>
    <w:rsid w:val="005B4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Dell2</cp:lastModifiedBy>
  <cp:revision>6</cp:revision>
  <dcterms:created xsi:type="dcterms:W3CDTF">2020-05-11T09:52:00Z</dcterms:created>
  <dcterms:modified xsi:type="dcterms:W3CDTF">2020-05-11T11:41:00Z</dcterms:modified>
</cp:coreProperties>
</file>