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E24" w:rsidRDefault="00793E24" w:rsidP="00793E24">
      <w:pPr>
        <w:pStyle w:val="rtf1Normal"/>
        <w:widowControl/>
      </w:pPr>
    </w:p>
    <w:p w:rsidR="00896C36" w:rsidRDefault="00896C36" w:rsidP="00793E24">
      <w:pPr>
        <w:pStyle w:val="rtf1Normal"/>
        <w:widowControl/>
        <w:rPr>
          <w:sz w:val="36"/>
        </w:rPr>
      </w:pPr>
      <w:r>
        <w:rPr>
          <w:noProof/>
        </w:rPr>
        <w:drawing>
          <wp:anchor distT="0" distB="0" distL="114300" distR="114300" simplePos="0" relativeHeight="251659264" behindDoc="0" locked="0" layoutInCell="1" allowOverlap="1" wp14:anchorId="107DC905" wp14:editId="449582A2">
            <wp:simplePos x="0" y="0"/>
            <wp:positionH relativeFrom="column">
              <wp:posOffset>110490</wp:posOffset>
            </wp:positionH>
            <wp:positionV relativeFrom="paragraph">
              <wp:posOffset>-69850</wp:posOffset>
            </wp:positionV>
            <wp:extent cx="792480" cy="1045210"/>
            <wp:effectExtent l="0" t="0" r="7620" b="254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2480" cy="1045210"/>
                    </a:xfrm>
                    <a:prstGeom prst="rect">
                      <a:avLst/>
                    </a:prstGeom>
                    <a:noFill/>
                    <a:ln>
                      <a:noFill/>
                    </a:ln>
                  </pic:spPr>
                </pic:pic>
              </a:graphicData>
            </a:graphic>
            <wp14:sizeRelH relativeFrom="page">
              <wp14:pctWidth>0</wp14:pctWidth>
            </wp14:sizeRelH>
            <wp14:sizeRelV relativeFrom="page">
              <wp14:pctHeight>0</wp14:pctHeight>
            </wp14:sizeRelV>
          </wp:anchor>
        </w:drawing>
      </w:r>
      <w:r w:rsidR="00793E24">
        <w:t xml:space="preserve">                                       </w:t>
      </w:r>
      <w:r>
        <w:fldChar w:fldCharType="begin" w:fldLock="1"/>
      </w:r>
      <w:r>
        <w:instrText xml:space="preserve">MERGEFIELD </w:instrText>
      </w:r>
      <w:r>
        <w:rPr>
          <w:sz w:val="40"/>
        </w:rPr>
        <w:instrText>SUBJECT  \* HEBREW1</w:instrText>
      </w:r>
      <w:r>
        <w:fldChar w:fldCharType="end"/>
      </w:r>
      <w:r>
        <w:rPr>
          <w:sz w:val="48"/>
        </w:rPr>
        <w:t>COMUNE DI MICIGLIANO</w:t>
      </w:r>
    </w:p>
    <w:p w:rsidR="00896C36" w:rsidRDefault="00896C36" w:rsidP="00896C36">
      <w:pPr>
        <w:pStyle w:val="rtf1Normal"/>
        <w:widowControl/>
        <w:pBdr>
          <w:bottom w:val="single" w:sz="6" w:space="0" w:color="auto"/>
        </w:pBdr>
        <w:ind w:right="-427" w:hanging="1"/>
        <w:jc w:val="center"/>
        <w:rPr>
          <w:sz w:val="36"/>
        </w:rPr>
      </w:pPr>
      <w:r>
        <w:rPr>
          <w:sz w:val="36"/>
        </w:rPr>
        <w:t>PROVINCIA DI RIETI</w:t>
      </w:r>
    </w:p>
    <w:p w:rsidR="00793E24" w:rsidRDefault="00793E24" w:rsidP="00896C36">
      <w:pPr>
        <w:pStyle w:val="rtf1Normal"/>
        <w:widowControl/>
        <w:pBdr>
          <w:bottom w:val="single" w:sz="6" w:space="0" w:color="auto"/>
        </w:pBdr>
        <w:ind w:right="-427" w:hanging="1"/>
        <w:jc w:val="center"/>
        <w:rPr>
          <w:sz w:val="36"/>
        </w:rPr>
      </w:pPr>
    </w:p>
    <w:p w:rsidR="00793E24" w:rsidRDefault="00793E24" w:rsidP="00896C36">
      <w:pPr>
        <w:pStyle w:val="rtf1Normal"/>
        <w:widowControl/>
        <w:pBdr>
          <w:bottom w:val="single" w:sz="6" w:space="0" w:color="auto"/>
        </w:pBdr>
        <w:ind w:right="-427" w:hanging="1"/>
        <w:jc w:val="center"/>
        <w:rPr>
          <w:sz w:val="20"/>
        </w:rPr>
      </w:pPr>
    </w:p>
    <w:p w:rsidR="00896C36" w:rsidRDefault="00896C36" w:rsidP="00896C36">
      <w:pPr>
        <w:pStyle w:val="rtf1Normal"/>
        <w:widowControl/>
        <w:jc w:val="both"/>
        <w:rPr>
          <w:sz w:val="20"/>
        </w:rPr>
      </w:pPr>
      <w:r>
        <w:rPr>
          <w:sz w:val="20"/>
        </w:rPr>
        <w:t>Indirizzo: Via San Biagio n.1 – 02010 MICIGLIANO (RI)</w:t>
      </w:r>
      <w:r>
        <w:rPr>
          <w:sz w:val="20"/>
        </w:rPr>
        <w:tab/>
        <w:t>Telef. e Fax (0746) 577893 C.F. e P. IVA 00113670574</w:t>
      </w:r>
    </w:p>
    <w:p w:rsidR="00896C36" w:rsidRDefault="00896C36" w:rsidP="00896C36">
      <w:pPr>
        <w:pStyle w:val="rtf1Normal"/>
        <w:widowControl/>
        <w:jc w:val="center"/>
        <w:rPr>
          <w:i/>
          <w:sz w:val="20"/>
        </w:rPr>
      </w:pPr>
      <w:r>
        <w:rPr>
          <w:i/>
          <w:sz w:val="20"/>
        </w:rPr>
        <w:t>E-MAIL tecnico.micigliano@libero.it</w:t>
      </w:r>
      <w:r>
        <w:rPr>
          <w:i/>
          <w:sz w:val="20"/>
        </w:rPr>
        <w:tab/>
        <w:t>pec: comune.micigliano.ri@legalmail.it</w:t>
      </w:r>
    </w:p>
    <w:p w:rsidR="00613CAB" w:rsidRPr="00613CAB" w:rsidRDefault="00613CAB" w:rsidP="00613CAB">
      <w:pPr>
        <w:pStyle w:val="Titolo2"/>
        <w:jc w:val="center"/>
        <w:rPr>
          <w:rFonts w:asciiTheme="majorHAnsi" w:hAnsiTheme="majorHAnsi" w:cstheme="majorHAnsi"/>
          <w:sz w:val="20"/>
        </w:rPr>
      </w:pPr>
    </w:p>
    <w:p w:rsidR="00613CAB" w:rsidRDefault="00613CAB" w:rsidP="00DE48C8">
      <w:pPr>
        <w:pStyle w:val="Titolo2"/>
        <w:jc w:val="right"/>
        <w:rPr>
          <w:rFonts w:asciiTheme="majorHAnsi" w:hAnsiTheme="majorHAnsi" w:cstheme="majorHAnsi"/>
          <w:b w:val="0"/>
          <w:sz w:val="20"/>
        </w:rPr>
      </w:pPr>
    </w:p>
    <w:p w:rsidR="00613CAB" w:rsidRDefault="00613CAB" w:rsidP="00DE48C8">
      <w:pPr>
        <w:pStyle w:val="Titolo2"/>
        <w:jc w:val="right"/>
        <w:rPr>
          <w:rFonts w:asciiTheme="majorHAnsi" w:hAnsiTheme="majorHAnsi" w:cstheme="majorHAnsi"/>
          <w:b w:val="0"/>
          <w:sz w:val="20"/>
        </w:rPr>
      </w:pPr>
    </w:p>
    <w:p w:rsidR="00DE48C8" w:rsidRPr="004970BC" w:rsidRDefault="00DE48C8" w:rsidP="00DE48C8">
      <w:pPr>
        <w:pStyle w:val="Titolo2"/>
        <w:jc w:val="right"/>
        <w:rPr>
          <w:rFonts w:asciiTheme="majorHAnsi" w:hAnsiTheme="majorHAnsi" w:cstheme="majorHAnsi"/>
          <w:b w:val="0"/>
          <w:sz w:val="20"/>
        </w:rPr>
      </w:pPr>
      <w:r w:rsidRPr="004970BC">
        <w:rPr>
          <w:rFonts w:asciiTheme="majorHAnsi" w:hAnsiTheme="majorHAnsi" w:cstheme="majorHAnsi"/>
          <w:b w:val="0"/>
          <w:sz w:val="20"/>
        </w:rPr>
        <w:t xml:space="preserve">Spett.le    </w:t>
      </w:r>
      <w:r w:rsidRPr="004970BC">
        <w:rPr>
          <w:rFonts w:asciiTheme="majorHAnsi" w:hAnsiTheme="majorHAnsi" w:cstheme="majorHAnsi"/>
          <w:b w:val="0"/>
          <w:sz w:val="20"/>
        </w:rPr>
        <w:tab/>
        <w:t>Ufficio Speciale Ricostruzione Lazio</w:t>
      </w:r>
    </w:p>
    <w:p w:rsidR="00DE48C8" w:rsidRDefault="00AD73FD" w:rsidP="00DE48C8">
      <w:pPr>
        <w:jc w:val="right"/>
        <w:rPr>
          <w:rStyle w:val="Collegamentoipertestuale"/>
          <w:rFonts w:asciiTheme="majorHAnsi" w:eastAsiaTheme="minorHAnsi" w:hAnsiTheme="majorHAnsi" w:cstheme="majorHAnsi"/>
          <w:sz w:val="20"/>
          <w:szCs w:val="20"/>
        </w:rPr>
      </w:pPr>
      <w:hyperlink r:id="rId10" w:history="1">
        <w:r w:rsidR="00DE48C8" w:rsidRPr="004970BC">
          <w:rPr>
            <w:rStyle w:val="Collegamentoipertestuale"/>
            <w:rFonts w:asciiTheme="majorHAnsi" w:eastAsiaTheme="minorHAnsi" w:hAnsiTheme="majorHAnsi" w:cstheme="majorHAnsi"/>
            <w:sz w:val="20"/>
            <w:szCs w:val="20"/>
          </w:rPr>
          <w:t>pubblica.ricostruzione@legalmail.it</w:t>
        </w:r>
      </w:hyperlink>
    </w:p>
    <w:p w:rsidR="00896C36" w:rsidRDefault="00896C36" w:rsidP="00DE48C8">
      <w:pPr>
        <w:jc w:val="right"/>
        <w:rPr>
          <w:rFonts w:asciiTheme="majorHAnsi" w:eastAsiaTheme="minorHAnsi" w:hAnsiTheme="majorHAnsi" w:cstheme="majorHAnsi"/>
          <w:sz w:val="20"/>
          <w:szCs w:val="20"/>
        </w:rPr>
      </w:pPr>
    </w:p>
    <w:p w:rsidR="00896C36" w:rsidRDefault="00896C36" w:rsidP="00DE48C8">
      <w:pPr>
        <w:jc w:val="right"/>
        <w:rPr>
          <w:rFonts w:asciiTheme="majorHAnsi" w:eastAsiaTheme="minorHAnsi" w:hAnsiTheme="majorHAnsi" w:cstheme="majorHAnsi"/>
          <w:sz w:val="20"/>
          <w:szCs w:val="20"/>
        </w:rPr>
      </w:pPr>
    </w:p>
    <w:p w:rsidR="00793E24" w:rsidRDefault="00793E24" w:rsidP="00DE48C8">
      <w:pPr>
        <w:jc w:val="right"/>
        <w:rPr>
          <w:rFonts w:asciiTheme="majorHAnsi" w:eastAsiaTheme="minorHAnsi" w:hAnsiTheme="majorHAnsi" w:cstheme="majorHAnsi"/>
          <w:sz w:val="20"/>
          <w:szCs w:val="20"/>
        </w:rPr>
      </w:pPr>
    </w:p>
    <w:p w:rsidR="00896C36" w:rsidRPr="004970BC" w:rsidRDefault="00896C36" w:rsidP="00DE48C8">
      <w:pPr>
        <w:jc w:val="right"/>
        <w:rPr>
          <w:rFonts w:asciiTheme="majorHAnsi" w:eastAsiaTheme="minorHAnsi" w:hAnsiTheme="majorHAnsi" w:cstheme="majorHAnsi"/>
          <w:sz w:val="20"/>
          <w:szCs w:val="20"/>
        </w:rPr>
      </w:pPr>
    </w:p>
    <w:p w:rsidR="00DE48C8" w:rsidRPr="00DE48C8" w:rsidRDefault="00DE48C8" w:rsidP="005D4B62">
      <w:pPr>
        <w:tabs>
          <w:tab w:val="left" w:pos="3690"/>
          <w:tab w:val="center" w:pos="5040"/>
        </w:tabs>
        <w:spacing w:line="140" w:lineRule="exact"/>
        <w:jc w:val="both"/>
        <w:rPr>
          <w:rFonts w:ascii="Book Antiqua" w:hAnsi="Book Antiqua" w:cs="Arial"/>
          <w:bCs/>
          <w:sz w:val="12"/>
          <w:szCs w:val="12"/>
        </w:rPr>
      </w:pPr>
    </w:p>
    <w:tbl>
      <w:tblPr>
        <w:tblpPr w:leftFromText="141" w:rightFromText="141" w:vertAnchor="text" w:horzAnchor="margin" w:tblpXSpec="center" w:tblpY="129"/>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065"/>
      </w:tblGrid>
      <w:tr w:rsidR="00D33057" w:rsidRPr="003F07C2" w:rsidTr="00BE74BD">
        <w:trPr>
          <w:trHeight w:val="132"/>
        </w:trPr>
        <w:tc>
          <w:tcPr>
            <w:tcW w:w="10065" w:type="dxa"/>
            <w:shd w:val="clear" w:color="auto" w:fill="auto"/>
          </w:tcPr>
          <w:p w:rsidR="00D33057" w:rsidRDefault="00D33057" w:rsidP="00C84889">
            <w:pPr>
              <w:pStyle w:val="oggetto"/>
              <w:jc w:val="center"/>
              <w:rPr>
                <w:sz w:val="22"/>
                <w:szCs w:val="22"/>
              </w:rPr>
            </w:pPr>
          </w:p>
          <w:p w:rsidR="00D33057" w:rsidRDefault="00751E1C" w:rsidP="00C84889">
            <w:pPr>
              <w:pStyle w:val="oggetto"/>
              <w:jc w:val="center"/>
              <w:rPr>
                <w:rFonts w:asciiTheme="minorHAnsi" w:eastAsiaTheme="minorHAnsi" w:hAnsiTheme="minorHAnsi" w:cs="Arial"/>
                <w:bCs w:val="0"/>
                <w:color w:val="auto"/>
                <w:sz w:val="32"/>
                <w:szCs w:val="22"/>
                <w:lang w:eastAsia="en-US"/>
              </w:rPr>
            </w:pPr>
            <w:r>
              <w:rPr>
                <w:rFonts w:asciiTheme="minorHAnsi" w:eastAsiaTheme="minorHAnsi" w:hAnsiTheme="minorHAnsi" w:cs="Arial"/>
                <w:bCs w:val="0"/>
                <w:color w:val="auto"/>
                <w:sz w:val="32"/>
                <w:szCs w:val="22"/>
                <w:lang w:eastAsia="en-US"/>
              </w:rPr>
              <w:t>RICHIES</w:t>
            </w:r>
            <w:r w:rsidR="00340F80">
              <w:rPr>
                <w:rFonts w:asciiTheme="minorHAnsi" w:eastAsiaTheme="minorHAnsi" w:hAnsiTheme="minorHAnsi" w:cs="Arial"/>
                <w:bCs w:val="0"/>
                <w:color w:val="auto"/>
                <w:sz w:val="32"/>
                <w:szCs w:val="22"/>
                <w:lang w:eastAsia="en-US"/>
              </w:rPr>
              <w:t xml:space="preserve">TA CONTRIBUTO </w:t>
            </w:r>
            <w:r w:rsidR="001934E2">
              <w:rPr>
                <w:rFonts w:asciiTheme="minorHAnsi" w:eastAsiaTheme="minorHAnsi" w:hAnsiTheme="minorHAnsi" w:cs="Arial"/>
                <w:bCs w:val="0"/>
                <w:color w:val="auto"/>
                <w:sz w:val="32"/>
                <w:szCs w:val="22"/>
                <w:lang w:eastAsia="en-US"/>
              </w:rPr>
              <w:t>100</w:t>
            </w:r>
            <w:r w:rsidR="00340F80">
              <w:rPr>
                <w:rFonts w:asciiTheme="minorHAnsi" w:eastAsiaTheme="minorHAnsi" w:hAnsiTheme="minorHAnsi" w:cs="Arial"/>
                <w:bCs w:val="0"/>
                <w:color w:val="auto"/>
                <w:sz w:val="32"/>
                <w:szCs w:val="22"/>
                <w:lang w:eastAsia="en-US"/>
              </w:rPr>
              <w:t>%</w:t>
            </w:r>
          </w:p>
          <w:p w:rsidR="00DE48C8" w:rsidRPr="00E96F4D" w:rsidRDefault="00DE48C8" w:rsidP="00DE48C8">
            <w:pPr>
              <w:pStyle w:val="oggetto"/>
              <w:spacing w:line="240" w:lineRule="auto"/>
              <w:jc w:val="center"/>
              <w:rPr>
                <w:rFonts w:asciiTheme="majorHAnsi" w:hAnsiTheme="majorHAnsi" w:cstheme="majorHAnsi"/>
                <w:sz w:val="22"/>
                <w:szCs w:val="22"/>
              </w:rPr>
            </w:pPr>
            <w:r w:rsidRPr="00E96F4D">
              <w:rPr>
                <w:rFonts w:asciiTheme="majorHAnsi" w:hAnsiTheme="majorHAnsi" w:cstheme="majorHAnsi"/>
                <w:sz w:val="22"/>
                <w:szCs w:val="22"/>
              </w:rPr>
              <w:fldChar w:fldCharType="begin"/>
            </w:r>
            <w:r w:rsidRPr="00E96F4D">
              <w:rPr>
                <w:rFonts w:asciiTheme="majorHAnsi" w:hAnsiTheme="majorHAnsi" w:cstheme="majorHAnsi"/>
                <w:sz w:val="22"/>
                <w:szCs w:val="22"/>
              </w:rPr>
              <w:instrText xml:space="preserve"> MERGEFIELD CODICE </w:instrText>
            </w:r>
            <w:r w:rsidRPr="00E96F4D">
              <w:rPr>
                <w:rFonts w:asciiTheme="majorHAnsi" w:hAnsiTheme="majorHAnsi" w:cstheme="majorHAnsi"/>
                <w:sz w:val="22"/>
                <w:szCs w:val="22"/>
              </w:rPr>
              <w:fldChar w:fldCharType="separate"/>
            </w:r>
            <w:r w:rsidRPr="00E96F4D">
              <w:rPr>
                <w:rFonts w:asciiTheme="majorHAnsi" w:hAnsiTheme="majorHAnsi" w:cstheme="majorHAnsi"/>
                <w:sz w:val="22"/>
                <w:szCs w:val="22"/>
              </w:rPr>
              <w:t>«</w:t>
            </w:r>
            <w:r w:rsidR="00896C36" w:rsidRPr="00E96F4D">
              <w:rPr>
                <w:rFonts w:asciiTheme="majorHAnsi" w:hAnsiTheme="majorHAnsi" w:cstheme="majorHAnsi"/>
                <w:sz w:val="22"/>
                <w:szCs w:val="22"/>
              </w:rPr>
              <w:t>DISS</w:t>
            </w:r>
            <w:r w:rsidRPr="00E96F4D">
              <w:rPr>
                <w:rFonts w:asciiTheme="majorHAnsi" w:hAnsiTheme="majorHAnsi" w:cstheme="majorHAnsi"/>
                <w:sz w:val="22"/>
                <w:szCs w:val="22"/>
              </w:rPr>
              <w:t>_</w:t>
            </w:r>
            <w:r w:rsidR="00E96F4D" w:rsidRPr="00E96F4D">
              <w:rPr>
                <w:rFonts w:asciiTheme="majorHAnsi" w:hAnsiTheme="majorHAnsi" w:cstheme="majorHAnsi"/>
                <w:sz w:val="22"/>
                <w:szCs w:val="22"/>
              </w:rPr>
              <w:t>M</w:t>
            </w:r>
            <w:r w:rsidR="003445BD" w:rsidRPr="00E96F4D">
              <w:rPr>
                <w:rFonts w:asciiTheme="majorHAnsi" w:hAnsiTheme="majorHAnsi" w:cstheme="majorHAnsi"/>
                <w:sz w:val="22"/>
                <w:szCs w:val="22"/>
              </w:rPr>
              <w:t>_</w:t>
            </w:r>
            <w:r w:rsidR="00E96F4D" w:rsidRPr="00E96F4D">
              <w:rPr>
                <w:rFonts w:asciiTheme="majorHAnsi" w:hAnsiTheme="majorHAnsi" w:cstheme="majorHAnsi"/>
                <w:sz w:val="22"/>
                <w:szCs w:val="22"/>
              </w:rPr>
              <w:t>041_2018</w:t>
            </w:r>
            <w:r w:rsidRPr="00E96F4D">
              <w:rPr>
                <w:rFonts w:asciiTheme="majorHAnsi" w:hAnsiTheme="majorHAnsi" w:cstheme="majorHAnsi"/>
                <w:sz w:val="22"/>
                <w:szCs w:val="22"/>
              </w:rPr>
              <w:t>»</w:t>
            </w:r>
            <w:r w:rsidRPr="00E96F4D">
              <w:rPr>
                <w:rFonts w:asciiTheme="majorHAnsi" w:hAnsiTheme="majorHAnsi" w:cstheme="majorHAnsi"/>
                <w:sz w:val="22"/>
                <w:szCs w:val="22"/>
              </w:rPr>
              <w:fldChar w:fldCharType="end"/>
            </w:r>
          </w:p>
          <w:p w:rsidR="00DE48C8" w:rsidRPr="00E96F4D" w:rsidRDefault="00DE48C8" w:rsidP="00C84889">
            <w:pPr>
              <w:jc w:val="center"/>
              <w:rPr>
                <w:rFonts w:asciiTheme="majorHAnsi" w:hAnsiTheme="majorHAnsi" w:cstheme="majorHAnsi"/>
                <w:i/>
                <w:sz w:val="18"/>
                <w:szCs w:val="18"/>
              </w:rPr>
            </w:pPr>
          </w:p>
          <w:p w:rsidR="00DE48C8" w:rsidRPr="00E96F4D" w:rsidRDefault="00DE48C8" w:rsidP="00DE48C8">
            <w:pPr>
              <w:autoSpaceDE w:val="0"/>
              <w:autoSpaceDN w:val="0"/>
              <w:adjustRightInd w:val="0"/>
              <w:ind w:left="993" w:hanging="993"/>
              <w:jc w:val="center"/>
              <w:rPr>
                <w:rFonts w:asciiTheme="majorHAnsi" w:hAnsiTheme="majorHAnsi" w:cstheme="majorHAnsi"/>
                <w:bCs/>
                <w:color w:val="000000"/>
              </w:rPr>
            </w:pPr>
            <w:r w:rsidRPr="00E96F4D">
              <w:rPr>
                <w:rFonts w:asciiTheme="majorHAnsi" w:hAnsiTheme="majorHAnsi" w:cstheme="majorHAnsi"/>
                <w:bCs/>
                <w:color w:val="000000"/>
              </w:rPr>
              <w:t>Ordinanza. N. 6</w:t>
            </w:r>
            <w:r w:rsidR="00896C36" w:rsidRPr="00E96F4D">
              <w:rPr>
                <w:rFonts w:asciiTheme="majorHAnsi" w:hAnsiTheme="majorHAnsi" w:cstheme="majorHAnsi"/>
                <w:bCs/>
                <w:color w:val="000000"/>
              </w:rPr>
              <w:t>4</w:t>
            </w:r>
            <w:r w:rsidRPr="00E96F4D">
              <w:rPr>
                <w:rFonts w:asciiTheme="majorHAnsi" w:hAnsiTheme="majorHAnsi" w:cstheme="majorHAnsi"/>
                <w:bCs/>
                <w:color w:val="000000"/>
              </w:rPr>
              <w:t xml:space="preserve">/2018 </w:t>
            </w:r>
          </w:p>
          <w:p w:rsidR="00DE48C8" w:rsidRPr="00E96F4D" w:rsidRDefault="00DE48C8" w:rsidP="00DE48C8">
            <w:pPr>
              <w:autoSpaceDE w:val="0"/>
              <w:autoSpaceDN w:val="0"/>
              <w:adjustRightInd w:val="0"/>
              <w:jc w:val="center"/>
              <w:rPr>
                <w:rFonts w:asciiTheme="majorHAnsi" w:hAnsiTheme="majorHAnsi" w:cstheme="majorHAnsi"/>
                <w:b/>
                <w:bCs/>
                <w:color w:val="000000"/>
              </w:rPr>
            </w:pPr>
            <w:r w:rsidRPr="00E96F4D">
              <w:rPr>
                <w:rFonts w:asciiTheme="majorHAnsi" w:hAnsiTheme="majorHAnsi" w:cstheme="majorHAnsi"/>
                <w:bCs/>
                <w:color w:val="000000"/>
              </w:rPr>
              <w:t xml:space="preserve">LIQUIDAZIONE </w:t>
            </w:r>
            <w:r w:rsidR="001934E2" w:rsidRPr="00E96F4D">
              <w:rPr>
                <w:rFonts w:asciiTheme="majorHAnsi" w:hAnsiTheme="majorHAnsi" w:cstheme="majorHAnsi"/>
                <w:bCs/>
                <w:color w:val="000000"/>
              </w:rPr>
              <w:t>DEL 100% DELLE</w:t>
            </w:r>
            <w:r w:rsidRPr="00E96F4D">
              <w:rPr>
                <w:rFonts w:asciiTheme="majorHAnsi" w:hAnsiTheme="majorHAnsi" w:cstheme="majorHAnsi"/>
                <w:bCs/>
                <w:color w:val="000000"/>
              </w:rPr>
              <w:t xml:space="preserve"> SPESE PER </w:t>
            </w:r>
            <w:r w:rsidR="00060B55" w:rsidRPr="00E96F4D">
              <w:rPr>
                <w:rFonts w:asciiTheme="majorHAnsi" w:hAnsiTheme="majorHAnsi" w:cstheme="majorHAnsi"/>
                <w:bCs/>
                <w:color w:val="000000"/>
              </w:rPr>
              <w:t xml:space="preserve">PULIZIA DELL’AREA INTERESSATA ALLE PROVE GEOTECNICHE </w:t>
            </w:r>
            <w:r w:rsidRPr="00E96F4D">
              <w:rPr>
                <w:rFonts w:asciiTheme="majorHAnsi" w:hAnsiTheme="majorHAnsi" w:cstheme="majorHAnsi"/>
                <w:bCs/>
                <w:color w:val="000000"/>
              </w:rPr>
              <w:t xml:space="preserve"> COMUNE DI </w:t>
            </w:r>
            <w:r w:rsidR="00060B55" w:rsidRPr="00E96F4D">
              <w:rPr>
                <w:rFonts w:asciiTheme="majorHAnsi" w:hAnsiTheme="majorHAnsi" w:cstheme="majorHAnsi"/>
                <w:bCs/>
                <w:color w:val="000000"/>
              </w:rPr>
              <w:t>MICIGLIANO</w:t>
            </w:r>
            <w:r w:rsidRPr="00E96F4D">
              <w:rPr>
                <w:rFonts w:asciiTheme="majorHAnsi" w:hAnsiTheme="majorHAnsi" w:cstheme="majorHAnsi"/>
                <w:b/>
                <w:bCs/>
                <w:color w:val="000000"/>
              </w:rPr>
              <w:t>.</w:t>
            </w:r>
          </w:p>
          <w:p w:rsidR="00896C36" w:rsidRPr="00896C36" w:rsidRDefault="00896C36" w:rsidP="00896C36">
            <w:pPr>
              <w:autoSpaceDE w:val="0"/>
              <w:autoSpaceDN w:val="0"/>
              <w:adjustRightInd w:val="0"/>
              <w:jc w:val="center"/>
              <w:rPr>
                <w:i/>
                <w:sz w:val="22"/>
                <w:u w:val="single"/>
              </w:rPr>
            </w:pPr>
            <w:r w:rsidRPr="00896C36">
              <w:rPr>
                <w:i/>
                <w:sz w:val="22"/>
                <w:u w:val="single"/>
              </w:rPr>
              <w:t>SMART CIG: ZF52D3CB4A</w:t>
            </w:r>
          </w:p>
          <w:p w:rsidR="00DE48C8" w:rsidRPr="003F07C2" w:rsidRDefault="00896C36" w:rsidP="00896C36">
            <w:pPr>
              <w:jc w:val="center"/>
              <w:rPr>
                <w:rFonts w:ascii="Book Antiqua" w:hAnsi="Book Antiqua"/>
                <w:b/>
                <w:i/>
                <w:sz w:val="18"/>
                <w:szCs w:val="18"/>
              </w:rPr>
            </w:pPr>
            <w:r w:rsidRPr="00896C36">
              <w:rPr>
                <w:i/>
                <w:sz w:val="22"/>
                <w:u w:val="single"/>
              </w:rPr>
              <w:t>CUP: B66B19000980005</w:t>
            </w:r>
          </w:p>
        </w:tc>
      </w:tr>
    </w:tbl>
    <w:p w:rsidR="00896C36" w:rsidRPr="00896C36" w:rsidRDefault="00896C36" w:rsidP="00896C36">
      <w:pPr>
        <w:autoSpaceDE w:val="0"/>
        <w:autoSpaceDN w:val="0"/>
        <w:adjustRightInd w:val="0"/>
        <w:spacing w:line="140" w:lineRule="exact"/>
        <w:jc w:val="both"/>
        <w:rPr>
          <w:rFonts w:ascii="Book Antiqua" w:hAnsi="Book Antiqua"/>
          <w:sz w:val="12"/>
        </w:rPr>
      </w:pPr>
    </w:p>
    <w:p w:rsidR="00896C36" w:rsidRPr="00896C36" w:rsidRDefault="00896C36" w:rsidP="00896C36">
      <w:pPr>
        <w:numPr>
          <w:ilvl w:val="0"/>
          <w:numId w:val="22"/>
        </w:numPr>
        <w:autoSpaceDE w:val="0"/>
        <w:autoSpaceDN w:val="0"/>
        <w:adjustRightInd w:val="0"/>
        <w:contextualSpacing/>
        <w:jc w:val="both"/>
        <w:rPr>
          <w:rFonts w:ascii="Calibri Light" w:hAnsi="Calibri Light"/>
          <w:sz w:val="22"/>
        </w:rPr>
      </w:pPr>
      <w:r w:rsidRPr="00896C36">
        <w:rPr>
          <w:rFonts w:ascii="Calibri Light" w:hAnsi="Calibri Light"/>
          <w:sz w:val="22"/>
        </w:rPr>
        <w:t>VISTO il Decreto Legge 17 ottobre 2016, n. 189, convertito in Legge n. 229 del 15 dicembre 2016 e successive modificazioni ed integrazioni, recante “Interventi urgenti in favore delle popolazioni colpite dagli eventi sismici del 2016”, ed in particolare;</w:t>
      </w:r>
    </w:p>
    <w:p w:rsidR="00896C36" w:rsidRPr="00896C36" w:rsidRDefault="00896C36" w:rsidP="00896C36">
      <w:pPr>
        <w:numPr>
          <w:ilvl w:val="1"/>
          <w:numId w:val="22"/>
        </w:numPr>
        <w:autoSpaceDE w:val="0"/>
        <w:autoSpaceDN w:val="0"/>
        <w:adjustRightInd w:val="0"/>
        <w:spacing w:before="240"/>
        <w:ind w:left="993" w:hanging="284"/>
        <w:jc w:val="both"/>
        <w:rPr>
          <w:rFonts w:ascii="Calibri Light" w:hAnsi="Calibri Light"/>
          <w:sz w:val="22"/>
        </w:rPr>
      </w:pPr>
      <w:r w:rsidRPr="00896C36">
        <w:rPr>
          <w:rFonts w:ascii="Calibri Light" w:hAnsi="Calibri Light"/>
          <w:sz w:val="22"/>
        </w:rPr>
        <w:t xml:space="preserve">l’articolo 1, che dispone quale ambito di applicazione i Comuni indicati negli allegati 1,2 e 2-bis (comma 1) nonché gli immobili distrutti o danneggiati ubicati in altri Comuni delle regioni interessate (comma 2); </w:t>
      </w:r>
    </w:p>
    <w:p w:rsidR="00896C36" w:rsidRPr="00896C36" w:rsidRDefault="00896C36" w:rsidP="00896C36">
      <w:pPr>
        <w:numPr>
          <w:ilvl w:val="1"/>
          <w:numId w:val="22"/>
        </w:numPr>
        <w:autoSpaceDE w:val="0"/>
        <w:autoSpaceDN w:val="0"/>
        <w:adjustRightInd w:val="0"/>
        <w:spacing w:before="240"/>
        <w:ind w:left="993" w:hanging="284"/>
        <w:jc w:val="both"/>
        <w:rPr>
          <w:rFonts w:ascii="Calibri Light" w:hAnsi="Calibri Light"/>
          <w:sz w:val="22"/>
        </w:rPr>
      </w:pPr>
      <w:r w:rsidRPr="00896C36">
        <w:rPr>
          <w:rFonts w:ascii="Calibri Light" w:hAnsi="Calibri Light"/>
          <w:sz w:val="22"/>
        </w:rPr>
        <w:t>l’articolo 2, recante la disciplina delle “Funzioni del Commissario straordinario e dei Vice Commissari”, che disciplina il finanziamento per la ricostruzione, la riparazione e il ripristino degli edifici e servizi pubblici;</w:t>
      </w:r>
    </w:p>
    <w:p w:rsidR="00896C36" w:rsidRPr="00896C36" w:rsidRDefault="00896C36" w:rsidP="00896C36">
      <w:pPr>
        <w:numPr>
          <w:ilvl w:val="1"/>
          <w:numId w:val="22"/>
        </w:numPr>
        <w:autoSpaceDE w:val="0"/>
        <w:autoSpaceDN w:val="0"/>
        <w:adjustRightInd w:val="0"/>
        <w:spacing w:before="240"/>
        <w:ind w:left="993" w:hanging="284"/>
        <w:jc w:val="both"/>
        <w:rPr>
          <w:rFonts w:ascii="Calibri Light" w:hAnsi="Calibri Light"/>
          <w:sz w:val="22"/>
        </w:rPr>
      </w:pPr>
      <w:r w:rsidRPr="00896C36">
        <w:rPr>
          <w:rFonts w:ascii="Calibri Light" w:hAnsi="Calibri Light"/>
          <w:sz w:val="22"/>
        </w:rPr>
        <w:t>l’articolo 3, recante l’istituzione degli “Uffici speciali per la ricostruzione post sisma 2016” per la gestione della ricostruzione in ciascuna delle quattro Regioni, Abruzzo Lazio Marche e Umbria;</w:t>
      </w:r>
    </w:p>
    <w:p w:rsidR="00896C36" w:rsidRPr="00896C36" w:rsidRDefault="00896C36" w:rsidP="00896C36">
      <w:pPr>
        <w:numPr>
          <w:ilvl w:val="1"/>
          <w:numId w:val="22"/>
        </w:numPr>
        <w:autoSpaceDE w:val="0"/>
        <w:autoSpaceDN w:val="0"/>
        <w:adjustRightInd w:val="0"/>
        <w:spacing w:before="240"/>
        <w:ind w:left="993" w:hanging="284"/>
        <w:jc w:val="both"/>
        <w:rPr>
          <w:rFonts w:ascii="Calibri Light" w:hAnsi="Calibri Light"/>
          <w:sz w:val="22"/>
        </w:rPr>
      </w:pPr>
      <w:r w:rsidRPr="00896C36">
        <w:rPr>
          <w:rFonts w:ascii="Calibri Light" w:hAnsi="Calibri Light"/>
          <w:sz w:val="22"/>
        </w:rPr>
        <w:t>l’articolo 14, rubricato “Ricostruzione pubblica”, il quale dispone, al fine di dare attuazione alla programmazione degli interventi, la predisposizione e approvazione di un piano delle opere pubbliche, della ricostruzione dell’edilizia scolastica, dei beni culturali, opere di urbanizzazione, degli interventi sui dissesti idrogeologici;</w:t>
      </w:r>
    </w:p>
    <w:p w:rsidR="00896C36" w:rsidRPr="00896C36" w:rsidRDefault="00896C36" w:rsidP="00896C36">
      <w:pPr>
        <w:numPr>
          <w:ilvl w:val="1"/>
          <w:numId w:val="22"/>
        </w:numPr>
        <w:autoSpaceDE w:val="0"/>
        <w:autoSpaceDN w:val="0"/>
        <w:adjustRightInd w:val="0"/>
        <w:spacing w:before="240"/>
        <w:ind w:left="993" w:hanging="284"/>
        <w:jc w:val="both"/>
        <w:rPr>
          <w:rFonts w:ascii="Calibri Light" w:hAnsi="Calibri Light"/>
          <w:sz w:val="22"/>
        </w:rPr>
      </w:pPr>
      <w:r w:rsidRPr="00896C36">
        <w:rPr>
          <w:rFonts w:ascii="Calibri Light" w:hAnsi="Calibri Light"/>
          <w:sz w:val="22"/>
        </w:rPr>
        <w:t>l’articolo 15, che individua, tra gli altri, quali “Soggetti attuatori degli interventi relativi alle opere pubbliche e ai beni culturali”, le Regioni, anche attraverso gli Uffici speciali per la ricostruzione (comma 1), ovvero i Comuni o gli altri enti locali interessati previo provvedimento di delega (comma 2);</w:t>
      </w:r>
    </w:p>
    <w:p w:rsidR="00896C36" w:rsidRPr="00896C36" w:rsidRDefault="00896C36" w:rsidP="00896C36">
      <w:pPr>
        <w:numPr>
          <w:ilvl w:val="1"/>
          <w:numId w:val="22"/>
        </w:numPr>
        <w:autoSpaceDE w:val="0"/>
        <w:autoSpaceDN w:val="0"/>
        <w:adjustRightInd w:val="0"/>
        <w:spacing w:before="240"/>
        <w:ind w:left="993" w:hanging="284"/>
        <w:jc w:val="both"/>
        <w:rPr>
          <w:rFonts w:ascii="Calibri Light" w:hAnsi="Calibri Light"/>
          <w:sz w:val="22"/>
        </w:rPr>
      </w:pPr>
      <w:r w:rsidRPr="00896C36">
        <w:rPr>
          <w:rFonts w:ascii="Calibri Light" w:hAnsi="Calibri Light"/>
          <w:sz w:val="22"/>
        </w:rPr>
        <w:t>l’articolo 32, rubricato “Controllo dell’ANAC sulle procedure del Commissario straordinario”;</w:t>
      </w:r>
    </w:p>
    <w:p w:rsidR="00896C36" w:rsidRPr="00896C36" w:rsidRDefault="00896C36" w:rsidP="00896C36">
      <w:pPr>
        <w:numPr>
          <w:ilvl w:val="1"/>
          <w:numId w:val="22"/>
        </w:numPr>
        <w:autoSpaceDE w:val="0"/>
        <w:autoSpaceDN w:val="0"/>
        <w:adjustRightInd w:val="0"/>
        <w:spacing w:before="240"/>
        <w:ind w:left="993" w:hanging="284"/>
        <w:jc w:val="both"/>
        <w:rPr>
          <w:rFonts w:ascii="Calibri Light" w:hAnsi="Calibri Light"/>
          <w:sz w:val="22"/>
        </w:rPr>
      </w:pPr>
      <w:r w:rsidRPr="00896C36">
        <w:rPr>
          <w:rFonts w:ascii="Calibri Light" w:hAnsi="Calibri Light"/>
          <w:sz w:val="22"/>
        </w:rPr>
        <w:t>l’articolo 50-bis, recante “Disposizioni concernenti il personale dei Comuni e del Dipartimento della protezione civile”;</w:t>
      </w:r>
    </w:p>
    <w:p w:rsidR="00896C36" w:rsidRPr="00896C36" w:rsidRDefault="00896C36" w:rsidP="00896C36">
      <w:pPr>
        <w:autoSpaceDE w:val="0"/>
        <w:autoSpaceDN w:val="0"/>
        <w:adjustRightInd w:val="0"/>
        <w:ind w:left="993" w:hanging="284"/>
        <w:contextualSpacing/>
        <w:jc w:val="both"/>
        <w:rPr>
          <w:rFonts w:ascii="Calibri Light" w:hAnsi="Calibri Light"/>
          <w:sz w:val="22"/>
        </w:rPr>
      </w:pPr>
    </w:p>
    <w:p w:rsidR="00896C36" w:rsidRPr="00896C36" w:rsidRDefault="00896C36" w:rsidP="00896C36">
      <w:pPr>
        <w:numPr>
          <w:ilvl w:val="0"/>
          <w:numId w:val="22"/>
        </w:numPr>
        <w:autoSpaceDE w:val="0"/>
        <w:autoSpaceDN w:val="0"/>
        <w:adjustRightInd w:val="0"/>
        <w:contextualSpacing/>
        <w:jc w:val="both"/>
        <w:rPr>
          <w:rFonts w:ascii="Calibri Light" w:hAnsi="Calibri Light"/>
          <w:sz w:val="22"/>
        </w:rPr>
      </w:pPr>
      <w:r w:rsidRPr="00896C36">
        <w:rPr>
          <w:rFonts w:ascii="Calibri Light" w:hAnsi="Calibri Light"/>
          <w:sz w:val="22"/>
        </w:rPr>
        <w:lastRenderedPageBreak/>
        <w:t>VISTA</w:t>
      </w:r>
      <w:r w:rsidRPr="00896C36">
        <w:rPr>
          <w:rFonts w:ascii="Calibri Light" w:hAnsi="Calibri Light"/>
          <w:sz w:val="22"/>
        </w:rPr>
        <w:tab/>
        <w:t>la Convenzione per l’istituzione dell’Ufficio Speciale per la Ricostruzione post sisma 2016, ai sensi dell’art. 3, comma 1, del decreto legge 17 ottobre 2016 n. 189, convertito in Legge 15 dicembre 2016 n. 229, sottoscritta il 3 novembre 2016 tra la Regione Lazio, la Provincia di Rieti e i Comuni di Accumoli, Amatrice, Antrodoco, Borbona, Borgo Velino, Castel Sant’Angelo, Cittareale, Leonessa, Micigliano e Posta, nonché l’Addendum alla citata Convenzione sottoscritto il 21 novembre 2016 tra la Regione Lazio, la Provincia di Rieti e i Comuni di Cantalice, Cittaducale, Poggio Bustone, Rieti e Rivodutri;</w:t>
      </w:r>
    </w:p>
    <w:p w:rsidR="00896C36" w:rsidRPr="00E96F4D" w:rsidRDefault="00896C36" w:rsidP="00896C36">
      <w:pPr>
        <w:autoSpaceDE w:val="0"/>
        <w:autoSpaceDN w:val="0"/>
        <w:adjustRightInd w:val="0"/>
        <w:ind w:left="720"/>
        <w:contextualSpacing/>
        <w:jc w:val="both"/>
        <w:rPr>
          <w:rFonts w:asciiTheme="majorHAnsi" w:hAnsiTheme="majorHAnsi" w:cstheme="majorHAnsi"/>
          <w:sz w:val="22"/>
        </w:rPr>
      </w:pPr>
    </w:p>
    <w:p w:rsidR="00896C36" w:rsidRPr="00E96F4D" w:rsidRDefault="00896C36" w:rsidP="00896C36">
      <w:pPr>
        <w:numPr>
          <w:ilvl w:val="0"/>
          <w:numId w:val="22"/>
        </w:numPr>
        <w:autoSpaceDE w:val="0"/>
        <w:autoSpaceDN w:val="0"/>
        <w:adjustRightInd w:val="0"/>
        <w:contextualSpacing/>
        <w:jc w:val="both"/>
        <w:rPr>
          <w:rFonts w:asciiTheme="majorHAnsi" w:hAnsiTheme="majorHAnsi" w:cstheme="majorHAnsi"/>
          <w:sz w:val="22"/>
        </w:rPr>
      </w:pPr>
      <w:r w:rsidRPr="00E96F4D">
        <w:rPr>
          <w:rFonts w:asciiTheme="majorHAnsi" w:hAnsiTheme="majorHAnsi" w:cstheme="majorHAnsi"/>
          <w:sz w:val="22"/>
        </w:rPr>
        <w:t>VISTA l’Ordinanza del Commissario Straordinario per la Ricostruzione n. 64 del 06/09/2018 e ss.mm.ii. , avente ad oggetto “Approvazione del primo piano degli interventi sui dissesti idrogeologici nei territori delle Regioni Abruzzo, Lazio, Marche ed Umbria interessati dagli eventi sismici verificatisi a far data dal 24 agosto 2016”;</w:t>
      </w:r>
    </w:p>
    <w:p w:rsidR="00896C36" w:rsidRPr="00E96F4D" w:rsidRDefault="00896C36" w:rsidP="009E4BE1">
      <w:pPr>
        <w:autoSpaceDE w:val="0"/>
        <w:autoSpaceDN w:val="0"/>
        <w:adjustRightInd w:val="0"/>
        <w:ind w:left="720"/>
        <w:contextualSpacing/>
        <w:jc w:val="both"/>
        <w:rPr>
          <w:rFonts w:asciiTheme="majorHAnsi" w:hAnsiTheme="majorHAnsi" w:cstheme="majorHAnsi"/>
          <w:sz w:val="22"/>
        </w:rPr>
      </w:pPr>
    </w:p>
    <w:p w:rsidR="00896C36" w:rsidRPr="00E96F4D" w:rsidRDefault="00896C36" w:rsidP="00896C36">
      <w:pPr>
        <w:numPr>
          <w:ilvl w:val="0"/>
          <w:numId w:val="22"/>
        </w:numPr>
        <w:autoSpaceDE w:val="0"/>
        <w:autoSpaceDN w:val="0"/>
        <w:adjustRightInd w:val="0"/>
        <w:contextualSpacing/>
        <w:jc w:val="both"/>
        <w:rPr>
          <w:rFonts w:asciiTheme="majorHAnsi" w:hAnsiTheme="majorHAnsi" w:cstheme="majorHAnsi"/>
          <w:sz w:val="22"/>
        </w:rPr>
      </w:pPr>
      <w:r w:rsidRPr="00E96F4D">
        <w:rPr>
          <w:rFonts w:asciiTheme="majorHAnsi" w:hAnsiTheme="majorHAnsi" w:cstheme="majorHAnsi"/>
          <w:sz w:val="22"/>
        </w:rPr>
        <w:t xml:space="preserve">CONSIDERATO che nell’Allegato alla medesima ordinanza è stato inserito l’intervento, secondo la disciplina delle vigenti Norme tecniche per le costruzioni, relativo all’edificio denominato “consolidamento movimento versante”, codice DISS_M_041_2018, per un importo complessivo pari ad euro € 650.000,00 </w:t>
      </w:r>
      <w:bookmarkStart w:id="0" w:name="_Hlk510806223"/>
      <w:bookmarkEnd w:id="0"/>
      <w:r w:rsidRPr="00E96F4D">
        <w:rPr>
          <w:rFonts w:asciiTheme="majorHAnsi" w:hAnsiTheme="majorHAnsi" w:cstheme="majorHAnsi"/>
          <w:sz w:val="22"/>
        </w:rPr>
        <w:t xml:space="preserve">(euro seicentocinquantamila/00); </w:t>
      </w:r>
    </w:p>
    <w:p w:rsidR="00896C36" w:rsidRPr="00E96F4D" w:rsidRDefault="00896C36" w:rsidP="009E4BE1">
      <w:pPr>
        <w:autoSpaceDE w:val="0"/>
        <w:autoSpaceDN w:val="0"/>
        <w:adjustRightInd w:val="0"/>
        <w:ind w:left="720"/>
        <w:contextualSpacing/>
        <w:jc w:val="both"/>
        <w:rPr>
          <w:rFonts w:asciiTheme="majorHAnsi" w:hAnsiTheme="majorHAnsi" w:cstheme="majorHAnsi"/>
          <w:sz w:val="22"/>
        </w:rPr>
      </w:pPr>
    </w:p>
    <w:p w:rsidR="00896C36" w:rsidRPr="00E96F4D" w:rsidRDefault="00896C36" w:rsidP="00896C36">
      <w:pPr>
        <w:numPr>
          <w:ilvl w:val="0"/>
          <w:numId w:val="22"/>
        </w:numPr>
        <w:autoSpaceDE w:val="0"/>
        <w:autoSpaceDN w:val="0"/>
        <w:adjustRightInd w:val="0"/>
        <w:contextualSpacing/>
        <w:jc w:val="both"/>
        <w:rPr>
          <w:rFonts w:asciiTheme="majorHAnsi" w:hAnsiTheme="majorHAnsi" w:cstheme="majorHAnsi"/>
          <w:sz w:val="22"/>
        </w:rPr>
      </w:pPr>
      <w:r w:rsidRPr="00E96F4D">
        <w:rPr>
          <w:rFonts w:asciiTheme="majorHAnsi" w:hAnsiTheme="majorHAnsi" w:cstheme="majorHAnsi"/>
          <w:sz w:val="22"/>
        </w:rPr>
        <w:t>CONSIDERATO che, di conseguenza, per lo svolgimento delle funzioni di cui all’art. 15, comma 1 del D.L. n. 189/2016 e smi, ai sensi del comma 2 del citato articolo, il Presidente della Regione Lazio – Vicecommissario con Decreto n. V00006 del 05/06/2018 ha delegato l’Ente allo svolgimento delle procedure di gara relative all’affidamento di tutti i servizi tecnici e le attività necessarie alla realizzazione dell’intervento in oggetto;</w:t>
      </w:r>
    </w:p>
    <w:p w:rsidR="00896C36" w:rsidRPr="00E96F4D" w:rsidRDefault="00896C36" w:rsidP="009E4BE1">
      <w:pPr>
        <w:autoSpaceDE w:val="0"/>
        <w:autoSpaceDN w:val="0"/>
        <w:adjustRightInd w:val="0"/>
        <w:ind w:left="720"/>
        <w:contextualSpacing/>
        <w:jc w:val="both"/>
        <w:rPr>
          <w:rFonts w:asciiTheme="majorHAnsi" w:hAnsiTheme="majorHAnsi" w:cstheme="majorHAnsi"/>
          <w:sz w:val="22"/>
        </w:rPr>
      </w:pPr>
    </w:p>
    <w:p w:rsidR="00896C36" w:rsidRPr="00E96F4D" w:rsidRDefault="00896C36" w:rsidP="00896C36">
      <w:pPr>
        <w:numPr>
          <w:ilvl w:val="0"/>
          <w:numId w:val="22"/>
        </w:numPr>
        <w:autoSpaceDE w:val="0"/>
        <w:autoSpaceDN w:val="0"/>
        <w:adjustRightInd w:val="0"/>
        <w:contextualSpacing/>
        <w:jc w:val="both"/>
        <w:rPr>
          <w:rFonts w:asciiTheme="majorHAnsi" w:hAnsiTheme="majorHAnsi" w:cstheme="majorHAnsi"/>
          <w:sz w:val="22"/>
        </w:rPr>
      </w:pPr>
      <w:r w:rsidRPr="00E96F4D">
        <w:rPr>
          <w:rFonts w:asciiTheme="majorHAnsi" w:hAnsiTheme="majorHAnsi" w:cstheme="majorHAnsi"/>
          <w:sz w:val="22"/>
        </w:rPr>
        <w:t>VISTA la Scheda di fattibilità tecnico-economica sottoscritta dal R.U.P. (ing. Raffaella Romagnoli) in data 11/03/2019, sulla quale l’Ufficio Speciale Ricostruzione del Lazio ha espresso in data 07/05/2019 con nota prot. n.346699 il proprio nulla osta per l'importo ridotto di €. 604.483,95;</w:t>
      </w:r>
    </w:p>
    <w:p w:rsidR="00896C36" w:rsidRPr="00E96F4D" w:rsidRDefault="00896C36" w:rsidP="00896C36">
      <w:pPr>
        <w:autoSpaceDE w:val="0"/>
        <w:autoSpaceDN w:val="0"/>
        <w:adjustRightInd w:val="0"/>
        <w:ind w:left="360"/>
        <w:contextualSpacing/>
        <w:jc w:val="both"/>
        <w:rPr>
          <w:rFonts w:asciiTheme="majorHAnsi" w:hAnsiTheme="majorHAnsi" w:cstheme="majorHAnsi"/>
          <w:sz w:val="22"/>
          <w:shd w:val="clear" w:color="auto" w:fill="FFFF00"/>
        </w:rPr>
      </w:pPr>
    </w:p>
    <w:p w:rsidR="00896C36" w:rsidRPr="00E96F4D" w:rsidRDefault="00896C36" w:rsidP="00896C36">
      <w:pPr>
        <w:numPr>
          <w:ilvl w:val="0"/>
          <w:numId w:val="22"/>
        </w:numPr>
        <w:autoSpaceDE w:val="0"/>
        <w:autoSpaceDN w:val="0"/>
        <w:adjustRightInd w:val="0"/>
        <w:contextualSpacing/>
        <w:jc w:val="both"/>
        <w:rPr>
          <w:rFonts w:asciiTheme="majorHAnsi" w:hAnsiTheme="majorHAnsi" w:cstheme="majorHAnsi"/>
          <w:sz w:val="22"/>
        </w:rPr>
      </w:pPr>
      <w:r w:rsidRPr="00E96F4D">
        <w:rPr>
          <w:rFonts w:asciiTheme="majorHAnsi" w:hAnsiTheme="majorHAnsi" w:cstheme="majorHAnsi"/>
          <w:sz w:val="22"/>
        </w:rPr>
        <w:t>PRESO ATTO che, con deliberazione di giunta comunale n. 22 dell'11.03.2019, si è proceduto alla nomina dell’ing. Raffaella Romagnoli quale Responsabile Unico del Procedimento (RUP) dell’intervento in oggetto, ai sensi dell’art. 31 del D. Lgs. 50/2016 e smi e all'approvazione dello studio di fattibilità tecnico economica;</w:t>
      </w:r>
    </w:p>
    <w:p w:rsidR="00896C36" w:rsidRPr="00E96F4D" w:rsidRDefault="00896C36" w:rsidP="00896C36">
      <w:pPr>
        <w:autoSpaceDE w:val="0"/>
        <w:autoSpaceDN w:val="0"/>
        <w:adjustRightInd w:val="0"/>
        <w:jc w:val="both"/>
        <w:rPr>
          <w:rFonts w:asciiTheme="majorHAnsi" w:hAnsiTheme="majorHAnsi" w:cstheme="majorHAnsi"/>
          <w:sz w:val="22"/>
        </w:rPr>
      </w:pPr>
    </w:p>
    <w:p w:rsidR="00896C36" w:rsidRPr="00E96F4D" w:rsidRDefault="00896C36" w:rsidP="00E96F4D">
      <w:pPr>
        <w:pStyle w:val="Paragrafoelenco"/>
        <w:numPr>
          <w:ilvl w:val="0"/>
          <w:numId w:val="22"/>
        </w:numPr>
        <w:autoSpaceDE w:val="0"/>
        <w:autoSpaceDN w:val="0"/>
        <w:adjustRightInd w:val="0"/>
        <w:jc w:val="both"/>
        <w:rPr>
          <w:rFonts w:asciiTheme="majorHAnsi" w:hAnsiTheme="majorHAnsi" w:cstheme="majorHAnsi"/>
          <w:sz w:val="22"/>
        </w:rPr>
      </w:pPr>
      <w:r w:rsidRPr="00E96F4D">
        <w:rPr>
          <w:rFonts w:asciiTheme="majorHAnsi" w:hAnsiTheme="majorHAnsi" w:cstheme="majorHAnsi"/>
          <w:sz w:val="22"/>
        </w:rPr>
        <w:t xml:space="preserve">RICHIAMATA la delibera di G.C. n. 15 del 29.02.2020, con la quale è stata rettificata la delibera di G.C. n. 22 dell'11.03.2019 e nominata Ing.J.Silvia Volpe nuovo RUP dell'opera in oggetto, ai sensi dell’art. 31 del D. Lgs. 50/2016 e smi, in rispondenza alle Linee Guida ANAC n. 3 aggiornate al d.lgs.56/17 (e dell’art. 50-bis D.L. 189/2016 e smi, nel caso di personale assunto a tempo determinato ai sensi dello stesso decreto legge); </w:t>
      </w:r>
    </w:p>
    <w:p w:rsidR="00896C36" w:rsidRPr="00E96F4D" w:rsidRDefault="00896C36" w:rsidP="00E96F4D">
      <w:pPr>
        <w:autoSpaceDE w:val="0"/>
        <w:autoSpaceDN w:val="0"/>
        <w:adjustRightInd w:val="0"/>
        <w:ind w:left="426"/>
        <w:jc w:val="both"/>
        <w:rPr>
          <w:rFonts w:asciiTheme="majorHAnsi" w:hAnsiTheme="majorHAnsi" w:cstheme="majorHAnsi"/>
          <w:sz w:val="22"/>
        </w:rPr>
      </w:pPr>
    </w:p>
    <w:p w:rsidR="00896C36" w:rsidRPr="00E96F4D" w:rsidRDefault="00896C36" w:rsidP="00E96F4D">
      <w:pPr>
        <w:pStyle w:val="Paragrafoelenco"/>
        <w:numPr>
          <w:ilvl w:val="0"/>
          <w:numId w:val="22"/>
        </w:numPr>
        <w:autoSpaceDE w:val="0"/>
        <w:autoSpaceDN w:val="0"/>
        <w:adjustRightInd w:val="0"/>
        <w:jc w:val="both"/>
        <w:rPr>
          <w:rFonts w:asciiTheme="majorHAnsi" w:hAnsiTheme="majorHAnsi" w:cstheme="majorHAnsi"/>
          <w:sz w:val="22"/>
        </w:rPr>
      </w:pPr>
      <w:r w:rsidRPr="00E96F4D">
        <w:rPr>
          <w:rFonts w:asciiTheme="majorHAnsi" w:hAnsiTheme="majorHAnsi" w:cstheme="majorHAnsi"/>
          <w:sz w:val="22"/>
        </w:rPr>
        <w:t>VISTA la dichiarazione del RUP relativamente alla procedura in oggetto resa ai sensi dell'art. 42 del D.lgs. 50/2016 allegata alla delibera di G.C. n. 15 del 29.02.2020;</w:t>
      </w:r>
    </w:p>
    <w:p w:rsidR="00896C36" w:rsidRPr="00E96F4D" w:rsidRDefault="00896C36" w:rsidP="00896C36">
      <w:pPr>
        <w:numPr>
          <w:ilvl w:val="0"/>
          <w:numId w:val="22"/>
        </w:numPr>
        <w:autoSpaceDE w:val="0"/>
        <w:autoSpaceDN w:val="0"/>
        <w:adjustRightInd w:val="0"/>
        <w:spacing w:before="240"/>
        <w:jc w:val="both"/>
        <w:rPr>
          <w:rFonts w:asciiTheme="majorHAnsi" w:hAnsiTheme="majorHAnsi" w:cstheme="majorHAnsi"/>
          <w:sz w:val="22"/>
        </w:rPr>
      </w:pPr>
      <w:r w:rsidRPr="00E96F4D">
        <w:rPr>
          <w:rFonts w:asciiTheme="majorHAnsi" w:hAnsiTheme="majorHAnsi" w:cstheme="majorHAnsi"/>
          <w:sz w:val="22"/>
        </w:rPr>
        <w:t>VISTA la verifica effettuata sull’operatore economico individuato che risulta regolarmente iscritto all’anagrafe antimafia di cui all’art. 30 c.6 del D.L. 189/2016 e ss.mm.ii;</w:t>
      </w:r>
    </w:p>
    <w:p w:rsidR="00896C36" w:rsidRPr="00E96F4D" w:rsidRDefault="00896C36" w:rsidP="00896C36">
      <w:pPr>
        <w:autoSpaceDE w:val="0"/>
        <w:autoSpaceDN w:val="0"/>
        <w:adjustRightInd w:val="0"/>
        <w:ind w:left="720"/>
        <w:jc w:val="both"/>
        <w:rPr>
          <w:rFonts w:asciiTheme="majorHAnsi" w:hAnsiTheme="majorHAnsi" w:cstheme="majorHAnsi"/>
          <w:sz w:val="22"/>
        </w:rPr>
      </w:pPr>
    </w:p>
    <w:p w:rsidR="00896C36" w:rsidRPr="00E96F4D" w:rsidRDefault="00896C36" w:rsidP="00896C36">
      <w:pPr>
        <w:numPr>
          <w:ilvl w:val="0"/>
          <w:numId w:val="22"/>
        </w:numPr>
        <w:autoSpaceDE w:val="0"/>
        <w:autoSpaceDN w:val="0"/>
        <w:adjustRightInd w:val="0"/>
        <w:contextualSpacing/>
        <w:jc w:val="both"/>
        <w:rPr>
          <w:rFonts w:asciiTheme="majorHAnsi" w:hAnsiTheme="majorHAnsi" w:cstheme="majorHAnsi"/>
          <w:sz w:val="22"/>
        </w:rPr>
      </w:pPr>
      <w:r w:rsidRPr="00E96F4D">
        <w:rPr>
          <w:rFonts w:asciiTheme="majorHAnsi" w:hAnsiTheme="majorHAnsi" w:cstheme="majorHAnsi"/>
          <w:sz w:val="22"/>
        </w:rPr>
        <w:t>VISTA la Determina di affidamento e impegno di spesa n. 105/2020  14 nei confronti della ditta Euroverde srl con sede in via San Francesco 2-02015 Cittaducale (RI) per un importo complessivo di € 3.000,00 IVA compresa, rinviata controfirmata all'indirizzo pec del comune ai sensi dell'art. 32 c.14 del D.lvo 50/2016, che recita " Il contratto è stipulato, a pena di nullità, con atto pubblico notarile informatico, ovvero, in modalità elettronica secondo le norme vigenti per ciascuna stazione appaltante, in forma pubblica amministrativa a cura dell'Ufficiale rogante della stazione appaltante o mediante scrittura privata; in caso di procedura negoziata ovvero per gli affidamenti di importo non superiore a 40.000 euro mediante corrispondenza secondo l’uso del commercio consistente in un apposito scambio di lettere, anche tramite posta elettronica certificata o strumenti analoghi negli altri Stati membri.</w:t>
      </w:r>
    </w:p>
    <w:p w:rsidR="00896C36" w:rsidRPr="00E96F4D" w:rsidRDefault="00896C36" w:rsidP="00896C36">
      <w:pPr>
        <w:autoSpaceDE w:val="0"/>
        <w:autoSpaceDN w:val="0"/>
        <w:adjustRightInd w:val="0"/>
        <w:rPr>
          <w:rFonts w:asciiTheme="majorHAnsi" w:hAnsiTheme="majorHAnsi" w:cstheme="majorHAnsi"/>
          <w:sz w:val="22"/>
          <w:highlight w:val="yellow"/>
          <w:shd w:val="clear" w:color="auto" w:fill="FFFF00"/>
        </w:rPr>
      </w:pPr>
    </w:p>
    <w:p w:rsidR="00896C36" w:rsidRPr="00E96F4D" w:rsidRDefault="00896C36" w:rsidP="00896C36">
      <w:pPr>
        <w:numPr>
          <w:ilvl w:val="0"/>
          <w:numId w:val="24"/>
        </w:numPr>
        <w:autoSpaceDE w:val="0"/>
        <w:autoSpaceDN w:val="0"/>
        <w:adjustRightInd w:val="0"/>
        <w:contextualSpacing/>
        <w:jc w:val="both"/>
        <w:rPr>
          <w:rFonts w:asciiTheme="majorHAnsi" w:hAnsiTheme="majorHAnsi" w:cstheme="majorHAnsi"/>
          <w:sz w:val="22"/>
        </w:rPr>
      </w:pPr>
      <w:r w:rsidRPr="00E96F4D">
        <w:rPr>
          <w:rFonts w:asciiTheme="majorHAnsi" w:hAnsiTheme="majorHAnsi" w:cstheme="majorHAnsi"/>
          <w:sz w:val="22"/>
        </w:rPr>
        <w:t>PRESO ATTO che l’importo di cui sopra viene imputato alle seguenti voci di Q.E.:</w:t>
      </w:r>
    </w:p>
    <w:p w:rsidR="00896C36" w:rsidRPr="00E96F4D" w:rsidRDefault="00896C36" w:rsidP="00896C36">
      <w:pPr>
        <w:autoSpaceDE w:val="0"/>
        <w:autoSpaceDN w:val="0"/>
        <w:adjustRightInd w:val="0"/>
        <w:ind w:left="720"/>
        <w:contextualSpacing/>
        <w:rPr>
          <w:rFonts w:asciiTheme="majorHAnsi" w:hAnsiTheme="majorHAnsi" w:cstheme="majorHAnsi"/>
          <w:sz w:val="22"/>
        </w:rPr>
      </w:pPr>
    </w:p>
    <w:tbl>
      <w:tblPr>
        <w:tblW w:w="8921" w:type="dxa"/>
        <w:jc w:val="center"/>
        <w:tblCellMar>
          <w:left w:w="70" w:type="dxa"/>
          <w:right w:w="70" w:type="dxa"/>
        </w:tblCellMar>
        <w:tblLook w:val="0000" w:firstRow="0" w:lastRow="0" w:firstColumn="0" w:lastColumn="0" w:noHBand="0" w:noVBand="0"/>
      </w:tblPr>
      <w:tblGrid>
        <w:gridCol w:w="3699"/>
        <w:gridCol w:w="48"/>
        <w:gridCol w:w="2733"/>
        <w:gridCol w:w="2441"/>
      </w:tblGrid>
      <w:tr w:rsidR="00896C36" w:rsidRPr="00E96F4D" w:rsidTr="00793E24">
        <w:trPr>
          <w:trHeight w:val="856"/>
          <w:jc w:val="center"/>
        </w:trPr>
        <w:tc>
          <w:tcPr>
            <w:tcW w:w="3747" w:type="dxa"/>
            <w:gridSpan w:val="2"/>
            <w:tcBorders>
              <w:top w:val="single" w:sz="4" w:space="0" w:color="auto"/>
              <w:left w:val="single" w:sz="4" w:space="0" w:color="auto"/>
              <w:bottom w:val="single" w:sz="4" w:space="0" w:color="auto"/>
              <w:right w:val="single" w:sz="4" w:space="0" w:color="auto"/>
            </w:tcBorders>
            <w:shd w:val="clear" w:color="auto" w:fill="F2F2F2"/>
            <w:tcMar>
              <w:top w:w="0" w:type="dxa"/>
              <w:left w:w="70" w:type="dxa"/>
              <w:bottom w:w="0" w:type="dxa"/>
              <w:right w:w="70" w:type="dxa"/>
            </w:tcMar>
            <w:vAlign w:val="center"/>
          </w:tcPr>
          <w:p w:rsidR="00896C36" w:rsidRPr="00E96F4D" w:rsidRDefault="00896C36" w:rsidP="00896C36">
            <w:pPr>
              <w:autoSpaceDE w:val="0"/>
              <w:autoSpaceDN w:val="0"/>
              <w:adjustRightInd w:val="0"/>
              <w:jc w:val="center"/>
              <w:rPr>
                <w:rFonts w:ascii="Calibri Light" w:hAnsi="Calibri Light"/>
                <w:b/>
                <w:sz w:val="22"/>
              </w:rPr>
            </w:pPr>
            <w:r w:rsidRPr="00E96F4D">
              <w:rPr>
                <w:rFonts w:ascii="Calibri Light" w:hAnsi="Calibri Light"/>
                <w:b/>
                <w:sz w:val="22"/>
              </w:rPr>
              <w:lastRenderedPageBreak/>
              <w:t>Voci di Q.E.</w:t>
            </w:r>
          </w:p>
        </w:tc>
        <w:tc>
          <w:tcPr>
            <w:tcW w:w="2733" w:type="dxa"/>
            <w:tcBorders>
              <w:top w:val="single" w:sz="4" w:space="0" w:color="auto"/>
              <w:left w:val="nil"/>
              <w:bottom w:val="single" w:sz="4" w:space="0" w:color="auto"/>
              <w:right w:val="single" w:sz="4" w:space="0" w:color="auto"/>
            </w:tcBorders>
            <w:shd w:val="clear" w:color="auto" w:fill="F2F2F2"/>
            <w:tcMar>
              <w:top w:w="0" w:type="dxa"/>
              <w:left w:w="70" w:type="dxa"/>
              <w:bottom w:w="0" w:type="dxa"/>
              <w:right w:w="70" w:type="dxa"/>
            </w:tcMar>
            <w:vAlign w:val="center"/>
          </w:tcPr>
          <w:p w:rsidR="00896C36" w:rsidRPr="00E96F4D" w:rsidRDefault="00896C36" w:rsidP="00896C36">
            <w:pPr>
              <w:autoSpaceDE w:val="0"/>
              <w:autoSpaceDN w:val="0"/>
              <w:adjustRightInd w:val="0"/>
              <w:jc w:val="center"/>
              <w:rPr>
                <w:rFonts w:ascii="Calibri Light" w:hAnsi="Calibri Light"/>
                <w:b/>
                <w:sz w:val="22"/>
              </w:rPr>
            </w:pPr>
            <w:r w:rsidRPr="00E96F4D">
              <w:rPr>
                <w:rFonts w:ascii="Calibri Light" w:hAnsi="Calibri Light"/>
                <w:b/>
                <w:sz w:val="22"/>
              </w:rPr>
              <w:t>Importo previsto da Q.E.</w:t>
            </w:r>
          </w:p>
        </w:tc>
        <w:tc>
          <w:tcPr>
            <w:tcW w:w="2441" w:type="dxa"/>
            <w:tcBorders>
              <w:top w:val="single" w:sz="4" w:space="0" w:color="auto"/>
              <w:left w:val="nil"/>
              <w:bottom w:val="single" w:sz="4" w:space="0" w:color="auto"/>
              <w:right w:val="single" w:sz="4" w:space="0" w:color="auto"/>
            </w:tcBorders>
            <w:shd w:val="clear" w:color="auto" w:fill="F2F2F2"/>
            <w:tcMar>
              <w:top w:w="0" w:type="dxa"/>
              <w:left w:w="70" w:type="dxa"/>
              <w:bottom w:w="0" w:type="dxa"/>
              <w:right w:w="70" w:type="dxa"/>
            </w:tcMar>
            <w:vAlign w:val="center"/>
          </w:tcPr>
          <w:p w:rsidR="00896C36" w:rsidRPr="00E96F4D" w:rsidRDefault="00896C36" w:rsidP="00896C36">
            <w:pPr>
              <w:autoSpaceDE w:val="0"/>
              <w:autoSpaceDN w:val="0"/>
              <w:adjustRightInd w:val="0"/>
              <w:jc w:val="center"/>
              <w:rPr>
                <w:rFonts w:ascii="Calibri Light" w:hAnsi="Calibri Light"/>
                <w:b/>
                <w:sz w:val="22"/>
              </w:rPr>
            </w:pPr>
            <w:r w:rsidRPr="00E96F4D">
              <w:rPr>
                <w:rFonts w:ascii="Calibri Light" w:hAnsi="Calibri Light"/>
                <w:b/>
                <w:sz w:val="22"/>
              </w:rPr>
              <w:t>Saldo 100% (al netto del ribasso)</w:t>
            </w:r>
          </w:p>
        </w:tc>
      </w:tr>
      <w:tr w:rsidR="00896C36" w:rsidRPr="00E96F4D" w:rsidTr="00793E24">
        <w:trPr>
          <w:trHeight w:val="336"/>
          <w:jc w:val="center"/>
        </w:trPr>
        <w:tc>
          <w:tcPr>
            <w:tcW w:w="3699"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896C36" w:rsidRPr="00E96F4D" w:rsidRDefault="00896C36" w:rsidP="00896C36">
            <w:pPr>
              <w:autoSpaceDE w:val="0"/>
              <w:autoSpaceDN w:val="0"/>
              <w:adjustRightInd w:val="0"/>
              <w:jc w:val="center"/>
              <w:rPr>
                <w:rFonts w:ascii="Calibri Light" w:hAnsi="Calibri Light"/>
                <w:sz w:val="22"/>
              </w:rPr>
            </w:pPr>
            <w:r w:rsidRPr="00E96F4D">
              <w:rPr>
                <w:rFonts w:ascii="Calibri Light" w:hAnsi="Calibri Light"/>
                <w:sz w:val="22"/>
              </w:rPr>
              <w:t>B.2</w:t>
            </w:r>
            <w:r w:rsidR="005C0220">
              <w:rPr>
                <w:rFonts w:ascii="Calibri Light" w:hAnsi="Calibri Light"/>
                <w:sz w:val="22"/>
              </w:rPr>
              <w:t xml:space="preserve"> </w:t>
            </w:r>
          </w:p>
        </w:tc>
        <w:tc>
          <w:tcPr>
            <w:tcW w:w="2781" w:type="dxa"/>
            <w:gridSpan w:val="2"/>
            <w:tcBorders>
              <w:top w:val="nil"/>
              <w:left w:val="nil"/>
              <w:bottom w:val="single" w:sz="4" w:space="0" w:color="auto"/>
              <w:right w:val="single" w:sz="4" w:space="0" w:color="auto"/>
            </w:tcBorders>
            <w:tcMar>
              <w:top w:w="0" w:type="dxa"/>
              <w:left w:w="70" w:type="dxa"/>
              <w:bottom w:w="0" w:type="dxa"/>
              <w:right w:w="70" w:type="dxa"/>
            </w:tcMar>
            <w:vAlign w:val="center"/>
          </w:tcPr>
          <w:p w:rsidR="00896C36" w:rsidRPr="00E96F4D" w:rsidRDefault="00896C36" w:rsidP="00896C36">
            <w:pPr>
              <w:autoSpaceDE w:val="0"/>
              <w:autoSpaceDN w:val="0"/>
              <w:adjustRightInd w:val="0"/>
              <w:jc w:val="center"/>
              <w:rPr>
                <w:rFonts w:ascii="Calibri Light" w:hAnsi="Calibri Light"/>
                <w:sz w:val="22"/>
              </w:rPr>
            </w:pPr>
            <w:r w:rsidRPr="00E96F4D">
              <w:rPr>
                <w:rFonts w:ascii="Calibri Light" w:hAnsi="Calibri Light"/>
                <w:sz w:val="22"/>
              </w:rPr>
              <w:t>€ 15.516,60</w:t>
            </w:r>
          </w:p>
        </w:tc>
        <w:tc>
          <w:tcPr>
            <w:tcW w:w="2441" w:type="dxa"/>
            <w:tcBorders>
              <w:top w:val="nil"/>
              <w:left w:val="nil"/>
              <w:bottom w:val="single" w:sz="4" w:space="0" w:color="auto"/>
              <w:right w:val="single" w:sz="4" w:space="0" w:color="auto"/>
            </w:tcBorders>
            <w:tcMar>
              <w:top w:w="0" w:type="dxa"/>
              <w:left w:w="70" w:type="dxa"/>
              <w:bottom w:w="0" w:type="dxa"/>
              <w:right w:w="70" w:type="dxa"/>
            </w:tcMar>
            <w:vAlign w:val="center"/>
          </w:tcPr>
          <w:p w:rsidR="00896C36" w:rsidRPr="00E96F4D" w:rsidRDefault="00896C36" w:rsidP="00896C36">
            <w:pPr>
              <w:autoSpaceDE w:val="0"/>
              <w:autoSpaceDN w:val="0"/>
              <w:adjustRightInd w:val="0"/>
              <w:jc w:val="center"/>
              <w:rPr>
                <w:rFonts w:ascii="Calibri Light" w:hAnsi="Calibri Light"/>
                <w:sz w:val="22"/>
              </w:rPr>
            </w:pPr>
            <w:r w:rsidRPr="00E96F4D">
              <w:rPr>
                <w:rFonts w:ascii="Calibri Light" w:hAnsi="Calibri Light"/>
                <w:sz w:val="22"/>
              </w:rPr>
              <w:t>€ 2.459,02</w:t>
            </w:r>
          </w:p>
        </w:tc>
      </w:tr>
      <w:tr w:rsidR="00896C36" w:rsidRPr="00E96F4D" w:rsidTr="00793E24">
        <w:trPr>
          <w:trHeight w:val="336"/>
          <w:jc w:val="center"/>
        </w:trPr>
        <w:tc>
          <w:tcPr>
            <w:tcW w:w="3747" w:type="dxa"/>
            <w:gridSpan w:val="2"/>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896C36" w:rsidRPr="00E96F4D" w:rsidRDefault="00896C36" w:rsidP="00896C36">
            <w:pPr>
              <w:autoSpaceDE w:val="0"/>
              <w:autoSpaceDN w:val="0"/>
              <w:adjustRightInd w:val="0"/>
              <w:jc w:val="center"/>
              <w:rPr>
                <w:rFonts w:ascii="Calibri Light" w:hAnsi="Calibri Light"/>
                <w:sz w:val="22"/>
              </w:rPr>
            </w:pPr>
            <w:r w:rsidRPr="00E96F4D">
              <w:rPr>
                <w:rFonts w:ascii="Calibri Light" w:hAnsi="Calibri Light"/>
                <w:sz w:val="22"/>
              </w:rPr>
              <w:t>B.14 (IVA 22%)</w:t>
            </w:r>
          </w:p>
        </w:tc>
        <w:tc>
          <w:tcPr>
            <w:tcW w:w="2733" w:type="dxa"/>
            <w:tcBorders>
              <w:top w:val="nil"/>
              <w:left w:val="nil"/>
              <w:bottom w:val="single" w:sz="4" w:space="0" w:color="auto"/>
              <w:right w:val="single" w:sz="4" w:space="0" w:color="auto"/>
            </w:tcBorders>
            <w:tcMar>
              <w:top w:w="0" w:type="dxa"/>
              <w:left w:w="70" w:type="dxa"/>
              <w:bottom w:w="0" w:type="dxa"/>
              <w:right w:w="70" w:type="dxa"/>
            </w:tcMar>
            <w:vAlign w:val="center"/>
          </w:tcPr>
          <w:p w:rsidR="00896C36" w:rsidRPr="00E96F4D" w:rsidRDefault="00896C36" w:rsidP="00896C36">
            <w:pPr>
              <w:autoSpaceDE w:val="0"/>
              <w:autoSpaceDN w:val="0"/>
              <w:adjustRightInd w:val="0"/>
              <w:jc w:val="center"/>
              <w:rPr>
                <w:rFonts w:ascii="Calibri Light" w:hAnsi="Calibri Light"/>
                <w:sz w:val="22"/>
              </w:rPr>
            </w:pPr>
            <w:r w:rsidRPr="00E96F4D">
              <w:rPr>
                <w:rFonts w:ascii="Calibri Light" w:hAnsi="Calibri Light"/>
                <w:sz w:val="22"/>
              </w:rPr>
              <w:t>€   2.863,65</w:t>
            </w:r>
          </w:p>
        </w:tc>
        <w:tc>
          <w:tcPr>
            <w:tcW w:w="2441" w:type="dxa"/>
            <w:tcBorders>
              <w:top w:val="nil"/>
              <w:left w:val="nil"/>
              <w:bottom w:val="single" w:sz="4" w:space="0" w:color="auto"/>
              <w:right w:val="single" w:sz="4" w:space="0" w:color="auto"/>
            </w:tcBorders>
            <w:tcMar>
              <w:top w:w="0" w:type="dxa"/>
              <w:left w:w="70" w:type="dxa"/>
              <w:bottom w:w="0" w:type="dxa"/>
              <w:right w:w="70" w:type="dxa"/>
            </w:tcMar>
            <w:vAlign w:val="center"/>
          </w:tcPr>
          <w:p w:rsidR="00896C36" w:rsidRPr="00E96F4D" w:rsidRDefault="00896C36" w:rsidP="00896C36">
            <w:pPr>
              <w:autoSpaceDE w:val="0"/>
              <w:autoSpaceDN w:val="0"/>
              <w:adjustRightInd w:val="0"/>
              <w:jc w:val="center"/>
              <w:rPr>
                <w:rFonts w:ascii="Calibri Light" w:hAnsi="Calibri Light"/>
                <w:sz w:val="22"/>
              </w:rPr>
            </w:pPr>
            <w:r w:rsidRPr="00E96F4D">
              <w:rPr>
                <w:rFonts w:ascii="Calibri Light" w:hAnsi="Calibri Light"/>
                <w:sz w:val="22"/>
              </w:rPr>
              <w:t>€   540,98</w:t>
            </w:r>
          </w:p>
        </w:tc>
      </w:tr>
      <w:tr w:rsidR="00896C36" w:rsidRPr="00E96F4D" w:rsidTr="00793E24">
        <w:trPr>
          <w:trHeight w:val="336"/>
          <w:jc w:val="center"/>
        </w:trPr>
        <w:tc>
          <w:tcPr>
            <w:tcW w:w="3747" w:type="dxa"/>
            <w:gridSpan w:val="2"/>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896C36" w:rsidRPr="00E96F4D" w:rsidRDefault="00896C36" w:rsidP="00896C36">
            <w:pPr>
              <w:autoSpaceDE w:val="0"/>
              <w:autoSpaceDN w:val="0"/>
              <w:adjustRightInd w:val="0"/>
              <w:jc w:val="right"/>
              <w:rPr>
                <w:rFonts w:ascii="Calibri Light" w:hAnsi="Calibri Light"/>
                <w:sz w:val="22"/>
              </w:rPr>
            </w:pPr>
            <w:r w:rsidRPr="00E96F4D">
              <w:rPr>
                <w:rFonts w:ascii="Calibri Light" w:hAnsi="Calibri Light"/>
                <w:sz w:val="22"/>
              </w:rPr>
              <w:t> TOTALE</w:t>
            </w:r>
          </w:p>
        </w:tc>
        <w:tc>
          <w:tcPr>
            <w:tcW w:w="2733" w:type="dxa"/>
            <w:tcBorders>
              <w:top w:val="nil"/>
              <w:left w:val="nil"/>
              <w:bottom w:val="single" w:sz="4" w:space="0" w:color="auto"/>
              <w:right w:val="single" w:sz="4" w:space="0" w:color="auto"/>
            </w:tcBorders>
            <w:tcMar>
              <w:top w:w="0" w:type="dxa"/>
              <w:left w:w="70" w:type="dxa"/>
              <w:bottom w:w="0" w:type="dxa"/>
              <w:right w:w="70" w:type="dxa"/>
            </w:tcMar>
            <w:vAlign w:val="center"/>
          </w:tcPr>
          <w:p w:rsidR="00896C36" w:rsidRPr="00E96F4D" w:rsidRDefault="00896C36" w:rsidP="00896C36">
            <w:pPr>
              <w:autoSpaceDE w:val="0"/>
              <w:autoSpaceDN w:val="0"/>
              <w:adjustRightInd w:val="0"/>
              <w:jc w:val="center"/>
              <w:rPr>
                <w:rFonts w:ascii="Calibri Light" w:hAnsi="Calibri Light"/>
                <w:sz w:val="22"/>
              </w:rPr>
            </w:pPr>
            <w:r w:rsidRPr="00E96F4D">
              <w:rPr>
                <w:rFonts w:ascii="Calibri Light" w:hAnsi="Calibri Light"/>
                <w:sz w:val="22"/>
              </w:rPr>
              <w:t>€ 18.380,25</w:t>
            </w:r>
          </w:p>
        </w:tc>
        <w:tc>
          <w:tcPr>
            <w:tcW w:w="2441" w:type="dxa"/>
            <w:tcBorders>
              <w:top w:val="nil"/>
              <w:left w:val="nil"/>
              <w:bottom w:val="single" w:sz="4" w:space="0" w:color="auto"/>
              <w:right w:val="single" w:sz="4" w:space="0" w:color="auto"/>
            </w:tcBorders>
            <w:tcMar>
              <w:top w:w="0" w:type="dxa"/>
              <w:left w:w="70" w:type="dxa"/>
              <w:bottom w:w="0" w:type="dxa"/>
              <w:right w:w="70" w:type="dxa"/>
            </w:tcMar>
            <w:vAlign w:val="center"/>
          </w:tcPr>
          <w:p w:rsidR="00896C36" w:rsidRPr="00E96F4D" w:rsidRDefault="00896C36" w:rsidP="00896C36">
            <w:pPr>
              <w:autoSpaceDE w:val="0"/>
              <w:autoSpaceDN w:val="0"/>
              <w:adjustRightInd w:val="0"/>
              <w:jc w:val="center"/>
              <w:rPr>
                <w:rFonts w:ascii="Calibri Light" w:hAnsi="Calibri Light"/>
                <w:sz w:val="22"/>
              </w:rPr>
            </w:pPr>
            <w:r w:rsidRPr="00E96F4D">
              <w:rPr>
                <w:rFonts w:ascii="Calibri Light" w:hAnsi="Calibri Light"/>
                <w:sz w:val="22"/>
              </w:rPr>
              <w:t>€ 3.000,00</w:t>
            </w:r>
          </w:p>
        </w:tc>
      </w:tr>
    </w:tbl>
    <w:p w:rsidR="00896C36" w:rsidRPr="00E96F4D" w:rsidRDefault="00896C36" w:rsidP="00896C36">
      <w:pPr>
        <w:autoSpaceDE w:val="0"/>
        <w:autoSpaceDN w:val="0"/>
        <w:adjustRightInd w:val="0"/>
        <w:rPr>
          <w:rFonts w:ascii="Calibri Light" w:hAnsi="Calibri Light"/>
          <w:sz w:val="22"/>
        </w:rPr>
      </w:pPr>
    </w:p>
    <w:p w:rsidR="00896C36" w:rsidRPr="00282487" w:rsidRDefault="00896C36" w:rsidP="00896C36">
      <w:pPr>
        <w:autoSpaceDE w:val="0"/>
        <w:autoSpaceDN w:val="0"/>
        <w:adjustRightInd w:val="0"/>
        <w:jc w:val="center"/>
        <w:rPr>
          <w:rFonts w:ascii="Calibri" w:hAnsi="Calibri"/>
          <w:b/>
          <w:sz w:val="28"/>
          <w:szCs w:val="28"/>
        </w:rPr>
      </w:pPr>
      <w:r w:rsidRPr="00282487">
        <w:rPr>
          <w:rFonts w:ascii="Calibri" w:hAnsi="Calibri"/>
          <w:b/>
          <w:sz w:val="28"/>
          <w:szCs w:val="28"/>
        </w:rPr>
        <w:t>A</w:t>
      </w:r>
      <w:r w:rsidR="00282487" w:rsidRPr="00282487">
        <w:rPr>
          <w:rFonts w:ascii="Calibri" w:hAnsi="Calibri"/>
          <w:b/>
          <w:sz w:val="28"/>
          <w:szCs w:val="28"/>
        </w:rPr>
        <w:t xml:space="preserve"> </w:t>
      </w:r>
      <w:r w:rsidRPr="00282487">
        <w:rPr>
          <w:rFonts w:ascii="Calibri" w:hAnsi="Calibri"/>
          <w:b/>
          <w:sz w:val="28"/>
          <w:szCs w:val="28"/>
        </w:rPr>
        <w:t>T</w:t>
      </w:r>
      <w:r w:rsidR="00282487" w:rsidRPr="00282487">
        <w:rPr>
          <w:rFonts w:ascii="Calibri" w:hAnsi="Calibri"/>
          <w:b/>
          <w:sz w:val="28"/>
          <w:szCs w:val="28"/>
        </w:rPr>
        <w:t xml:space="preserve"> </w:t>
      </w:r>
      <w:r w:rsidRPr="00282487">
        <w:rPr>
          <w:rFonts w:ascii="Calibri" w:hAnsi="Calibri"/>
          <w:b/>
          <w:sz w:val="28"/>
          <w:szCs w:val="28"/>
        </w:rPr>
        <w:t>T</w:t>
      </w:r>
      <w:r w:rsidR="00282487" w:rsidRPr="00282487">
        <w:rPr>
          <w:rFonts w:ascii="Calibri" w:hAnsi="Calibri"/>
          <w:b/>
          <w:sz w:val="28"/>
          <w:szCs w:val="28"/>
        </w:rPr>
        <w:t xml:space="preserve"> </w:t>
      </w:r>
      <w:r w:rsidRPr="00282487">
        <w:rPr>
          <w:rFonts w:ascii="Calibri" w:hAnsi="Calibri"/>
          <w:b/>
          <w:sz w:val="28"/>
          <w:szCs w:val="28"/>
        </w:rPr>
        <w:t>E</w:t>
      </w:r>
      <w:r w:rsidR="00282487" w:rsidRPr="00282487">
        <w:rPr>
          <w:rFonts w:ascii="Calibri" w:hAnsi="Calibri"/>
          <w:b/>
          <w:sz w:val="28"/>
          <w:szCs w:val="28"/>
        </w:rPr>
        <w:t xml:space="preserve"> </w:t>
      </w:r>
      <w:r w:rsidRPr="00282487">
        <w:rPr>
          <w:rFonts w:ascii="Calibri" w:hAnsi="Calibri"/>
          <w:b/>
          <w:sz w:val="28"/>
          <w:szCs w:val="28"/>
        </w:rPr>
        <w:t>S</w:t>
      </w:r>
      <w:r w:rsidR="00282487" w:rsidRPr="00282487">
        <w:rPr>
          <w:rFonts w:ascii="Calibri" w:hAnsi="Calibri"/>
          <w:b/>
          <w:sz w:val="28"/>
          <w:szCs w:val="28"/>
        </w:rPr>
        <w:t xml:space="preserve"> </w:t>
      </w:r>
      <w:r w:rsidRPr="00282487">
        <w:rPr>
          <w:rFonts w:ascii="Calibri" w:hAnsi="Calibri"/>
          <w:b/>
          <w:sz w:val="28"/>
          <w:szCs w:val="28"/>
        </w:rPr>
        <w:t>T</w:t>
      </w:r>
      <w:r w:rsidR="00282487" w:rsidRPr="00282487">
        <w:rPr>
          <w:rFonts w:ascii="Calibri" w:hAnsi="Calibri"/>
          <w:b/>
          <w:sz w:val="28"/>
          <w:szCs w:val="28"/>
        </w:rPr>
        <w:t xml:space="preserve"> </w:t>
      </w:r>
      <w:r w:rsidRPr="00282487">
        <w:rPr>
          <w:rFonts w:ascii="Calibri" w:hAnsi="Calibri"/>
          <w:b/>
          <w:sz w:val="28"/>
          <w:szCs w:val="28"/>
        </w:rPr>
        <w:t>O</w:t>
      </w:r>
    </w:p>
    <w:p w:rsidR="00896C36" w:rsidRPr="00E96F4D" w:rsidRDefault="00896C36" w:rsidP="00896C36">
      <w:pPr>
        <w:autoSpaceDE w:val="0"/>
        <w:autoSpaceDN w:val="0"/>
        <w:adjustRightInd w:val="0"/>
        <w:ind w:left="720"/>
        <w:contextualSpacing/>
        <w:rPr>
          <w:rFonts w:ascii="Calibri Light" w:hAnsi="Calibri Light"/>
          <w:sz w:val="22"/>
        </w:rPr>
      </w:pPr>
    </w:p>
    <w:p w:rsidR="00896C36" w:rsidRPr="00E96F4D" w:rsidRDefault="00896C36" w:rsidP="00896C36">
      <w:pPr>
        <w:autoSpaceDE w:val="0"/>
        <w:autoSpaceDN w:val="0"/>
        <w:adjustRightInd w:val="0"/>
        <w:jc w:val="both"/>
        <w:rPr>
          <w:rFonts w:ascii="Calibri Light" w:hAnsi="Calibri Light"/>
          <w:sz w:val="22"/>
        </w:rPr>
      </w:pPr>
      <w:r w:rsidRPr="00E96F4D">
        <w:rPr>
          <w:rFonts w:ascii="Calibri Light" w:hAnsi="Calibri Light"/>
          <w:sz w:val="22"/>
        </w:rPr>
        <w:t>In qualità di Responsabile Unico del Procedimento dell’intervento in oggetto</w:t>
      </w:r>
    </w:p>
    <w:p w:rsidR="00896C36" w:rsidRPr="00E96F4D" w:rsidRDefault="00896C36" w:rsidP="00896C36">
      <w:pPr>
        <w:autoSpaceDE w:val="0"/>
        <w:autoSpaceDN w:val="0"/>
        <w:adjustRightInd w:val="0"/>
        <w:jc w:val="both"/>
        <w:rPr>
          <w:rFonts w:ascii="Calibri Light" w:hAnsi="Calibri Light"/>
          <w:sz w:val="22"/>
        </w:rPr>
      </w:pPr>
    </w:p>
    <w:p w:rsidR="00896C36" w:rsidRPr="00E96F4D" w:rsidRDefault="00896C36" w:rsidP="00896C36">
      <w:pPr>
        <w:numPr>
          <w:ilvl w:val="0"/>
          <w:numId w:val="22"/>
        </w:numPr>
        <w:autoSpaceDE w:val="0"/>
        <w:autoSpaceDN w:val="0"/>
        <w:adjustRightInd w:val="0"/>
        <w:contextualSpacing/>
        <w:jc w:val="both"/>
        <w:rPr>
          <w:rFonts w:ascii="Calibri Light" w:hAnsi="Calibri Light"/>
          <w:sz w:val="22"/>
        </w:rPr>
      </w:pPr>
      <w:r w:rsidRPr="00E96F4D">
        <w:rPr>
          <w:rFonts w:ascii="Calibri Light" w:hAnsi="Calibri Light"/>
          <w:sz w:val="22"/>
        </w:rPr>
        <w:t>Di avere svolto le verifiche ed i controlli previsti dalla normativa vigente in materia di affidamento di incarichi pubblici e che gli stessi hanno avuto riscontro positivo e sono depositati agli atti dell’Amministrazione;</w:t>
      </w:r>
    </w:p>
    <w:p w:rsidR="00896C36" w:rsidRPr="00E96F4D" w:rsidRDefault="00896C36" w:rsidP="00896C36">
      <w:pPr>
        <w:autoSpaceDE w:val="0"/>
        <w:autoSpaceDN w:val="0"/>
        <w:adjustRightInd w:val="0"/>
        <w:ind w:left="720"/>
        <w:contextualSpacing/>
        <w:rPr>
          <w:rFonts w:ascii="Calibri Light" w:hAnsi="Calibri Light"/>
          <w:sz w:val="22"/>
        </w:rPr>
      </w:pPr>
    </w:p>
    <w:p w:rsidR="00896C36" w:rsidRPr="00896C36" w:rsidRDefault="00896C36" w:rsidP="00896C36">
      <w:pPr>
        <w:autoSpaceDE w:val="0"/>
        <w:autoSpaceDN w:val="0"/>
        <w:adjustRightInd w:val="0"/>
        <w:jc w:val="both"/>
        <w:rPr>
          <w:rFonts w:ascii="Calibri Light" w:hAnsi="Calibri Light"/>
          <w:sz w:val="22"/>
        </w:rPr>
      </w:pPr>
      <w:r w:rsidRPr="00E96F4D">
        <w:rPr>
          <w:rFonts w:ascii="Calibri Light" w:hAnsi="Calibri Light"/>
          <w:sz w:val="22"/>
        </w:rPr>
        <w:t>CONSIDERATO che, pertanto, nulla osta a procedere alla richiesta di liquidazione dell’importo di € 3.000,00 quale saldo del 100% sulla somma aggiudicata</w:t>
      </w:r>
    </w:p>
    <w:p w:rsidR="00896C36" w:rsidRPr="00896C36" w:rsidRDefault="00896C36" w:rsidP="00896C36">
      <w:pPr>
        <w:autoSpaceDE w:val="0"/>
        <w:autoSpaceDN w:val="0"/>
        <w:adjustRightInd w:val="0"/>
        <w:jc w:val="both"/>
        <w:rPr>
          <w:rFonts w:ascii="Calibri Light" w:hAnsi="Calibri Light"/>
          <w:sz w:val="22"/>
        </w:rPr>
      </w:pPr>
    </w:p>
    <w:p w:rsidR="00896C36" w:rsidRPr="00282487" w:rsidRDefault="00896C36" w:rsidP="00896C36">
      <w:pPr>
        <w:autoSpaceDE w:val="0"/>
        <w:autoSpaceDN w:val="0"/>
        <w:adjustRightInd w:val="0"/>
        <w:jc w:val="center"/>
        <w:rPr>
          <w:rFonts w:ascii="Calibri Light" w:hAnsi="Calibri Light"/>
          <w:b/>
          <w:sz w:val="28"/>
          <w:szCs w:val="28"/>
        </w:rPr>
      </w:pPr>
      <w:r w:rsidRPr="00282487">
        <w:rPr>
          <w:rFonts w:ascii="Calibri Light" w:hAnsi="Calibri Light"/>
          <w:b/>
          <w:sz w:val="28"/>
          <w:szCs w:val="28"/>
        </w:rPr>
        <w:t>C</w:t>
      </w:r>
      <w:r w:rsidR="00282487" w:rsidRPr="00282487">
        <w:rPr>
          <w:rFonts w:ascii="Calibri Light" w:hAnsi="Calibri Light"/>
          <w:b/>
          <w:sz w:val="28"/>
          <w:szCs w:val="28"/>
        </w:rPr>
        <w:t xml:space="preserve"> </w:t>
      </w:r>
      <w:r w:rsidRPr="00282487">
        <w:rPr>
          <w:rFonts w:ascii="Calibri Light" w:hAnsi="Calibri Light"/>
          <w:b/>
          <w:sz w:val="28"/>
          <w:szCs w:val="28"/>
        </w:rPr>
        <w:t>H</w:t>
      </w:r>
      <w:r w:rsidR="00282487" w:rsidRPr="00282487">
        <w:rPr>
          <w:rFonts w:ascii="Calibri Light" w:hAnsi="Calibri Light"/>
          <w:b/>
          <w:sz w:val="28"/>
          <w:szCs w:val="28"/>
        </w:rPr>
        <w:t xml:space="preserve"> </w:t>
      </w:r>
      <w:r w:rsidRPr="00282487">
        <w:rPr>
          <w:rFonts w:ascii="Calibri Light" w:hAnsi="Calibri Light"/>
          <w:b/>
          <w:sz w:val="28"/>
          <w:szCs w:val="28"/>
        </w:rPr>
        <w:t>I</w:t>
      </w:r>
      <w:r w:rsidR="00282487" w:rsidRPr="00282487">
        <w:rPr>
          <w:rFonts w:ascii="Calibri Light" w:hAnsi="Calibri Light"/>
          <w:b/>
          <w:sz w:val="28"/>
          <w:szCs w:val="28"/>
        </w:rPr>
        <w:t xml:space="preserve"> </w:t>
      </w:r>
      <w:r w:rsidRPr="00282487">
        <w:rPr>
          <w:rFonts w:ascii="Calibri Light" w:hAnsi="Calibri Light"/>
          <w:b/>
          <w:sz w:val="28"/>
          <w:szCs w:val="28"/>
        </w:rPr>
        <w:t>E</w:t>
      </w:r>
      <w:r w:rsidR="00282487" w:rsidRPr="00282487">
        <w:rPr>
          <w:rFonts w:ascii="Calibri Light" w:hAnsi="Calibri Light"/>
          <w:b/>
          <w:sz w:val="28"/>
          <w:szCs w:val="28"/>
        </w:rPr>
        <w:t xml:space="preserve"> </w:t>
      </w:r>
      <w:r w:rsidRPr="00282487">
        <w:rPr>
          <w:rFonts w:ascii="Calibri Light" w:hAnsi="Calibri Light"/>
          <w:b/>
          <w:sz w:val="28"/>
          <w:szCs w:val="28"/>
        </w:rPr>
        <w:t>D</w:t>
      </w:r>
      <w:r w:rsidR="00282487" w:rsidRPr="00282487">
        <w:rPr>
          <w:rFonts w:ascii="Calibri Light" w:hAnsi="Calibri Light"/>
          <w:b/>
          <w:sz w:val="28"/>
          <w:szCs w:val="28"/>
        </w:rPr>
        <w:t xml:space="preserve"> </w:t>
      </w:r>
      <w:r w:rsidRPr="00282487">
        <w:rPr>
          <w:rFonts w:ascii="Calibri Light" w:hAnsi="Calibri Light"/>
          <w:b/>
          <w:sz w:val="28"/>
          <w:szCs w:val="28"/>
        </w:rPr>
        <w:t>O</w:t>
      </w:r>
    </w:p>
    <w:p w:rsidR="00896C36" w:rsidRPr="00896C36" w:rsidRDefault="00896C36" w:rsidP="00896C36">
      <w:pPr>
        <w:autoSpaceDE w:val="0"/>
        <w:autoSpaceDN w:val="0"/>
        <w:adjustRightInd w:val="0"/>
        <w:jc w:val="both"/>
        <w:rPr>
          <w:rFonts w:ascii="Calibri Light" w:hAnsi="Calibri Light"/>
          <w:sz w:val="22"/>
        </w:rPr>
      </w:pPr>
    </w:p>
    <w:p w:rsidR="00896C36" w:rsidRPr="00896C36" w:rsidRDefault="00896C36" w:rsidP="00896C36">
      <w:pPr>
        <w:numPr>
          <w:ilvl w:val="0"/>
          <w:numId w:val="24"/>
        </w:numPr>
        <w:autoSpaceDE w:val="0"/>
        <w:autoSpaceDN w:val="0"/>
        <w:adjustRightInd w:val="0"/>
        <w:contextualSpacing/>
        <w:jc w:val="both"/>
        <w:rPr>
          <w:rFonts w:ascii="Calibri Light" w:hAnsi="Calibri Light"/>
          <w:sz w:val="22"/>
        </w:rPr>
      </w:pPr>
      <w:r w:rsidRPr="00896C36">
        <w:rPr>
          <w:rFonts w:ascii="Calibri Light" w:hAnsi="Calibri Light"/>
          <w:sz w:val="22"/>
        </w:rPr>
        <w:t xml:space="preserve">la liquidazione della somma di </w:t>
      </w:r>
      <w:r w:rsidRPr="00E96F4D">
        <w:rPr>
          <w:rFonts w:ascii="Calibri Light" w:hAnsi="Calibri Light"/>
          <w:sz w:val="22"/>
        </w:rPr>
        <w:t>€ 3.000,00</w:t>
      </w:r>
      <w:r w:rsidRPr="00896C36">
        <w:rPr>
          <w:rFonts w:ascii="Calibri Light" w:hAnsi="Calibri Light"/>
          <w:sz w:val="22"/>
        </w:rPr>
        <w:t xml:space="preserve"> quale saldo del 100% dell’incarico affidato con Determina n. 105/2020 </w:t>
      </w:r>
      <w:r w:rsidRPr="00E96F4D">
        <w:rPr>
          <w:rFonts w:ascii="Calibri Light" w:hAnsi="Calibri Light"/>
          <w:sz w:val="22"/>
        </w:rPr>
        <w:t xml:space="preserve">all’Impresa Euroverde srl </w:t>
      </w:r>
      <w:r w:rsidRPr="00896C36">
        <w:rPr>
          <w:rFonts w:ascii="Calibri Light" w:hAnsi="Calibri Light"/>
          <w:sz w:val="22"/>
        </w:rPr>
        <w:t>con sede in via S.Francesco</w:t>
      </w:r>
      <w:r w:rsidR="0068593C">
        <w:rPr>
          <w:rFonts w:ascii="Calibri Light" w:hAnsi="Calibri Light"/>
          <w:sz w:val="22"/>
        </w:rPr>
        <w:t xml:space="preserve"> </w:t>
      </w:r>
      <w:r w:rsidRPr="00896C36">
        <w:rPr>
          <w:rFonts w:ascii="Calibri Light" w:hAnsi="Calibri Light"/>
          <w:sz w:val="22"/>
        </w:rPr>
        <w:t>2 -02015- Cittaducale (RI) P.IVA 01009630573, come dalla seguente tabella:</w:t>
      </w:r>
    </w:p>
    <w:p w:rsidR="00896C36" w:rsidRPr="00896C36" w:rsidRDefault="00896C36" w:rsidP="00896C36">
      <w:pPr>
        <w:autoSpaceDE w:val="0"/>
        <w:autoSpaceDN w:val="0"/>
        <w:adjustRightInd w:val="0"/>
        <w:jc w:val="both"/>
        <w:rPr>
          <w:rFonts w:ascii="Calibri Light" w:hAnsi="Calibri Light"/>
          <w:sz w:val="22"/>
        </w:rPr>
      </w:pPr>
    </w:p>
    <w:tbl>
      <w:tblPr>
        <w:tblW w:w="9402" w:type="dxa"/>
        <w:jc w:val="center"/>
        <w:tblLayout w:type="fixed"/>
        <w:tblCellMar>
          <w:left w:w="0" w:type="dxa"/>
          <w:right w:w="0" w:type="dxa"/>
        </w:tblCellMar>
        <w:tblLook w:val="0000" w:firstRow="0" w:lastRow="0" w:firstColumn="0" w:lastColumn="0" w:noHBand="0" w:noVBand="0"/>
      </w:tblPr>
      <w:tblGrid>
        <w:gridCol w:w="3225"/>
        <w:gridCol w:w="2525"/>
        <w:gridCol w:w="1826"/>
        <w:gridCol w:w="1826"/>
      </w:tblGrid>
      <w:tr w:rsidR="00896C36" w:rsidRPr="00E96F4D">
        <w:trPr>
          <w:trHeight w:val="360"/>
          <w:jc w:val="center"/>
        </w:trPr>
        <w:tc>
          <w:tcPr>
            <w:tcW w:w="3225" w:type="dxa"/>
            <w:tcBorders>
              <w:top w:val="single" w:sz="4" w:space="0" w:color="auto"/>
              <w:left w:val="single" w:sz="4" w:space="0" w:color="auto"/>
              <w:bottom w:val="single" w:sz="4" w:space="0" w:color="auto"/>
              <w:right w:val="single" w:sz="4" w:space="0" w:color="auto"/>
            </w:tcBorders>
            <w:shd w:val="clear" w:color="auto" w:fill="F2F2F2"/>
            <w:vAlign w:val="center"/>
          </w:tcPr>
          <w:p w:rsidR="00896C36" w:rsidRPr="00E96F4D" w:rsidRDefault="00896C36" w:rsidP="00896C36">
            <w:pPr>
              <w:autoSpaceDE w:val="0"/>
              <w:autoSpaceDN w:val="0"/>
              <w:adjustRightInd w:val="0"/>
              <w:jc w:val="center"/>
              <w:rPr>
                <w:rFonts w:ascii="Calibri Light" w:hAnsi="Calibri Light"/>
                <w:b/>
                <w:sz w:val="22"/>
              </w:rPr>
            </w:pPr>
            <w:r w:rsidRPr="00E96F4D">
              <w:rPr>
                <w:rFonts w:ascii="Calibri Light" w:hAnsi="Calibri Light"/>
                <w:b/>
                <w:sz w:val="22"/>
              </w:rPr>
              <w:t>Attività svolta</w:t>
            </w:r>
          </w:p>
        </w:tc>
        <w:tc>
          <w:tcPr>
            <w:tcW w:w="2525" w:type="dxa"/>
            <w:tcBorders>
              <w:top w:val="single" w:sz="4" w:space="0" w:color="auto"/>
              <w:left w:val="single" w:sz="4" w:space="0" w:color="auto"/>
              <w:bottom w:val="single" w:sz="4" w:space="0" w:color="auto"/>
              <w:right w:val="single" w:sz="4" w:space="0" w:color="auto"/>
            </w:tcBorders>
            <w:shd w:val="clear" w:color="auto" w:fill="F2F2F2"/>
            <w:vAlign w:val="center"/>
          </w:tcPr>
          <w:p w:rsidR="00896C36" w:rsidRPr="00E96F4D" w:rsidRDefault="00896C36" w:rsidP="00896C36">
            <w:pPr>
              <w:autoSpaceDE w:val="0"/>
              <w:autoSpaceDN w:val="0"/>
              <w:adjustRightInd w:val="0"/>
              <w:jc w:val="center"/>
              <w:rPr>
                <w:rFonts w:ascii="Calibri Light" w:hAnsi="Calibri Light"/>
                <w:b/>
                <w:sz w:val="22"/>
              </w:rPr>
            </w:pPr>
            <w:r w:rsidRPr="00E96F4D">
              <w:rPr>
                <w:rFonts w:ascii="Calibri Light" w:hAnsi="Calibri Light"/>
                <w:b/>
                <w:sz w:val="22"/>
              </w:rPr>
              <w:t>Operatore economico individuato</w:t>
            </w:r>
          </w:p>
        </w:tc>
        <w:tc>
          <w:tcPr>
            <w:tcW w:w="1826" w:type="dxa"/>
            <w:tcBorders>
              <w:top w:val="single" w:sz="4" w:space="0" w:color="auto"/>
              <w:left w:val="single" w:sz="4" w:space="0" w:color="auto"/>
              <w:bottom w:val="single" w:sz="4" w:space="0" w:color="auto"/>
              <w:right w:val="single" w:sz="4" w:space="0" w:color="auto"/>
            </w:tcBorders>
            <w:shd w:val="clear" w:color="auto" w:fill="F2F2F2"/>
            <w:vAlign w:val="center"/>
          </w:tcPr>
          <w:p w:rsidR="00896C36" w:rsidRPr="00E96F4D" w:rsidRDefault="00896C36" w:rsidP="00896C36">
            <w:pPr>
              <w:autoSpaceDE w:val="0"/>
              <w:autoSpaceDN w:val="0"/>
              <w:adjustRightInd w:val="0"/>
              <w:jc w:val="center"/>
              <w:rPr>
                <w:rFonts w:ascii="Calibri Light" w:hAnsi="Calibri Light"/>
                <w:b/>
                <w:sz w:val="22"/>
              </w:rPr>
            </w:pPr>
            <w:r w:rsidRPr="00E96F4D">
              <w:rPr>
                <w:rFonts w:ascii="Calibri Light" w:hAnsi="Calibri Light"/>
                <w:b/>
                <w:sz w:val="22"/>
              </w:rPr>
              <w:t>Importo al lordo del ribasso</w:t>
            </w:r>
          </w:p>
        </w:tc>
        <w:tc>
          <w:tcPr>
            <w:tcW w:w="1826" w:type="dxa"/>
            <w:tcBorders>
              <w:top w:val="single" w:sz="4" w:space="0" w:color="auto"/>
              <w:left w:val="single" w:sz="4" w:space="0" w:color="auto"/>
              <w:bottom w:val="single" w:sz="4" w:space="0" w:color="auto"/>
              <w:right w:val="single" w:sz="4" w:space="0" w:color="auto"/>
            </w:tcBorders>
            <w:shd w:val="clear" w:color="auto" w:fill="F2F2F2"/>
            <w:vAlign w:val="center"/>
          </w:tcPr>
          <w:p w:rsidR="00896C36" w:rsidRPr="00E96F4D" w:rsidRDefault="00896C36" w:rsidP="00896C36">
            <w:pPr>
              <w:autoSpaceDE w:val="0"/>
              <w:autoSpaceDN w:val="0"/>
              <w:adjustRightInd w:val="0"/>
              <w:jc w:val="center"/>
              <w:rPr>
                <w:rFonts w:ascii="Calibri Light" w:hAnsi="Calibri Light"/>
                <w:b/>
                <w:sz w:val="22"/>
              </w:rPr>
            </w:pPr>
            <w:r w:rsidRPr="00E96F4D">
              <w:rPr>
                <w:rFonts w:ascii="Calibri Light" w:hAnsi="Calibri Light"/>
                <w:b/>
                <w:sz w:val="22"/>
              </w:rPr>
              <w:t>Saldo 100%</w:t>
            </w:r>
          </w:p>
        </w:tc>
      </w:tr>
      <w:tr w:rsidR="00896C36" w:rsidRPr="00E96F4D">
        <w:trPr>
          <w:trHeight w:val="255"/>
          <w:jc w:val="center"/>
        </w:trPr>
        <w:tc>
          <w:tcPr>
            <w:tcW w:w="3225" w:type="dxa"/>
            <w:tcBorders>
              <w:top w:val="single" w:sz="4" w:space="0" w:color="auto"/>
              <w:left w:val="single" w:sz="4" w:space="0" w:color="auto"/>
              <w:bottom w:val="single" w:sz="4" w:space="0" w:color="auto"/>
              <w:right w:val="single" w:sz="4" w:space="0" w:color="auto"/>
            </w:tcBorders>
            <w:vAlign w:val="center"/>
          </w:tcPr>
          <w:p w:rsidR="00896C36" w:rsidRPr="00E96F4D" w:rsidRDefault="00E96F4D" w:rsidP="00896C36">
            <w:pPr>
              <w:autoSpaceDE w:val="0"/>
              <w:autoSpaceDN w:val="0"/>
              <w:adjustRightInd w:val="0"/>
              <w:jc w:val="center"/>
              <w:rPr>
                <w:rFonts w:ascii="Calibri Light" w:hAnsi="Calibri Light"/>
                <w:sz w:val="22"/>
              </w:rPr>
            </w:pPr>
            <w:r>
              <w:rPr>
                <w:rFonts w:ascii="Calibri Light" w:hAnsi="Calibri Light"/>
                <w:sz w:val="22"/>
              </w:rPr>
              <w:t>Pulizia del terreno propedeutica all’attività delle prove geotecniche e rilievi per la progettazione</w:t>
            </w:r>
          </w:p>
        </w:tc>
        <w:tc>
          <w:tcPr>
            <w:tcW w:w="2525" w:type="dxa"/>
            <w:tcBorders>
              <w:top w:val="single" w:sz="4" w:space="0" w:color="auto"/>
              <w:left w:val="single" w:sz="4" w:space="0" w:color="auto"/>
              <w:bottom w:val="single" w:sz="4" w:space="0" w:color="auto"/>
              <w:right w:val="single" w:sz="4" w:space="0" w:color="auto"/>
            </w:tcBorders>
            <w:vAlign w:val="center"/>
          </w:tcPr>
          <w:p w:rsidR="00896C36" w:rsidRPr="00E96F4D" w:rsidRDefault="00896C36" w:rsidP="00E96F4D">
            <w:pPr>
              <w:autoSpaceDE w:val="0"/>
              <w:autoSpaceDN w:val="0"/>
              <w:adjustRightInd w:val="0"/>
              <w:jc w:val="center"/>
              <w:rPr>
                <w:rFonts w:ascii="Calibri Light" w:hAnsi="Calibri Light"/>
                <w:sz w:val="22"/>
              </w:rPr>
            </w:pPr>
            <w:r w:rsidRPr="00E96F4D">
              <w:rPr>
                <w:rFonts w:ascii="Calibri Light" w:hAnsi="Calibri Light"/>
                <w:sz w:val="22"/>
              </w:rPr>
              <w:t>Impresa</w:t>
            </w:r>
            <w:r w:rsidR="00E96F4D">
              <w:rPr>
                <w:rFonts w:ascii="Calibri Light" w:hAnsi="Calibri Light"/>
                <w:sz w:val="22"/>
              </w:rPr>
              <w:t xml:space="preserve"> euroverde srl</w:t>
            </w:r>
          </w:p>
        </w:tc>
        <w:tc>
          <w:tcPr>
            <w:tcW w:w="1826" w:type="dxa"/>
            <w:tcBorders>
              <w:top w:val="single" w:sz="4" w:space="0" w:color="auto"/>
              <w:left w:val="single" w:sz="4" w:space="0" w:color="auto"/>
              <w:bottom w:val="single" w:sz="4" w:space="0" w:color="auto"/>
              <w:right w:val="single" w:sz="4" w:space="0" w:color="auto"/>
            </w:tcBorders>
            <w:vAlign w:val="center"/>
          </w:tcPr>
          <w:p w:rsidR="00896C36" w:rsidRPr="00E96F4D" w:rsidRDefault="00E96F4D" w:rsidP="00896C36">
            <w:pPr>
              <w:autoSpaceDE w:val="0"/>
              <w:autoSpaceDN w:val="0"/>
              <w:adjustRightInd w:val="0"/>
              <w:jc w:val="center"/>
              <w:rPr>
                <w:rFonts w:ascii="Calibri Light" w:hAnsi="Calibri Light"/>
                <w:sz w:val="22"/>
              </w:rPr>
            </w:pPr>
            <w:r>
              <w:rPr>
                <w:rFonts w:ascii="Calibri Light" w:hAnsi="Calibri Light"/>
                <w:sz w:val="22"/>
              </w:rPr>
              <w:t>€.3.000,00</w:t>
            </w:r>
          </w:p>
        </w:tc>
        <w:tc>
          <w:tcPr>
            <w:tcW w:w="1826" w:type="dxa"/>
            <w:tcBorders>
              <w:top w:val="single" w:sz="4" w:space="0" w:color="auto"/>
              <w:left w:val="single" w:sz="4" w:space="0" w:color="auto"/>
              <w:bottom w:val="single" w:sz="4" w:space="0" w:color="auto"/>
              <w:right w:val="single" w:sz="4" w:space="0" w:color="auto"/>
            </w:tcBorders>
            <w:vAlign w:val="center"/>
          </w:tcPr>
          <w:p w:rsidR="00896C36" w:rsidRPr="00E96F4D" w:rsidRDefault="00896C36" w:rsidP="00E96F4D">
            <w:pPr>
              <w:autoSpaceDE w:val="0"/>
              <w:autoSpaceDN w:val="0"/>
              <w:adjustRightInd w:val="0"/>
              <w:jc w:val="center"/>
              <w:rPr>
                <w:rFonts w:ascii="Calibri Light" w:hAnsi="Calibri Light"/>
                <w:sz w:val="22"/>
              </w:rPr>
            </w:pPr>
            <w:r w:rsidRPr="00E96F4D">
              <w:rPr>
                <w:rFonts w:ascii="Calibri Light" w:hAnsi="Calibri Light"/>
                <w:sz w:val="22"/>
              </w:rPr>
              <w:t xml:space="preserve">€ </w:t>
            </w:r>
            <w:r w:rsidR="00E96F4D">
              <w:rPr>
                <w:rFonts w:ascii="Calibri Light" w:hAnsi="Calibri Light"/>
                <w:sz w:val="22"/>
              </w:rPr>
              <w:t>3.000,00</w:t>
            </w:r>
          </w:p>
        </w:tc>
      </w:tr>
    </w:tbl>
    <w:p w:rsidR="00896C36" w:rsidRPr="00896C36" w:rsidRDefault="00896C36" w:rsidP="00896C36">
      <w:pPr>
        <w:autoSpaceDE w:val="0"/>
        <w:autoSpaceDN w:val="0"/>
        <w:adjustRightInd w:val="0"/>
        <w:jc w:val="both"/>
        <w:rPr>
          <w:rFonts w:ascii="Calibri Light" w:hAnsi="Calibri Light"/>
          <w:sz w:val="22"/>
        </w:rPr>
      </w:pPr>
    </w:p>
    <w:p w:rsidR="00896C36" w:rsidRPr="00896C36" w:rsidRDefault="00896C36" w:rsidP="00896C36">
      <w:pPr>
        <w:autoSpaceDE w:val="0"/>
        <w:autoSpaceDN w:val="0"/>
        <w:adjustRightInd w:val="0"/>
        <w:rPr>
          <w:rFonts w:ascii="Calibri Light" w:hAnsi="Calibri Light"/>
          <w:sz w:val="22"/>
        </w:rPr>
      </w:pPr>
    </w:p>
    <w:p w:rsidR="00896C36" w:rsidRDefault="00896C36" w:rsidP="00896C36">
      <w:pPr>
        <w:autoSpaceDE w:val="0"/>
        <w:autoSpaceDN w:val="0"/>
        <w:adjustRightInd w:val="0"/>
        <w:rPr>
          <w:rFonts w:ascii="Calibri Light" w:hAnsi="Calibri Light"/>
          <w:sz w:val="22"/>
        </w:rPr>
      </w:pPr>
      <w:r w:rsidRPr="00896C36">
        <w:rPr>
          <w:rFonts w:ascii="Calibri Light" w:hAnsi="Calibri Light"/>
          <w:sz w:val="22"/>
        </w:rPr>
        <w:t>Si allegano:</w:t>
      </w:r>
    </w:p>
    <w:p w:rsidR="00896C36" w:rsidRPr="00896C36" w:rsidRDefault="00896C36" w:rsidP="00896C36">
      <w:pPr>
        <w:autoSpaceDE w:val="0"/>
        <w:autoSpaceDN w:val="0"/>
        <w:adjustRightInd w:val="0"/>
        <w:rPr>
          <w:rFonts w:ascii="Calibri Light" w:hAnsi="Calibri Light"/>
          <w:sz w:val="22"/>
        </w:rPr>
      </w:pPr>
    </w:p>
    <w:p w:rsidR="00896C36" w:rsidRPr="00896C36" w:rsidRDefault="00896C36" w:rsidP="00896C36">
      <w:pPr>
        <w:numPr>
          <w:ilvl w:val="0"/>
          <w:numId w:val="25"/>
        </w:numPr>
        <w:autoSpaceDE w:val="0"/>
        <w:autoSpaceDN w:val="0"/>
        <w:adjustRightInd w:val="0"/>
        <w:contextualSpacing/>
        <w:rPr>
          <w:rFonts w:ascii="Calibri Light" w:hAnsi="Calibri Light"/>
          <w:i/>
          <w:sz w:val="22"/>
        </w:rPr>
      </w:pPr>
      <w:r w:rsidRPr="00896C36">
        <w:rPr>
          <w:rFonts w:ascii="Calibri Light" w:hAnsi="Calibri Light"/>
          <w:i/>
          <w:sz w:val="22"/>
        </w:rPr>
        <w:t>Determina di Aggiudicazione controfirmata per accettazione</w:t>
      </w:r>
    </w:p>
    <w:p w:rsidR="0068593C" w:rsidRDefault="0068593C" w:rsidP="00264B01">
      <w:pPr>
        <w:autoSpaceDE w:val="0"/>
        <w:autoSpaceDN w:val="0"/>
        <w:adjustRightInd w:val="0"/>
        <w:ind w:left="5664"/>
        <w:rPr>
          <w:rFonts w:asciiTheme="majorHAnsi" w:hAnsiTheme="majorHAnsi" w:cs="Arial"/>
          <w:sz w:val="22"/>
          <w:szCs w:val="22"/>
        </w:rPr>
      </w:pPr>
    </w:p>
    <w:p w:rsidR="001C7859" w:rsidRDefault="001C7859" w:rsidP="00264B01">
      <w:pPr>
        <w:autoSpaceDE w:val="0"/>
        <w:autoSpaceDN w:val="0"/>
        <w:adjustRightInd w:val="0"/>
        <w:ind w:left="5664"/>
        <w:rPr>
          <w:rFonts w:asciiTheme="majorHAnsi" w:hAnsiTheme="majorHAnsi" w:cs="Arial"/>
          <w:sz w:val="22"/>
          <w:szCs w:val="22"/>
        </w:rPr>
      </w:pPr>
      <w:bookmarkStart w:id="1" w:name="_GoBack"/>
      <w:bookmarkEnd w:id="1"/>
    </w:p>
    <w:p w:rsidR="00264B01" w:rsidRDefault="00264B01" w:rsidP="00264B01">
      <w:pPr>
        <w:autoSpaceDE w:val="0"/>
        <w:autoSpaceDN w:val="0"/>
        <w:adjustRightInd w:val="0"/>
        <w:ind w:left="5664"/>
        <w:rPr>
          <w:rFonts w:asciiTheme="majorHAnsi" w:hAnsiTheme="majorHAnsi" w:cs="Arial"/>
          <w:sz w:val="22"/>
          <w:szCs w:val="22"/>
        </w:rPr>
      </w:pPr>
      <w:r>
        <w:rPr>
          <w:rFonts w:asciiTheme="majorHAnsi" w:hAnsiTheme="majorHAnsi" w:cs="Arial"/>
          <w:sz w:val="22"/>
          <w:szCs w:val="22"/>
        </w:rPr>
        <w:t>Il Responsabile Unico del Procedimento</w:t>
      </w:r>
    </w:p>
    <w:p w:rsidR="00264B01" w:rsidRDefault="00264B01" w:rsidP="00264B01">
      <w:pPr>
        <w:autoSpaceDE w:val="0"/>
        <w:autoSpaceDN w:val="0"/>
        <w:adjustRightInd w:val="0"/>
        <w:ind w:left="5664"/>
        <w:rPr>
          <w:rFonts w:asciiTheme="majorHAnsi" w:hAnsiTheme="majorHAnsi" w:cs="Arial"/>
          <w:sz w:val="22"/>
          <w:szCs w:val="22"/>
        </w:rPr>
      </w:pPr>
      <w:r>
        <w:rPr>
          <w:rFonts w:asciiTheme="majorHAnsi" w:hAnsiTheme="majorHAnsi" w:cs="Arial"/>
          <w:sz w:val="22"/>
          <w:szCs w:val="22"/>
        </w:rPr>
        <w:t xml:space="preserve">                (</w:t>
      </w:r>
      <w:r w:rsidR="003F28C4" w:rsidRPr="00793E24">
        <w:rPr>
          <w:rFonts w:asciiTheme="majorHAnsi" w:hAnsiTheme="majorHAnsi" w:cs="Arial"/>
          <w:sz w:val="22"/>
          <w:szCs w:val="22"/>
        </w:rPr>
        <w:t>ing</w:t>
      </w:r>
      <w:r w:rsidR="00896C36">
        <w:rPr>
          <w:rFonts w:asciiTheme="majorHAnsi" w:hAnsiTheme="majorHAnsi" w:cs="Arial"/>
          <w:sz w:val="22"/>
          <w:szCs w:val="22"/>
        </w:rPr>
        <w:t>. J.Silvia Volpe</w:t>
      </w:r>
      <w:r>
        <w:rPr>
          <w:rFonts w:asciiTheme="majorHAnsi" w:hAnsiTheme="majorHAnsi" w:cs="Arial"/>
          <w:sz w:val="22"/>
          <w:szCs w:val="22"/>
        </w:rPr>
        <w:t>)</w:t>
      </w:r>
    </w:p>
    <w:sectPr w:rsidR="00264B01" w:rsidSect="00D05660">
      <w:pgSz w:w="11906" w:h="16838" w:code="9"/>
      <w:pgMar w:top="567" w:right="986" w:bottom="1079" w:left="840" w:header="360" w:footer="0"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3FD" w:rsidRDefault="00AD73FD">
      <w:r>
        <w:separator/>
      </w:r>
    </w:p>
  </w:endnote>
  <w:endnote w:type="continuationSeparator" w:id="0">
    <w:p w:rsidR="00AD73FD" w:rsidRDefault="00AD7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Roman P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3FD" w:rsidRDefault="00AD73FD">
      <w:r>
        <w:separator/>
      </w:r>
    </w:p>
  </w:footnote>
  <w:footnote w:type="continuationSeparator" w:id="0">
    <w:p w:rsidR="00AD73FD" w:rsidRDefault="00AD73F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7F1A"/>
    <w:multiLevelType w:val="hybridMultilevel"/>
    <w:tmpl w:val="DD5A6D86"/>
    <w:lvl w:ilvl="0" w:tplc="1234C4E8">
      <w:start w:val="1"/>
      <w:numFmt w:val="bullet"/>
      <w:lvlText w:val=""/>
      <w:lvlJc w:val="left"/>
      <w:pPr>
        <w:tabs>
          <w:tab w:val="num" w:pos="720"/>
        </w:tabs>
        <w:ind w:left="720" w:hanging="360"/>
      </w:pPr>
      <w:rPr>
        <w:rFonts w:ascii="Wingdings" w:hAnsi="Wingdings" w:hint="default"/>
      </w:rPr>
    </w:lvl>
    <w:lvl w:ilvl="1" w:tplc="9D4CEAC6" w:tentative="1">
      <w:start w:val="1"/>
      <w:numFmt w:val="bullet"/>
      <w:lvlText w:val=""/>
      <w:lvlJc w:val="left"/>
      <w:pPr>
        <w:tabs>
          <w:tab w:val="num" w:pos="1440"/>
        </w:tabs>
        <w:ind w:left="1440" w:hanging="360"/>
      </w:pPr>
      <w:rPr>
        <w:rFonts w:ascii="Wingdings" w:hAnsi="Wingdings" w:hint="default"/>
      </w:rPr>
    </w:lvl>
    <w:lvl w:ilvl="2" w:tplc="6D0E4DCE">
      <w:start w:val="170"/>
      <w:numFmt w:val="bullet"/>
      <w:lvlText w:val="o"/>
      <w:lvlJc w:val="left"/>
      <w:pPr>
        <w:tabs>
          <w:tab w:val="num" w:pos="2160"/>
        </w:tabs>
        <w:ind w:left="2160" w:hanging="360"/>
      </w:pPr>
      <w:rPr>
        <w:rFonts w:ascii="Courier New" w:hAnsi="Courier New" w:hint="default"/>
      </w:rPr>
    </w:lvl>
    <w:lvl w:ilvl="3" w:tplc="3B9C3110" w:tentative="1">
      <w:start w:val="1"/>
      <w:numFmt w:val="bullet"/>
      <w:lvlText w:val=""/>
      <w:lvlJc w:val="left"/>
      <w:pPr>
        <w:tabs>
          <w:tab w:val="num" w:pos="2880"/>
        </w:tabs>
        <w:ind w:left="2880" w:hanging="360"/>
      </w:pPr>
      <w:rPr>
        <w:rFonts w:ascii="Wingdings" w:hAnsi="Wingdings" w:hint="default"/>
      </w:rPr>
    </w:lvl>
    <w:lvl w:ilvl="4" w:tplc="BCF0FE32" w:tentative="1">
      <w:start w:val="1"/>
      <w:numFmt w:val="bullet"/>
      <w:lvlText w:val=""/>
      <w:lvlJc w:val="left"/>
      <w:pPr>
        <w:tabs>
          <w:tab w:val="num" w:pos="3600"/>
        </w:tabs>
        <w:ind w:left="3600" w:hanging="360"/>
      </w:pPr>
      <w:rPr>
        <w:rFonts w:ascii="Wingdings" w:hAnsi="Wingdings" w:hint="default"/>
      </w:rPr>
    </w:lvl>
    <w:lvl w:ilvl="5" w:tplc="8D6E44D0" w:tentative="1">
      <w:start w:val="1"/>
      <w:numFmt w:val="bullet"/>
      <w:lvlText w:val=""/>
      <w:lvlJc w:val="left"/>
      <w:pPr>
        <w:tabs>
          <w:tab w:val="num" w:pos="4320"/>
        </w:tabs>
        <w:ind w:left="4320" w:hanging="360"/>
      </w:pPr>
      <w:rPr>
        <w:rFonts w:ascii="Wingdings" w:hAnsi="Wingdings" w:hint="default"/>
      </w:rPr>
    </w:lvl>
    <w:lvl w:ilvl="6" w:tplc="6D8C357C" w:tentative="1">
      <w:start w:val="1"/>
      <w:numFmt w:val="bullet"/>
      <w:lvlText w:val=""/>
      <w:lvlJc w:val="left"/>
      <w:pPr>
        <w:tabs>
          <w:tab w:val="num" w:pos="5040"/>
        </w:tabs>
        <w:ind w:left="5040" w:hanging="360"/>
      </w:pPr>
      <w:rPr>
        <w:rFonts w:ascii="Wingdings" w:hAnsi="Wingdings" w:hint="default"/>
      </w:rPr>
    </w:lvl>
    <w:lvl w:ilvl="7" w:tplc="605C0D2A" w:tentative="1">
      <w:start w:val="1"/>
      <w:numFmt w:val="bullet"/>
      <w:lvlText w:val=""/>
      <w:lvlJc w:val="left"/>
      <w:pPr>
        <w:tabs>
          <w:tab w:val="num" w:pos="5760"/>
        </w:tabs>
        <w:ind w:left="5760" w:hanging="360"/>
      </w:pPr>
      <w:rPr>
        <w:rFonts w:ascii="Wingdings" w:hAnsi="Wingdings" w:hint="default"/>
      </w:rPr>
    </w:lvl>
    <w:lvl w:ilvl="8" w:tplc="5D76FF2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F669B7"/>
    <w:multiLevelType w:val="multilevel"/>
    <w:tmpl w:val="D160CF2A"/>
    <w:lvl w:ilvl="0">
      <w:numFmt w:val="bullet"/>
      <w:lvlText w:val="-"/>
      <w:lvlJc w:val="left"/>
      <w:pPr>
        <w:tabs>
          <w:tab w:val="num" w:pos="720"/>
        </w:tabs>
        <w:ind w:left="720" w:hanging="360"/>
      </w:pPr>
      <w:rPr>
        <w:rFonts w:ascii="Arial" w:eastAsia="Times New Roman" w:hAnsi="Arial" w:cs="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576F60"/>
    <w:multiLevelType w:val="hybridMultilevel"/>
    <w:tmpl w:val="1EB8FDDA"/>
    <w:lvl w:ilvl="0" w:tplc="FF645A0E">
      <w:start w:val="1"/>
      <w:numFmt w:val="lowerLetter"/>
      <w:lvlText w:val="%1)"/>
      <w:lvlJc w:val="left"/>
      <w:pPr>
        <w:ind w:left="360" w:hanging="360"/>
      </w:pPr>
      <w:rPr>
        <w:rFonts w:ascii="Arial" w:hAnsi="Arial" w:cs="Arial" w:hint="default"/>
        <w:b w:val="0"/>
        <w:bCs w:val="0"/>
        <w:i w:val="0"/>
        <w:iCs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start w:val="1"/>
      <w:numFmt w:val="lowerLetter"/>
      <w:lvlText w:val="%2."/>
      <w:lvlJc w:val="left"/>
      <w:pPr>
        <w:ind w:left="1080" w:hanging="360"/>
      </w:pPr>
      <w:rPr>
        <w:rFonts w:ascii="Times New Roman" w:hAnsi="Times New Roman" w:cs="Times New Roman"/>
      </w:rPr>
    </w:lvl>
    <w:lvl w:ilvl="2" w:tplc="0410001B">
      <w:start w:val="1"/>
      <w:numFmt w:val="lowerRoman"/>
      <w:lvlText w:val="%3."/>
      <w:lvlJc w:val="right"/>
      <w:pPr>
        <w:ind w:left="1800" w:hanging="180"/>
      </w:pPr>
      <w:rPr>
        <w:rFonts w:ascii="Times New Roman" w:hAnsi="Times New Roman" w:cs="Times New Roman"/>
      </w:rPr>
    </w:lvl>
    <w:lvl w:ilvl="3" w:tplc="0410000F">
      <w:start w:val="1"/>
      <w:numFmt w:val="decimal"/>
      <w:lvlText w:val="%4."/>
      <w:lvlJc w:val="left"/>
      <w:pPr>
        <w:ind w:left="2520" w:hanging="360"/>
      </w:pPr>
      <w:rPr>
        <w:rFonts w:ascii="Times New Roman" w:hAnsi="Times New Roman" w:cs="Times New Roman"/>
      </w:rPr>
    </w:lvl>
    <w:lvl w:ilvl="4" w:tplc="04100019">
      <w:start w:val="1"/>
      <w:numFmt w:val="lowerLetter"/>
      <w:lvlText w:val="%5."/>
      <w:lvlJc w:val="left"/>
      <w:pPr>
        <w:ind w:left="3240" w:hanging="360"/>
      </w:pPr>
      <w:rPr>
        <w:rFonts w:ascii="Times New Roman" w:hAnsi="Times New Roman" w:cs="Times New Roman"/>
      </w:rPr>
    </w:lvl>
    <w:lvl w:ilvl="5" w:tplc="0410001B">
      <w:start w:val="1"/>
      <w:numFmt w:val="lowerRoman"/>
      <w:lvlText w:val="%6."/>
      <w:lvlJc w:val="right"/>
      <w:pPr>
        <w:ind w:left="3960" w:hanging="180"/>
      </w:pPr>
      <w:rPr>
        <w:rFonts w:ascii="Times New Roman" w:hAnsi="Times New Roman" w:cs="Times New Roman"/>
      </w:rPr>
    </w:lvl>
    <w:lvl w:ilvl="6" w:tplc="0410000F">
      <w:start w:val="1"/>
      <w:numFmt w:val="decimal"/>
      <w:lvlText w:val="%7."/>
      <w:lvlJc w:val="left"/>
      <w:pPr>
        <w:ind w:left="4680" w:hanging="360"/>
      </w:pPr>
      <w:rPr>
        <w:rFonts w:ascii="Times New Roman" w:hAnsi="Times New Roman" w:cs="Times New Roman"/>
      </w:rPr>
    </w:lvl>
    <w:lvl w:ilvl="7" w:tplc="04100019">
      <w:start w:val="1"/>
      <w:numFmt w:val="lowerLetter"/>
      <w:lvlText w:val="%8."/>
      <w:lvlJc w:val="left"/>
      <w:pPr>
        <w:ind w:left="5400" w:hanging="360"/>
      </w:pPr>
      <w:rPr>
        <w:rFonts w:ascii="Times New Roman" w:hAnsi="Times New Roman" w:cs="Times New Roman"/>
      </w:rPr>
    </w:lvl>
    <w:lvl w:ilvl="8" w:tplc="0410001B">
      <w:start w:val="1"/>
      <w:numFmt w:val="lowerRoman"/>
      <w:lvlText w:val="%9."/>
      <w:lvlJc w:val="right"/>
      <w:pPr>
        <w:ind w:left="6120" w:hanging="180"/>
      </w:pPr>
      <w:rPr>
        <w:rFonts w:ascii="Times New Roman" w:hAnsi="Times New Roman" w:cs="Times New Roman"/>
      </w:rPr>
    </w:lvl>
  </w:abstractNum>
  <w:abstractNum w:abstractNumId="3" w15:restartNumberingAfterBreak="0">
    <w:nsid w:val="0F7811AF"/>
    <w:multiLevelType w:val="hybridMultilevel"/>
    <w:tmpl w:val="17E2BFC6"/>
    <w:lvl w:ilvl="0" w:tplc="F7B43AA0">
      <w:numFmt w:val="bullet"/>
      <w:lvlText w:val="-"/>
      <w:lvlJc w:val="left"/>
      <w:pPr>
        <w:tabs>
          <w:tab w:val="num" w:pos="1724"/>
        </w:tabs>
        <w:ind w:left="1724" w:hanging="360"/>
      </w:pPr>
      <w:rPr>
        <w:rFonts w:ascii="Times New Roman" w:eastAsia="Times New Roman" w:hAnsi="Times New Roman" w:cs="Times New Roman" w:hint="default"/>
      </w:rPr>
    </w:lvl>
    <w:lvl w:ilvl="1" w:tplc="04100003" w:tentative="1">
      <w:start w:val="1"/>
      <w:numFmt w:val="bullet"/>
      <w:lvlText w:val="o"/>
      <w:lvlJc w:val="left"/>
      <w:pPr>
        <w:tabs>
          <w:tab w:val="num" w:pos="1724"/>
        </w:tabs>
        <w:ind w:left="1724" w:hanging="360"/>
      </w:pPr>
      <w:rPr>
        <w:rFonts w:ascii="Courier New" w:hAnsi="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1C2E3450"/>
    <w:multiLevelType w:val="multilevel"/>
    <w:tmpl w:val="591284A6"/>
    <w:lvl w:ilvl="0">
      <w:numFmt w:val="bullet"/>
      <w:lvlText w:val="-"/>
      <w:lvlJc w:val="left"/>
      <w:pPr>
        <w:tabs>
          <w:tab w:val="num" w:pos="720"/>
        </w:tabs>
        <w:ind w:left="720" w:hanging="360"/>
      </w:pPr>
      <w:rPr>
        <w:rFonts w:ascii="Arial" w:eastAsia="Times New Roman" w:hAnsi="Arial" w:cs="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2A4C6F"/>
    <w:multiLevelType w:val="hybridMultilevel"/>
    <w:tmpl w:val="8370C3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0B473E"/>
    <w:multiLevelType w:val="hybridMultilevel"/>
    <w:tmpl w:val="9F8083CE"/>
    <w:lvl w:ilvl="0" w:tplc="1EA0698C">
      <w:start w:val="1"/>
      <w:numFmt w:val="bullet"/>
      <w:lvlText w:val=""/>
      <w:lvlJc w:val="left"/>
      <w:pPr>
        <w:tabs>
          <w:tab w:val="num" w:pos="720"/>
        </w:tabs>
        <w:ind w:left="720" w:hanging="360"/>
      </w:pPr>
      <w:rPr>
        <w:rFonts w:ascii="Wingdings" w:hAnsi="Wingdings" w:hint="default"/>
      </w:rPr>
    </w:lvl>
    <w:lvl w:ilvl="1" w:tplc="A2D8C644" w:tentative="1">
      <w:start w:val="1"/>
      <w:numFmt w:val="bullet"/>
      <w:lvlText w:val=""/>
      <w:lvlJc w:val="left"/>
      <w:pPr>
        <w:tabs>
          <w:tab w:val="num" w:pos="1440"/>
        </w:tabs>
        <w:ind w:left="1440" w:hanging="360"/>
      </w:pPr>
      <w:rPr>
        <w:rFonts w:ascii="Wingdings" w:hAnsi="Wingdings" w:hint="default"/>
      </w:rPr>
    </w:lvl>
    <w:lvl w:ilvl="2" w:tplc="DAAECC26">
      <w:start w:val="1"/>
      <w:numFmt w:val="bullet"/>
      <w:lvlText w:val=""/>
      <w:lvlJc w:val="left"/>
      <w:pPr>
        <w:tabs>
          <w:tab w:val="num" w:pos="2160"/>
        </w:tabs>
        <w:ind w:left="2160" w:hanging="360"/>
      </w:pPr>
      <w:rPr>
        <w:rFonts w:ascii="Wingdings" w:hAnsi="Wingdings" w:hint="default"/>
      </w:rPr>
    </w:lvl>
    <w:lvl w:ilvl="3" w:tplc="7806E46A" w:tentative="1">
      <w:start w:val="1"/>
      <w:numFmt w:val="bullet"/>
      <w:lvlText w:val=""/>
      <w:lvlJc w:val="left"/>
      <w:pPr>
        <w:tabs>
          <w:tab w:val="num" w:pos="2880"/>
        </w:tabs>
        <w:ind w:left="2880" w:hanging="360"/>
      </w:pPr>
      <w:rPr>
        <w:rFonts w:ascii="Wingdings" w:hAnsi="Wingdings" w:hint="default"/>
      </w:rPr>
    </w:lvl>
    <w:lvl w:ilvl="4" w:tplc="3E0EFF42" w:tentative="1">
      <w:start w:val="1"/>
      <w:numFmt w:val="bullet"/>
      <w:lvlText w:val=""/>
      <w:lvlJc w:val="left"/>
      <w:pPr>
        <w:tabs>
          <w:tab w:val="num" w:pos="3600"/>
        </w:tabs>
        <w:ind w:left="3600" w:hanging="360"/>
      </w:pPr>
      <w:rPr>
        <w:rFonts w:ascii="Wingdings" w:hAnsi="Wingdings" w:hint="default"/>
      </w:rPr>
    </w:lvl>
    <w:lvl w:ilvl="5" w:tplc="50067E8C" w:tentative="1">
      <w:start w:val="1"/>
      <w:numFmt w:val="bullet"/>
      <w:lvlText w:val=""/>
      <w:lvlJc w:val="left"/>
      <w:pPr>
        <w:tabs>
          <w:tab w:val="num" w:pos="4320"/>
        </w:tabs>
        <w:ind w:left="4320" w:hanging="360"/>
      </w:pPr>
      <w:rPr>
        <w:rFonts w:ascii="Wingdings" w:hAnsi="Wingdings" w:hint="default"/>
      </w:rPr>
    </w:lvl>
    <w:lvl w:ilvl="6" w:tplc="61B244AC" w:tentative="1">
      <w:start w:val="1"/>
      <w:numFmt w:val="bullet"/>
      <w:lvlText w:val=""/>
      <w:lvlJc w:val="left"/>
      <w:pPr>
        <w:tabs>
          <w:tab w:val="num" w:pos="5040"/>
        </w:tabs>
        <w:ind w:left="5040" w:hanging="360"/>
      </w:pPr>
      <w:rPr>
        <w:rFonts w:ascii="Wingdings" w:hAnsi="Wingdings" w:hint="default"/>
      </w:rPr>
    </w:lvl>
    <w:lvl w:ilvl="7" w:tplc="F28696CA" w:tentative="1">
      <w:start w:val="1"/>
      <w:numFmt w:val="bullet"/>
      <w:lvlText w:val=""/>
      <w:lvlJc w:val="left"/>
      <w:pPr>
        <w:tabs>
          <w:tab w:val="num" w:pos="5760"/>
        </w:tabs>
        <w:ind w:left="5760" w:hanging="360"/>
      </w:pPr>
      <w:rPr>
        <w:rFonts w:ascii="Wingdings" w:hAnsi="Wingdings" w:hint="default"/>
      </w:rPr>
    </w:lvl>
    <w:lvl w:ilvl="8" w:tplc="638C7D9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BB661E"/>
    <w:multiLevelType w:val="hybridMultilevel"/>
    <w:tmpl w:val="6052A2CA"/>
    <w:lvl w:ilvl="0" w:tplc="5B4E24E8">
      <w:numFmt w:val="bullet"/>
      <w:lvlText w:val="-"/>
      <w:lvlJc w:val="left"/>
      <w:pPr>
        <w:ind w:left="1080" w:hanging="360"/>
      </w:pPr>
      <w:rPr>
        <w:rFonts w:ascii="Calibri Light" w:eastAsia="Times New Roman" w:hAnsi="Calibri Light" w:cs="Calibri Light"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2FCC559F"/>
    <w:multiLevelType w:val="hybridMultilevel"/>
    <w:tmpl w:val="DDACA376"/>
    <w:lvl w:ilvl="0" w:tplc="3718E102">
      <w:numFmt w:val="bullet"/>
      <w:lvlText w:val="-"/>
      <w:lvlJc w:val="left"/>
      <w:pPr>
        <w:tabs>
          <w:tab w:val="num" w:pos="717"/>
        </w:tabs>
        <w:ind w:left="717" w:hanging="360"/>
      </w:pPr>
      <w:rPr>
        <w:rFonts w:ascii="Arial" w:eastAsia="Times New Roman" w:hAnsi="Arial" w:cs="Arial" w:hint="default"/>
        <w:color w:val="auto"/>
      </w:rPr>
    </w:lvl>
    <w:lvl w:ilvl="1" w:tplc="04100003" w:tentative="1">
      <w:start w:val="1"/>
      <w:numFmt w:val="bullet"/>
      <w:lvlText w:val="o"/>
      <w:lvlJc w:val="left"/>
      <w:pPr>
        <w:tabs>
          <w:tab w:val="num" w:pos="1437"/>
        </w:tabs>
        <w:ind w:left="1437" w:hanging="360"/>
      </w:pPr>
      <w:rPr>
        <w:rFonts w:ascii="Courier New" w:hAnsi="Courier New" w:cs="Courier New" w:hint="default"/>
      </w:rPr>
    </w:lvl>
    <w:lvl w:ilvl="2" w:tplc="04100005" w:tentative="1">
      <w:start w:val="1"/>
      <w:numFmt w:val="bullet"/>
      <w:lvlText w:val=""/>
      <w:lvlJc w:val="left"/>
      <w:pPr>
        <w:tabs>
          <w:tab w:val="num" w:pos="2157"/>
        </w:tabs>
        <w:ind w:left="2157" w:hanging="360"/>
      </w:pPr>
      <w:rPr>
        <w:rFonts w:ascii="Wingdings" w:hAnsi="Wingdings" w:hint="default"/>
      </w:rPr>
    </w:lvl>
    <w:lvl w:ilvl="3" w:tplc="04100001" w:tentative="1">
      <w:start w:val="1"/>
      <w:numFmt w:val="bullet"/>
      <w:lvlText w:val=""/>
      <w:lvlJc w:val="left"/>
      <w:pPr>
        <w:tabs>
          <w:tab w:val="num" w:pos="2877"/>
        </w:tabs>
        <w:ind w:left="2877" w:hanging="360"/>
      </w:pPr>
      <w:rPr>
        <w:rFonts w:ascii="Symbol" w:hAnsi="Symbol" w:hint="default"/>
      </w:rPr>
    </w:lvl>
    <w:lvl w:ilvl="4" w:tplc="04100003" w:tentative="1">
      <w:start w:val="1"/>
      <w:numFmt w:val="bullet"/>
      <w:lvlText w:val="o"/>
      <w:lvlJc w:val="left"/>
      <w:pPr>
        <w:tabs>
          <w:tab w:val="num" w:pos="3597"/>
        </w:tabs>
        <w:ind w:left="3597" w:hanging="360"/>
      </w:pPr>
      <w:rPr>
        <w:rFonts w:ascii="Courier New" w:hAnsi="Courier New" w:cs="Courier New" w:hint="default"/>
      </w:rPr>
    </w:lvl>
    <w:lvl w:ilvl="5" w:tplc="04100005" w:tentative="1">
      <w:start w:val="1"/>
      <w:numFmt w:val="bullet"/>
      <w:lvlText w:val=""/>
      <w:lvlJc w:val="left"/>
      <w:pPr>
        <w:tabs>
          <w:tab w:val="num" w:pos="4317"/>
        </w:tabs>
        <w:ind w:left="4317" w:hanging="360"/>
      </w:pPr>
      <w:rPr>
        <w:rFonts w:ascii="Wingdings" w:hAnsi="Wingdings" w:hint="default"/>
      </w:rPr>
    </w:lvl>
    <w:lvl w:ilvl="6" w:tplc="04100001" w:tentative="1">
      <w:start w:val="1"/>
      <w:numFmt w:val="bullet"/>
      <w:lvlText w:val=""/>
      <w:lvlJc w:val="left"/>
      <w:pPr>
        <w:tabs>
          <w:tab w:val="num" w:pos="5037"/>
        </w:tabs>
        <w:ind w:left="5037" w:hanging="360"/>
      </w:pPr>
      <w:rPr>
        <w:rFonts w:ascii="Symbol" w:hAnsi="Symbol" w:hint="default"/>
      </w:rPr>
    </w:lvl>
    <w:lvl w:ilvl="7" w:tplc="04100003" w:tentative="1">
      <w:start w:val="1"/>
      <w:numFmt w:val="bullet"/>
      <w:lvlText w:val="o"/>
      <w:lvlJc w:val="left"/>
      <w:pPr>
        <w:tabs>
          <w:tab w:val="num" w:pos="5757"/>
        </w:tabs>
        <w:ind w:left="5757" w:hanging="360"/>
      </w:pPr>
      <w:rPr>
        <w:rFonts w:ascii="Courier New" w:hAnsi="Courier New" w:cs="Courier New" w:hint="default"/>
      </w:rPr>
    </w:lvl>
    <w:lvl w:ilvl="8" w:tplc="04100005" w:tentative="1">
      <w:start w:val="1"/>
      <w:numFmt w:val="bullet"/>
      <w:lvlText w:val=""/>
      <w:lvlJc w:val="left"/>
      <w:pPr>
        <w:tabs>
          <w:tab w:val="num" w:pos="6477"/>
        </w:tabs>
        <w:ind w:left="6477" w:hanging="360"/>
      </w:pPr>
      <w:rPr>
        <w:rFonts w:ascii="Wingdings" w:hAnsi="Wingdings" w:hint="default"/>
      </w:rPr>
    </w:lvl>
  </w:abstractNum>
  <w:abstractNum w:abstractNumId="9" w15:restartNumberingAfterBreak="0">
    <w:nsid w:val="32AA61BE"/>
    <w:multiLevelType w:val="hybridMultilevel"/>
    <w:tmpl w:val="13C6DAB8"/>
    <w:lvl w:ilvl="0" w:tplc="9FAE6A22">
      <w:numFmt w:val="bullet"/>
      <w:lvlText w:val="-"/>
      <w:lvlJc w:val="left"/>
      <w:pPr>
        <w:ind w:left="768" w:hanging="360"/>
      </w:pPr>
      <w:rPr>
        <w:rFonts w:ascii="Arial Narrow" w:eastAsia="Times New Roman" w:hAnsi="Arial Narrow" w:cs="Times New Roman" w:hint="default"/>
        <w:b w:val="0"/>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10" w15:restartNumberingAfterBreak="0">
    <w:nsid w:val="399B29B3"/>
    <w:multiLevelType w:val="hybridMultilevel"/>
    <w:tmpl w:val="3E64D93E"/>
    <w:lvl w:ilvl="0" w:tplc="89341CC0">
      <w:start w:val="1"/>
      <w:numFmt w:val="decimal"/>
      <w:lvlText w:val="%1."/>
      <w:lvlJc w:val="left"/>
      <w:pPr>
        <w:ind w:left="502" w:hanging="360"/>
      </w:pPr>
      <w:rPr>
        <w:rFonts w:cs="Times New Roman" w:hint="default"/>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11" w15:restartNumberingAfterBreak="0">
    <w:nsid w:val="3BA13C98"/>
    <w:multiLevelType w:val="hybridMultilevel"/>
    <w:tmpl w:val="E4729914"/>
    <w:lvl w:ilvl="0" w:tplc="DBA60220">
      <w:start w:val="5"/>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F15596D"/>
    <w:multiLevelType w:val="hybridMultilevel"/>
    <w:tmpl w:val="7812EF42"/>
    <w:lvl w:ilvl="0" w:tplc="74045104">
      <w:start w:val="1"/>
      <w:numFmt w:val="bullet"/>
      <w:lvlText w:val=""/>
      <w:lvlJc w:val="left"/>
      <w:pPr>
        <w:ind w:left="1004" w:hanging="360"/>
      </w:pPr>
      <w:rPr>
        <w:rFonts w:ascii="Wingdings" w:hAnsi="Wingdings" w:hint="default"/>
        <w:sz w:val="4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36A69D0"/>
    <w:multiLevelType w:val="hybridMultilevel"/>
    <w:tmpl w:val="591284A6"/>
    <w:lvl w:ilvl="0" w:tplc="3718E102">
      <w:numFmt w:val="bullet"/>
      <w:lvlText w:val="-"/>
      <w:lvlJc w:val="left"/>
      <w:pPr>
        <w:tabs>
          <w:tab w:val="num" w:pos="720"/>
        </w:tabs>
        <w:ind w:left="720" w:hanging="360"/>
      </w:pPr>
      <w:rPr>
        <w:rFonts w:ascii="Arial" w:eastAsia="Times New Roman" w:hAnsi="Arial" w:cs="Arial"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C66BBB"/>
    <w:multiLevelType w:val="hybridMultilevel"/>
    <w:tmpl w:val="54A6FCCA"/>
    <w:lvl w:ilvl="0" w:tplc="F7B43AA0">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360"/>
        </w:tabs>
        <w:ind w:left="360" w:hanging="360"/>
      </w:pPr>
      <w:rPr>
        <w:rFonts w:ascii="Courier New" w:hAnsi="Courier New" w:hint="default"/>
      </w:rPr>
    </w:lvl>
    <w:lvl w:ilvl="2" w:tplc="04100005" w:tentative="1">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4772182B"/>
    <w:multiLevelType w:val="multilevel"/>
    <w:tmpl w:val="615A4E6C"/>
    <w:lvl w:ilvl="0">
      <w:numFmt w:val="bullet"/>
      <w:lvlText w:val="-"/>
      <w:lvlJc w:val="left"/>
      <w:pPr>
        <w:tabs>
          <w:tab w:val="num" w:pos="720"/>
        </w:tabs>
        <w:ind w:left="720" w:hanging="360"/>
      </w:pPr>
      <w:rPr>
        <w:rFonts w:ascii="Arial" w:eastAsia="Times New Roman" w:hAnsi="Arial" w:cs="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9D2168"/>
    <w:multiLevelType w:val="hybridMultilevel"/>
    <w:tmpl w:val="DE7CBF24"/>
    <w:lvl w:ilvl="0" w:tplc="90801C02">
      <w:start w:val="2"/>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B8610FF"/>
    <w:multiLevelType w:val="singleLevel"/>
    <w:tmpl w:val="6F5E044E"/>
    <w:lvl w:ilvl="0">
      <w:numFmt w:val="bullet"/>
      <w:lvlText w:val="-"/>
      <w:lvlJc w:val="left"/>
      <w:pPr>
        <w:tabs>
          <w:tab w:val="num" w:pos="360"/>
        </w:tabs>
        <w:ind w:left="360" w:hanging="360"/>
      </w:pPr>
      <w:rPr>
        <w:rFonts w:hint="default"/>
      </w:rPr>
    </w:lvl>
  </w:abstractNum>
  <w:abstractNum w:abstractNumId="18" w15:restartNumberingAfterBreak="0">
    <w:nsid w:val="50AA44D3"/>
    <w:multiLevelType w:val="hybridMultilevel"/>
    <w:tmpl w:val="41FCC60A"/>
    <w:lvl w:ilvl="0" w:tplc="3718E102">
      <w:numFmt w:val="bullet"/>
      <w:lvlText w:val="-"/>
      <w:lvlJc w:val="left"/>
      <w:pPr>
        <w:tabs>
          <w:tab w:val="num" w:pos="720"/>
        </w:tabs>
        <w:ind w:left="720" w:hanging="360"/>
      </w:pPr>
      <w:rPr>
        <w:rFonts w:ascii="Arial" w:eastAsia="Times New Roman" w:hAnsi="Arial" w:cs="Arial" w:hint="default"/>
        <w:color w:val="auto"/>
      </w:rPr>
    </w:lvl>
    <w:lvl w:ilvl="1" w:tplc="04100005">
      <w:start w:val="1"/>
      <w:numFmt w:val="bullet"/>
      <w:lvlText w:val=""/>
      <w:lvlJc w:val="left"/>
      <w:pPr>
        <w:tabs>
          <w:tab w:val="num" w:pos="1440"/>
        </w:tabs>
        <w:ind w:left="1440" w:hanging="360"/>
      </w:pPr>
      <w:rPr>
        <w:rFonts w:ascii="Wingdings" w:hAnsi="Wingdings"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7F6ACF"/>
    <w:multiLevelType w:val="multilevel"/>
    <w:tmpl w:val="591284A6"/>
    <w:lvl w:ilvl="0">
      <w:numFmt w:val="bullet"/>
      <w:lvlText w:val="-"/>
      <w:lvlJc w:val="left"/>
      <w:pPr>
        <w:tabs>
          <w:tab w:val="num" w:pos="720"/>
        </w:tabs>
        <w:ind w:left="720" w:hanging="360"/>
      </w:pPr>
      <w:rPr>
        <w:rFonts w:ascii="Arial" w:eastAsia="Times New Roman" w:hAnsi="Arial" w:cs="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9E6EEB"/>
    <w:multiLevelType w:val="hybridMultilevel"/>
    <w:tmpl w:val="E79864E4"/>
    <w:lvl w:ilvl="0" w:tplc="3718E102">
      <w:numFmt w:val="bullet"/>
      <w:lvlText w:val="-"/>
      <w:lvlJc w:val="left"/>
      <w:pPr>
        <w:tabs>
          <w:tab w:val="num" w:pos="720"/>
        </w:tabs>
        <w:ind w:left="720" w:hanging="360"/>
      </w:pPr>
      <w:rPr>
        <w:rFonts w:ascii="Arial" w:eastAsia="Times New Roman" w:hAnsi="Arial" w:cs="Arial" w:hint="default"/>
        <w:color w:val="auto"/>
      </w:rPr>
    </w:lvl>
    <w:lvl w:ilvl="1" w:tplc="04100005">
      <w:start w:val="1"/>
      <w:numFmt w:val="bullet"/>
      <w:lvlText w:val=""/>
      <w:lvlJc w:val="left"/>
      <w:pPr>
        <w:tabs>
          <w:tab w:val="num" w:pos="1440"/>
        </w:tabs>
        <w:ind w:left="1440" w:hanging="360"/>
      </w:pPr>
      <w:rPr>
        <w:rFonts w:ascii="Wingdings" w:hAnsi="Wingdings"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8169BE"/>
    <w:multiLevelType w:val="hybridMultilevel"/>
    <w:tmpl w:val="FF74C6EA"/>
    <w:lvl w:ilvl="0" w:tplc="06B6D91E">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2" w15:restartNumberingAfterBreak="0">
    <w:nsid w:val="6D372D98"/>
    <w:multiLevelType w:val="hybridMultilevel"/>
    <w:tmpl w:val="C3960BFC"/>
    <w:lvl w:ilvl="0" w:tplc="04100001">
      <w:start w:val="1"/>
      <w:numFmt w:val="bullet"/>
      <w:lvlText w:val=""/>
      <w:lvlJc w:val="left"/>
      <w:pPr>
        <w:ind w:left="720" w:hanging="360"/>
      </w:pPr>
      <w:rPr>
        <w:rFonts w:ascii="Symbol" w:hAnsi="Symbol"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F224227"/>
    <w:multiLevelType w:val="hybridMultilevel"/>
    <w:tmpl w:val="17045E6A"/>
    <w:lvl w:ilvl="0" w:tplc="86E43F3A">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C947C13"/>
    <w:multiLevelType w:val="hybridMultilevel"/>
    <w:tmpl w:val="CC207A90"/>
    <w:lvl w:ilvl="0" w:tplc="DD5ED9B0">
      <w:start w:val="14"/>
      <w:numFmt w:val="bullet"/>
      <w:lvlText w:val="-"/>
      <w:lvlJc w:val="left"/>
      <w:pPr>
        <w:ind w:left="502" w:hanging="360"/>
      </w:pPr>
      <w:rPr>
        <w:rFonts w:ascii="Calibri" w:eastAsiaTheme="minorHAnsi" w:hAnsi="Calibri" w:cs="Calibri"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5" w15:restartNumberingAfterBreak="0">
    <w:nsid w:val="7D9B08E4"/>
    <w:multiLevelType w:val="hybridMultilevel"/>
    <w:tmpl w:val="2C3C8306"/>
    <w:lvl w:ilvl="0" w:tplc="3718E102">
      <w:numFmt w:val="bullet"/>
      <w:lvlText w:val="-"/>
      <w:lvlJc w:val="left"/>
      <w:pPr>
        <w:tabs>
          <w:tab w:val="num" w:pos="720"/>
        </w:tabs>
        <w:ind w:left="720" w:hanging="360"/>
      </w:pPr>
      <w:rPr>
        <w:rFonts w:ascii="Arial" w:eastAsia="Times New Roman" w:hAnsi="Arial" w:cs="Aria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1"/>
  </w:num>
  <w:num w:numId="3">
    <w:abstractNumId w:val="25"/>
  </w:num>
  <w:num w:numId="4">
    <w:abstractNumId w:val="13"/>
  </w:num>
  <w:num w:numId="5">
    <w:abstractNumId w:val="8"/>
  </w:num>
  <w:num w:numId="6">
    <w:abstractNumId w:val="1"/>
  </w:num>
  <w:num w:numId="7">
    <w:abstractNumId w:val="15"/>
  </w:num>
  <w:num w:numId="8">
    <w:abstractNumId w:val="18"/>
  </w:num>
  <w:num w:numId="9">
    <w:abstractNumId w:val="19"/>
  </w:num>
  <w:num w:numId="10">
    <w:abstractNumId w:val="20"/>
  </w:num>
  <w:num w:numId="11">
    <w:abstractNumId w:val="4"/>
  </w:num>
  <w:num w:numId="12">
    <w:abstractNumId w:val="9"/>
  </w:num>
  <w:num w:numId="13">
    <w:abstractNumId w:val="23"/>
  </w:num>
  <w:num w:numId="14">
    <w:abstractNumId w:val="12"/>
  </w:num>
  <w:num w:numId="15">
    <w:abstractNumId w:val="2"/>
  </w:num>
  <w:num w:numId="16">
    <w:abstractNumId w:val="21"/>
  </w:num>
  <w:num w:numId="17">
    <w:abstractNumId w:val="14"/>
  </w:num>
  <w:num w:numId="18">
    <w:abstractNumId w:val="3"/>
  </w:num>
  <w:num w:numId="19">
    <w:abstractNumId w:val="6"/>
  </w:num>
  <w:num w:numId="20">
    <w:abstractNumId w:val="0"/>
  </w:num>
  <w:num w:numId="21">
    <w:abstractNumId w:val="10"/>
  </w:num>
  <w:num w:numId="22">
    <w:abstractNumId w:val="22"/>
  </w:num>
  <w:num w:numId="23">
    <w:abstractNumId w:val="24"/>
  </w:num>
  <w:num w:numId="24">
    <w:abstractNumId w:val="5"/>
  </w:num>
  <w:num w:numId="25">
    <w:abstractNumId w:val="1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displayVertic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486"/>
    <w:rsid w:val="00003AAD"/>
    <w:rsid w:val="000042F2"/>
    <w:rsid w:val="000109CA"/>
    <w:rsid w:val="00011742"/>
    <w:rsid w:val="00012673"/>
    <w:rsid w:val="000213CF"/>
    <w:rsid w:val="0002187A"/>
    <w:rsid w:val="00022A51"/>
    <w:rsid w:val="00023586"/>
    <w:rsid w:val="00025CAA"/>
    <w:rsid w:val="00027621"/>
    <w:rsid w:val="0003177F"/>
    <w:rsid w:val="0003186E"/>
    <w:rsid w:val="00032CC6"/>
    <w:rsid w:val="000330D4"/>
    <w:rsid w:val="00033CF0"/>
    <w:rsid w:val="00034357"/>
    <w:rsid w:val="000371B3"/>
    <w:rsid w:val="00037790"/>
    <w:rsid w:val="00037959"/>
    <w:rsid w:val="0004026C"/>
    <w:rsid w:val="000415B1"/>
    <w:rsid w:val="00043D18"/>
    <w:rsid w:val="00045652"/>
    <w:rsid w:val="00046186"/>
    <w:rsid w:val="00046B2D"/>
    <w:rsid w:val="00046FE2"/>
    <w:rsid w:val="0005413A"/>
    <w:rsid w:val="00056167"/>
    <w:rsid w:val="00056774"/>
    <w:rsid w:val="00056D72"/>
    <w:rsid w:val="0005777C"/>
    <w:rsid w:val="00057E3E"/>
    <w:rsid w:val="00060B55"/>
    <w:rsid w:val="00061413"/>
    <w:rsid w:val="00065B71"/>
    <w:rsid w:val="000706EA"/>
    <w:rsid w:val="0007143C"/>
    <w:rsid w:val="00073B76"/>
    <w:rsid w:val="0007429D"/>
    <w:rsid w:val="000745AC"/>
    <w:rsid w:val="000771D3"/>
    <w:rsid w:val="00077EF5"/>
    <w:rsid w:val="0008063D"/>
    <w:rsid w:val="00080B72"/>
    <w:rsid w:val="0008199F"/>
    <w:rsid w:val="00084AC8"/>
    <w:rsid w:val="00090F26"/>
    <w:rsid w:val="00091723"/>
    <w:rsid w:val="000928C2"/>
    <w:rsid w:val="00095229"/>
    <w:rsid w:val="00095E0C"/>
    <w:rsid w:val="000A152C"/>
    <w:rsid w:val="000A16F7"/>
    <w:rsid w:val="000A2888"/>
    <w:rsid w:val="000A30E0"/>
    <w:rsid w:val="000A3B9F"/>
    <w:rsid w:val="000A45BF"/>
    <w:rsid w:val="000A52E0"/>
    <w:rsid w:val="000B4D80"/>
    <w:rsid w:val="000B67BC"/>
    <w:rsid w:val="000B6F5D"/>
    <w:rsid w:val="000C12F2"/>
    <w:rsid w:val="000C3156"/>
    <w:rsid w:val="000C5FB0"/>
    <w:rsid w:val="000C6702"/>
    <w:rsid w:val="000C7962"/>
    <w:rsid w:val="000D0EF3"/>
    <w:rsid w:val="000D2C30"/>
    <w:rsid w:val="000D5FBD"/>
    <w:rsid w:val="000D79D3"/>
    <w:rsid w:val="000E1C7B"/>
    <w:rsid w:val="000E3804"/>
    <w:rsid w:val="000E489C"/>
    <w:rsid w:val="000E4BCE"/>
    <w:rsid w:val="000E5C55"/>
    <w:rsid w:val="000F2FE1"/>
    <w:rsid w:val="000F579E"/>
    <w:rsid w:val="000F64CE"/>
    <w:rsid w:val="000F6668"/>
    <w:rsid w:val="000F6C88"/>
    <w:rsid w:val="00101693"/>
    <w:rsid w:val="00101BBA"/>
    <w:rsid w:val="001032FC"/>
    <w:rsid w:val="001045F4"/>
    <w:rsid w:val="00106CA3"/>
    <w:rsid w:val="001072B0"/>
    <w:rsid w:val="001077C6"/>
    <w:rsid w:val="00107C26"/>
    <w:rsid w:val="00110144"/>
    <w:rsid w:val="00110880"/>
    <w:rsid w:val="0011096C"/>
    <w:rsid w:val="001110CC"/>
    <w:rsid w:val="00114B2F"/>
    <w:rsid w:val="00115F51"/>
    <w:rsid w:val="00123D5E"/>
    <w:rsid w:val="0012571C"/>
    <w:rsid w:val="00127703"/>
    <w:rsid w:val="00135A5D"/>
    <w:rsid w:val="0013779B"/>
    <w:rsid w:val="00142187"/>
    <w:rsid w:val="00143B80"/>
    <w:rsid w:val="00144051"/>
    <w:rsid w:val="00156658"/>
    <w:rsid w:val="001608C8"/>
    <w:rsid w:val="0016123F"/>
    <w:rsid w:val="00162492"/>
    <w:rsid w:val="00165E81"/>
    <w:rsid w:val="00166421"/>
    <w:rsid w:val="0016658C"/>
    <w:rsid w:val="001710F9"/>
    <w:rsid w:val="0017224C"/>
    <w:rsid w:val="001730D7"/>
    <w:rsid w:val="001770AE"/>
    <w:rsid w:val="00181713"/>
    <w:rsid w:val="00181E9F"/>
    <w:rsid w:val="00182E56"/>
    <w:rsid w:val="001846B5"/>
    <w:rsid w:val="00186071"/>
    <w:rsid w:val="0018686F"/>
    <w:rsid w:val="00186B08"/>
    <w:rsid w:val="0019094A"/>
    <w:rsid w:val="00190D0F"/>
    <w:rsid w:val="00191BBB"/>
    <w:rsid w:val="00191F81"/>
    <w:rsid w:val="001934E2"/>
    <w:rsid w:val="00194277"/>
    <w:rsid w:val="00195FA4"/>
    <w:rsid w:val="00197B89"/>
    <w:rsid w:val="001A1872"/>
    <w:rsid w:val="001A30E1"/>
    <w:rsid w:val="001A3AD3"/>
    <w:rsid w:val="001A599E"/>
    <w:rsid w:val="001A7767"/>
    <w:rsid w:val="001A7F71"/>
    <w:rsid w:val="001B6027"/>
    <w:rsid w:val="001B6B23"/>
    <w:rsid w:val="001C0574"/>
    <w:rsid w:val="001C289B"/>
    <w:rsid w:val="001C2924"/>
    <w:rsid w:val="001C29B9"/>
    <w:rsid w:val="001C3229"/>
    <w:rsid w:val="001C634E"/>
    <w:rsid w:val="001C65A3"/>
    <w:rsid w:val="001C7859"/>
    <w:rsid w:val="001D0375"/>
    <w:rsid w:val="001D0850"/>
    <w:rsid w:val="001D0A7C"/>
    <w:rsid w:val="001D1CED"/>
    <w:rsid w:val="001D32EC"/>
    <w:rsid w:val="001D4A51"/>
    <w:rsid w:val="001D4DD0"/>
    <w:rsid w:val="001D65D4"/>
    <w:rsid w:val="001E23E4"/>
    <w:rsid w:val="001E2B8F"/>
    <w:rsid w:val="001E756F"/>
    <w:rsid w:val="001E7EC7"/>
    <w:rsid w:val="001F28C5"/>
    <w:rsid w:val="001F341A"/>
    <w:rsid w:val="001F347C"/>
    <w:rsid w:val="001F59A7"/>
    <w:rsid w:val="001F7EA6"/>
    <w:rsid w:val="00200900"/>
    <w:rsid w:val="002049BB"/>
    <w:rsid w:val="0020759A"/>
    <w:rsid w:val="00207ACE"/>
    <w:rsid w:val="00210435"/>
    <w:rsid w:val="0021243D"/>
    <w:rsid w:val="002164D1"/>
    <w:rsid w:val="00222B31"/>
    <w:rsid w:val="00223EF2"/>
    <w:rsid w:val="0022456E"/>
    <w:rsid w:val="00225F2B"/>
    <w:rsid w:val="00226B60"/>
    <w:rsid w:val="002309A5"/>
    <w:rsid w:val="002342C5"/>
    <w:rsid w:val="0023442D"/>
    <w:rsid w:val="002352FE"/>
    <w:rsid w:val="00241C05"/>
    <w:rsid w:val="00242337"/>
    <w:rsid w:val="00242C64"/>
    <w:rsid w:val="00245BF6"/>
    <w:rsid w:val="0024606C"/>
    <w:rsid w:val="0024643E"/>
    <w:rsid w:val="00250889"/>
    <w:rsid w:val="0025094B"/>
    <w:rsid w:val="00251AA3"/>
    <w:rsid w:val="00253408"/>
    <w:rsid w:val="002556C8"/>
    <w:rsid w:val="002560C8"/>
    <w:rsid w:val="0026035B"/>
    <w:rsid w:val="00260C08"/>
    <w:rsid w:val="00261D39"/>
    <w:rsid w:val="002636BC"/>
    <w:rsid w:val="00263742"/>
    <w:rsid w:val="00264B01"/>
    <w:rsid w:val="00265D36"/>
    <w:rsid w:val="00270110"/>
    <w:rsid w:val="00271831"/>
    <w:rsid w:val="00271C96"/>
    <w:rsid w:val="00273485"/>
    <w:rsid w:val="00280DC5"/>
    <w:rsid w:val="00282487"/>
    <w:rsid w:val="00283325"/>
    <w:rsid w:val="00284B3E"/>
    <w:rsid w:val="00284F82"/>
    <w:rsid w:val="00286E42"/>
    <w:rsid w:val="00293A02"/>
    <w:rsid w:val="00294C0F"/>
    <w:rsid w:val="002956EB"/>
    <w:rsid w:val="00297CFE"/>
    <w:rsid w:val="002A5A61"/>
    <w:rsid w:val="002B2CD8"/>
    <w:rsid w:val="002B57AB"/>
    <w:rsid w:val="002B67FF"/>
    <w:rsid w:val="002B6F28"/>
    <w:rsid w:val="002C01FD"/>
    <w:rsid w:val="002C2D29"/>
    <w:rsid w:val="002C52DC"/>
    <w:rsid w:val="002C6DB7"/>
    <w:rsid w:val="002C73B7"/>
    <w:rsid w:val="002C7AA3"/>
    <w:rsid w:val="002D04DD"/>
    <w:rsid w:val="002D11D3"/>
    <w:rsid w:val="002D2EF9"/>
    <w:rsid w:val="002D3731"/>
    <w:rsid w:val="002D3E43"/>
    <w:rsid w:val="002D4366"/>
    <w:rsid w:val="002E12BD"/>
    <w:rsid w:val="002E2A9E"/>
    <w:rsid w:val="002E2DF1"/>
    <w:rsid w:val="002E4632"/>
    <w:rsid w:val="002E6806"/>
    <w:rsid w:val="002F3250"/>
    <w:rsid w:val="002F4FB3"/>
    <w:rsid w:val="002F6341"/>
    <w:rsid w:val="002F6FC7"/>
    <w:rsid w:val="002F74D7"/>
    <w:rsid w:val="00300678"/>
    <w:rsid w:val="003041A8"/>
    <w:rsid w:val="00306C82"/>
    <w:rsid w:val="00313509"/>
    <w:rsid w:val="00316A0A"/>
    <w:rsid w:val="00321DC4"/>
    <w:rsid w:val="003220E1"/>
    <w:rsid w:val="00322BEC"/>
    <w:rsid w:val="00323128"/>
    <w:rsid w:val="00323917"/>
    <w:rsid w:val="00331541"/>
    <w:rsid w:val="003317D2"/>
    <w:rsid w:val="0033216B"/>
    <w:rsid w:val="00334E82"/>
    <w:rsid w:val="00336A9B"/>
    <w:rsid w:val="00340896"/>
    <w:rsid w:val="00340C84"/>
    <w:rsid w:val="00340F80"/>
    <w:rsid w:val="003416C2"/>
    <w:rsid w:val="00343948"/>
    <w:rsid w:val="00343B7A"/>
    <w:rsid w:val="003441BD"/>
    <w:rsid w:val="003445BD"/>
    <w:rsid w:val="003456A8"/>
    <w:rsid w:val="00350FDE"/>
    <w:rsid w:val="00352E75"/>
    <w:rsid w:val="00353707"/>
    <w:rsid w:val="00353865"/>
    <w:rsid w:val="003610D3"/>
    <w:rsid w:val="00362059"/>
    <w:rsid w:val="00371AFB"/>
    <w:rsid w:val="00373B05"/>
    <w:rsid w:val="00373BCB"/>
    <w:rsid w:val="00374D04"/>
    <w:rsid w:val="003750FE"/>
    <w:rsid w:val="00375277"/>
    <w:rsid w:val="00376114"/>
    <w:rsid w:val="00377184"/>
    <w:rsid w:val="00377AAF"/>
    <w:rsid w:val="0038538E"/>
    <w:rsid w:val="003856CA"/>
    <w:rsid w:val="003875B6"/>
    <w:rsid w:val="00387B48"/>
    <w:rsid w:val="00391146"/>
    <w:rsid w:val="0039328E"/>
    <w:rsid w:val="003938F8"/>
    <w:rsid w:val="00393B3B"/>
    <w:rsid w:val="003949D2"/>
    <w:rsid w:val="00394ABB"/>
    <w:rsid w:val="00395FFE"/>
    <w:rsid w:val="003A279A"/>
    <w:rsid w:val="003A2CF0"/>
    <w:rsid w:val="003A47FB"/>
    <w:rsid w:val="003A567A"/>
    <w:rsid w:val="003A6901"/>
    <w:rsid w:val="003B25C1"/>
    <w:rsid w:val="003B2E67"/>
    <w:rsid w:val="003B333B"/>
    <w:rsid w:val="003B36B5"/>
    <w:rsid w:val="003B3EFB"/>
    <w:rsid w:val="003B4701"/>
    <w:rsid w:val="003B4BCE"/>
    <w:rsid w:val="003B5087"/>
    <w:rsid w:val="003B6C35"/>
    <w:rsid w:val="003B7C7F"/>
    <w:rsid w:val="003C02BC"/>
    <w:rsid w:val="003C0B0A"/>
    <w:rsid w:val="003C0E9A"/>
    <w:rsid w:val="003C3102"/>
    <w:rsid w:val="003C312B"/>
    <w:rsid w:val="003C3D0C"/>
    <w:rsid w:val="003C4123"/>
    <w:rsid w:val="003C7559"/>
    <w:rsid w:val="003D1EEB"/>
    <w:rsid w:val="003D2A16"/>
    <w:rsid w:val="003D3A71"/>
    <w:rsid w:val="003D508A"/>
    <w:rsid w:val="003D671B"/>
    <w:rsid w:val="003D6AE6"/>
    <w:rsid w:val="003D6C06"/>
    <w:rsid w:val="003D74C9"/>
    <w:rsid w:val="003E08FD"/>
    <w:rsid w:val="003E0C20"/>
    <w:rsid w:val="003E1B29"/>
    <w:rsid w:val="003E5F4F"/>
    <w:rsid w:val="003E7BBF"/>
    <w:rsid w:val="003F021F"/>
    <w:rsid w:val="003F07C2"/>
    <w:rsid w:val="003F28C4"/>
    <w:rsid w:val="003F39E1"/>
    <w:rsid w:val="003F3A31"/>
    <w:rsid w:val="003F7F08"/>
    <w:rsid w:val="00400065"/>
    <w:rsid w:val="00401693"/>
    <w:rsid w:val="00402CFA"/>
    <w:rsid w:val="00404F5B"/>
    <w:rsid w:val="00406350"/>
    <w:rsid w:val="00411222"/>
    <w:rsid w:val="00412844"/>
    <w:rsid w:val="00413CC1"/>
    <w:rsid w:val="004148AA"/>
    <w:rsid w:val="00414951"/>
    <w:rsid w:val="004225C7"/>
    <w:rsid w:val="00423232"/>
    <w:rsid w:val="004259F4"/>
    <w:rsid w:val="00425B4A"/>
    <w:rsid w:val="00430413"/>
    <w:rsid w:val="00431C0F"/>
    <w:rsid w:val="00433B30"/>
    <w:rsid w:val="00436553"/>
    <w:rsid w:val="00437320"/>
    <w:rsid w:val="00437A29"/>
    <w:rsid w:val="004400A2"/>
    <w:rsid w:val="004434C9"/>
    <w:rsid w:val="004437AF"/>
    <w:rsid w:val="00444318"/>
    <w:rsid w:val="00444CC1"/>
    <w:rsid w:val="004458F9"/>
    <w:rsid w:val="00454CF2"/>
    <w:rsid w:val="004552DE"/>
    <w:rsid w:val="00456044"/>
    <w:rsid w:val="004565C7"/>
    <w:rsid w:val="004609A8"/>
    <w:rsid w:val="004612F8"/>
    <w:rsid w:val="004616C1"/>
    <w:rsid w:val="004631A9"/>
    <w:rsid w:val="0046500A"/>
    <w:rsid w:val="00467059"/>
    <w:rsid w:val="0047061E"/>
    <w:rsid w:val="00470689"/>
    <w:rsid w:val="0047152E"/>
    <w:rsid w:val="00472401"/>
    <w:rsid w:val="00473B5D"/>
    <w:rsid w:val="0047651D"/>
    <w:rsid w:val="0048011E"/>
    <w:rsid w:val="004806AB"/>
    <w:rsid w:val="00480F6F"/>
    <w:rsid w:val="00481701"/>
    <w:rsid w:val="00481BBF"/>
    <w:rsid w:val="00482AD8"/>
    <w:rsid w:val="00483A18"/>
    <w:rsid w:val="00484F28"/>
    <w:rsid w:val="00485A1F"/>
    <w:rsid w:val="00485C25"/>
    <w:rsid w:val="00493E0E"/>
    <w:rsid w:val="00494CFB"/>
    <w:rsid w:val="004970BC"/>
    <w:rsid w:val="004A057B"/>
    <w:rsid w:val="004A2D48"/>
    <w:rsid w:val="004A4200"/>
    <w:rsid w:val="004A65EC"/>
    <w:rsid w:val="004B09B1"/>
    <w:rsid w:val="004B0AE8"/>
    <w:rsid w:val="004B39EE"/>
    <w:rsid w:val="004B7801"/>
    <w:rsid w:val="004C041A"/>
    <w:rsid w:val="004C11D6"/>
    <w:rsid w:val="004C2B83"/>
    <w:rsid w:val="004D590F"/>
    <w:rsid w:val="004D5F40"/>
    <w:rsid w:val="004E03BC"/>
    <w:rsid w:val="004E1239"/>
    <w:rsid w:val="004E2FE2"/>
    <w:rsid w:val="004E6736"/>
    <w:rsid w:val="004E71F4"/>
    <w:rsid w:val="004F17F5"/>
    <w:rsid w:val="004F291F"/>
    <w:rsid w:val="004F360E"/>
    <w:rsid w:val="004F377A"/>
    <w:rsid w:val="004F3AED"/>
    <w:rsid w:val="004F44F0"/>
    <w:rsid w:val="004F6CD2"/>
    <w:rsid w:val="00502EBB"/>
    <w:rsid w:val="005142E7"/>
    <w:rsid w:val="005145D6"/>
    <w:rsid w:val="0052264B"/>
    <w:rsid w:val="005232B6"/>
    <w:rsid w:val="00523E99"/>
    <w:rsid w:val="005277D8"/>
    <w:rsid w:val="00527A21"/>
    <w:rsid w:val="00531C2C"/>
    <w:rsid w:val="005350E3"/>
    <w:rsid w:val="00541116"/>
    <w:rsid w:val="00541B96"/>
    <w:rsid w:val="0054356C"/>
    <w:rsid w:val="005442FB"/>
    <w:rsid w:val="005458DC"/>
    <w:rsid w:val="0055005F"/>
    <w:rsid w:val="00551AA8"/>
    <w:rsid w:val="00552B97"/>
    <w:rsid w:val="00553621"/>
    <w:rsid w:val="00553BB3"/>
    <w:rsid w:val="00554609"/>
    <w:rsid w:val="00556337"/>
    <w:rsid w:val="00557F22"/>
    <w:rsid w:val="00560DE2"/>
    <w:rsid w:val="00560E72"/>
    <w:rsid w:val="0056118B"/>
    <w:rsid w:val="00563D78"/>
    <w:rsid w:val="00565A36"/>
    <w:rsid w:val="0057503E"/>
    <w:rsid w:val="00576AF2"/>
    <w:rsid w:val="00580046"/>
    <w:rsid w:val="005863A2"/>
    <w:rsid w:val="0059080D"/>
    <w:rsid w:val="00592C6F"/>
    <w:rsid w:val="00592D1C"/>
    <w:rsid w:val="00593D4E"/>
    <w:rsid w:val="00595947"/>
    <w:rsid w:val="005A0A8E"/>
    <w:rsid w:val="005A1266"/>
    <w:rsid w:val="005A5223"/>
    <w:rsid w:val="005B028B"/>
    <w:rsid w:val="005B318A"/>
    <w:rsid w:val="005B364E"/>
    <w:rsid w:val="005B691D"/>
    <w:rsid w:val="005B7A0C"/>
    <w:rsid w:val="005B7C6C"/>
    <w:rsid w:val="005C0220"/>
    <w:rsid w:val="005C3FF8"/>
    <w:rsid w:val="005C6AC2"/>
    <w:rsid w:val="005C7F7A"/>
    <w:rsid w:val="005D1278"/>
    <w:rsid w:val="005D1525"/>
    <w:rsid w:val="005D4A93"/>
    <w:rsid w:val="005D4B3C"/>
    <w:rsid w:val="005D4B62"/>
    <w:rsid w:val="005D5B4A"/>
    <w:rsid w:val="005D71E0"/>
    <w:rsid w:val="005E1150"/>
    <w:rsid w:val="005E22DE"/>
    <w:rsid w:val="005E2806"/>
    <w:rsid w:val="005E2F85"/>
    <w:rsid w:val="005E3FDE"/>
    <w:rsid w:val="005E6CE8"/>
    <w:rsid w:val="005F00F2"/>
    <w:rsid w:val="005F0848"/>
    <w:rsid w:val="005F20B6"/>
    <w:rsid w:val="005F2B36"/>
    <w:rsid w:val="005F4A39"/>
    <w:rsid w:val="00603949"/>
    <w:rsid w:val="006050B6"/>
    <w:rsid w:val="00605E1C"/>
    <w:rsid w:val="00606647"/>
    <w:rsid w:val="00607EDF"/>
    <w:rsid w:val="006115A7"/>
    <w:rsid w:val="00613CAB"/>
    <w:rsid w:val="00614EBA"/>
    <w:rsid w:val="0061550F"/>
    <w:rsid w:val="00620813"/>
    <w:rsid w:val="00621303"/>
    <w:rsid w:val="006253E1"/>
    <w:rsid w:val="006266D4"/>
    <w:rsid w:val="006267B5"/>
    <w:rsid w:val="00627977"/>
    <w:rsid w:val="00627BC7"/>
    <w:rsid w:val="00630D66"/>
    <w:rsid w:val="00631144"/>
    <w:rsid w:val="00631BDF"/>
    <w:rsid w:val="0063649E"/>
    <w:rsid w:val="00636587"/>
    <w:rsid w:val="00641D0A"/>
    <w:rsid w:val="00641E7A"/>
    <w:rsid w:val="00642156"/>
    <w:rsid w:val="00643187"/>
    <w:rsid w:val="00644C72"/>
    <w:rsid w:val="00644EFD"/>
    <w:rsid w:val="0064751F"/>
    <w:rsid w:val="00647EF8"/>
    <w:rsid w:val="00652A36"/>
    <w:rsid w:val="00653B9B"/>
    <w:rsid w:val="006543D3"/>
    <w:rsid w:val="00656436"/>
    <w:rsid w:val="00656DD9"/>
    <w:rsid w:val="00657F5E"/>
    <w:rsid w:val="006623A6"/>
    <w:rsid w:val="00662907"/>
    <w:rsid w:val="00663182"/>
    <w:rsid w:val="00663B9C"/>
    <w:rsid w:val="00664D15"/>
    <w:rsid w:val="00665C5A"/>
    <w:rsid w:val="0066685A"/>
    <w:rsid w:val="00672F55"/>
    <w:rsid w:val="006767C7"/>
    <w:rsid w:val="00677DBD"/>
    <w:rsid w:val="00683AA1"/>
    <w:rsid w:val="00683CC1"/>
    <w:rsid w:val="00685210"/>
    <w:rsid w:val="006856B7"/>
    <w:rsid w:val="0068593C"/>
    <w:rsid w:val="006866FA"/>
    <w:rsid w:val="006867F4"/>
    <w:rsid w:val="00687A08"/>
    <w:rsid w:val="00692543"/>
    <w:rsid w:val="00692E4C"/>
    <w:rsid w:val="00692F98"/>
    <w:rsid w:val="006945E8"/>
    <w:rsid w:val="0069707C"/>
    <w:rsid w:val="00697FA4"/>
    <w:rsid w:val="006A165D"/>
    <w:rsid w:val="006A1D89"/>
    <w:rsid w:val="006A4777"/>
    <w:rsid w:val="006A5BED"/>
    <w:rsid w:val="006A5FE8"/>
    <w:rsid w:val="006A7969"/>
    <w:rsid w:val="006B25A5"/>
    <w:rsid w:val="006C06B0"/>
    <w:rsid w:val="006C08CD"/>
    <w:rsid w:val="006C4930"/>
    <w:rsid w:val="006C5D77"/>
    <w:rsid w:val="006C6FF6"/>
    <w:rsid w:val="006D3084"/>
    <w:rsid w:val="006D3F7A"/>
    <w:rsid w:val="006D43DD"/>
    <w:rsid w:val="006D7337"/>
    <w:rsid w:val="006E0552"/>
    <w:rsid w:val="006E103E"/>
    <w:rsid w:val="006E2730"/>
    <w:rsid w:val="006E5422"/>
    <w:rsid w:val="006F1354"/>
    <w:rsid w:val="006F3601"/>
    <w:rsid w:val="006F3688"/>
    <w:rsid w:val="006F3CB4"/>
    <w:rsid w:val="006F7A1A"/>
    <w:rsid w:val="00700998"/>
    <w:rsid w:val="00703375"/>
    <w:rsid w:val="0070345E"/>
    <w:rsid w:val="00703D8A"/>
    <w:rsid w:val="00704675"/>
    <w:rsid w:val="00704B3B"/>
    <w:rsid w:val="00704EC5"/>
    <w:rsid w:val="0070602A"/>
    <w:rsid w:val="00711526"/>
    <w:rsid w:val="00716277"/>
    <w:rsid w:val="00720560"/>
    <w:rsid w:val="00722149"/>
    <w:rsid w:val="007221EC"/>
    <w:rsid w:val="007227F1"/>
    <w:rsid w:val="00722CB4"/>
    <w:rsid w:val="00723B0A"/>
    <w:rsid w:val="00723D95"/>
    <w:rsid w:val="00727AC1"/>
    <w:rsid w:val="00730917"/>
    <w:rsid w:val="007321E6"/>
    <w:rsid w:val="00732890"/>
    <w:rsid w:val="00735B28"/>
    <w:rsid w:val="00736BE8"/>
    <w:rsid w:val="00742095"/>
    <w:rsid w:val="0074227F"/>
    <w:rsid w:val="007427C1"/>
    <w:rsid w:val="00742EF0"/>
    <w:rsid w:val="00747A94"/>
    <w:rsid w:val="00751A4E"/>
    <w:rsid w:val="00751E1C"/>
    <w:rsid w:val="00752270"/>
    <w:rsid w:val="0075346B"/>
    <w:rsid w:val="0075478B"/>
    <w:rsid w:val="00762863"/>
    <w:rsid w:val="00762928"/>
    <w:rsid w:val="00763013"/>
    <w:rsid w:val="007637C7"/>
    <w:rsid w:val="00764BD2"/>
    <w:rsid w:val="00764EFB"/>
    <w:rsid w:val="007659F9"/>
    <w:rsid w:val="007665DB"/>
    <w:rsid w:val="00770672"/>
    <w:rsid w:val="007711F1"/>
    <w:rsid w:val="007715E2"/>
    <w:rsid w:val="007721E0"/>
    <w:rsid w:val="00772D75"/>
    <w:rsid w:val="00774C30"/>
    <w:rsid w:val="0077504D"/>
    <w:rsid w:val="007761B9"/>
    <w:rsid w:val="0077685C"/>
    <w:rsid w:val="00777F5A"/>
    <w:rsid w:val="00780589"/>
    <w:rsid w:val="00780C82"/>
    <w:rsid w:val="007816AF"/>
    <w:rsid w:val="00782296"/>
    <w:rsid w:val="00782750"/>
    <w:rsid w:val="00783141"/>
    <w:rsid w:val="007832CD"/>
    <w:rsid w:val="007834B7"/>
    <w:rsid w:val="00783B0C"/>
    <w:rsid w:val="00783E03"/>
    <w:rsid w:val="00786D86"/>
    <w:rsid w:val="00787DC0"/>
    <w:rsid w:val="007918F9"/>
    <w:rsid w:val="00793E24"/>
    <w:rsid w:val="00794BDE"/>
    <w:rsid w:val="007963BA"/>
    <w:rsid w:val="007A389A"/>
    <w:rsid w:val="007A39DF"/>
    <w:rsid w:val="007A55E9"/>
    <w:rsid w:val="007B2CD7"/>
    <w:rsid w:val="007B50F5"/>
    <w:rsid w:val="007B5E76"/>
    <w:rsid w:val="007B6FA0"/>
    <w:rsid w:val="007B7F3F"/>
    <w:rsid w:val="007C1243"/>
    <w:rsid w:val="007C3427"/>
    <w:rsid w:val="007C3E36"/>
    <w:rsid w:val="007C4B6B"/>
    <w:rsid w:val="007C64DC"/>
    <w:rsid w:val="007C6ADF"/>
    <w:rsid w:val="007C6B41"/>
    <w:rsid w:val="007D1F49"/>
    <w:rsid w:val="007D2201"/>
    <w:rsid w:val="007D5FDE"/>
    <w:rsid w:val="007D7232"/>
    <w:rsid w:val="007D7F7F"/>
    <w:rsid w:val="007E0969"/>
    <w:rsid w:val="007E2222"/>
    <w:rsid w:val="007E3FB8"/>
    <w:rsid w:val="007E4426"/>
    <w:rsid w:val="007E79DA"/>
    <w:rsid w:val="007F0D0F"/>
    <w:rsid w:val="007F29E4"/>
    <w:rsid w:val="007F3F2A"/>
    <w:rsid w:val="007F4F42"/>
    <w:rsid w:val="00801453"/>
    <w:rsid w:val="00802D0C"/>
    <w:rsid w:val="00803D77"/>
    <w:rsid w:val="00804A26"/>
    <w:rsid w:val="00804F45"/>
    <w:rsid w:val="008077A7"/>
    <w:rsid w:val="00810556"/>
    <w:rsid w:val="00810BFF"/>
    <w:rsid w:val="00812947"/>
    <w:rsid w:val="00815CF7"/>
    <w:rsid w:val="008164F0"/>
    <w:rsid w:val="00823C05"/>
    <w:rsid w:val="008259BE"/>
    <w:rsid w:val="00831622"/>
    <w:rsid w:val="00831726"/>
    <w:rsid w:val="00832AE5"/>
    <w:rsid w:val="00835679"/>
    <w:rsid w:val="00835FEF"/>
    <w:rsid w:val="008417EE"/>
    <w:rsid w:val="008436FA"/>
    <w:rsid w:val="00843FF7"/>
    <w:rsid w:val="0084673A"/>
    <w:rsid w:val="00851018"/>
    <w:rsid w:val="00851952"/>
    <w:rsid w:val="00852276"/>
    <w:rsid w:val="00852E4C"/>
    <w:rsid w:val="00852F92"/>
    <w:rsid w:val="00853E3E"/>
    <w:rsid w:val="00860F96"/>
    <w:rsid w:val="008622FC"/>
    <w:rsid w:val="008636F8"/>
    <w:rsid w:val="00863CEA"/>
    <w:rsid w:val="00870CDD"/>
    <w:rsid w:val="00872A6A"/>
    <w:rsid w:val="00873A00"/>
    <w:rsid w:val="00876763"/>
    <w:rsid w:val="00876ED3"/>
    <w:rsid w:val="0088135D"/>
    <w:rsid w:val="008821A5"/>
    <w:rsid w:val="00883129"/>
    <w:rsid w:val="008901E1"/>
    <w:rsid w:val="0089031D"/>
    <w:rsid w:val="00893D5F"/>
    <w:rsid w:val="00895B80"/>
    <w:rsid w:val="00896375"/>
    <w:rsid w:val="0089643F"/>
    <w:rsid w:val="00896C36"/>
    <w:rsid w:val="00896D9E"/>
    <w:rsid w:val="008976F5"/>
    <w:rsid w:val="00897C55"/>
    <w:rsid w:val="00897D41"/>
    <w:rsid w:val="008A005E"/>
    <w:rsid w:val="008A035F"/>
    <w:rsid w:val="008A1D79"/>
    <w:rsid w:val="008A39D4"/>
    <w:rsid w:val="008A5E16"/>
    <w:rsid w:val="008B1D40"/>
    <w:rsid w:val="008B3CDD"/>
    <w:rsid w:val="008B62D8"/>
    <w:rsid w:val="008C3519"/>
    <w:rsid w:val="008C3D0D"/>
    <w:rsid w:val="008C4018"/>
    <w:rsid w:val="008C4CA3"/>
    <w:rsid w:val="008C585E"/>
    <w:rsid w:val="008C7560"/>
    <w:rsid w:val="008D07FD"/>
    <w:rsid w:val="008D12D0"/>
    <w:rsid w:val="008D176E"/>
    <w:rsid w:val="008D30EF"/>
    <w:rsid w:val="008D4209"/>
    <w:rsid w:val="008D731B"/>
    <w:rsid w:val="008D78E2"/>
    <w:rsid w:val="008E3965"/>
    <w:rsid w:val="008E4358"/>
    <w:rsid w:val="008E58F1"/>
    <w:rsid w:val="008F16A4"/>
    <w:rsid w:val="008F3310"/>
    <w:rsid w:val="008F54C2"/>
    <w:rsid w:val="008F7301"/>
    <w:rsid w:val="008F7780"/>
    <w:rsid w:val="0090148A"/>
    <w:rsid w:val="009025CA"/>
    <w:rsid w:val="00905A71"/>
    <w:rsid w:val="00906815"/>
    <w:rsid w:val="00906845"/>
    <w:rsid w:val="00907770"/>
    <w:rsid w:val="00910889"/>
    <w:rsid w:val="0091219F"/>
    <w:rsid w:val="00913935"/>
    <w:rsid w:val="00916011"/>
    <w:rsid w:val="0091795F"/>
    <w:rsid w:val="009179AE"/>
    <w:rsid w:val="00917E69"/>
    <w:rsid w:val="00920DC8"/>
    <w:rsid w:val="00923530"/>
    <w:rsid w:val="00923FE9"/>
    <w:rsid w:val="00926BA2"/>
    <w:rsid w:val="0092735D"/>
    <w:rsid w:val="00930222"/>
    <w:rsid w:val="00932F6D"/>
    <w:rsid w:val="00934BC8"/>
    <w:rsid w:val="00936586"/>
    <w:rsid w:val="009407E3"/>
    <w:rsid w:val="009417A0"/>
    <w:rsid w:val="00941C80"/>
    <w:rsid w:val="009474D0"/>
    <w:rsid w:val="00950981"/>
    <w:rsid w:val="009521A6"/>
    <w:rsid w:val="009560EE"/>
    <w:rsid w:val="009602A0"/>
    <w:rsid w:val="0096266D"/>
    <w:rsid w:val="00964D85"/>
    <w:rsid w:val="009652E6"/>
    <w:rsid w:val="00966179"/>
    <w:rsid w:val="009729CA"/>
    <w:rsid w:val="00972B74"/>
    <w:rsid w:val="00973354"/>
    <w:rsid w:val="00973E2D"/>
    <w:rsid w:val="00975294"/>
    <w:rsid w:val="00975CEE"/>
    <w:rsid w:val="00977111"/>
    <w:rsid w:val="00980181"/>
    <w:rsid w:val="00980F57"/>
    <w:rsid w:val="00982275"/>
    <w:rsid w:val="00983971"/>
    <w:rsid w:val="009861F9"/>
    <w:rsid w:val="009867E0"/>
    <w:rsid w:val="00991329"/>
    <w:rsid w:val="009914FB"/>
    <w:rsid w:val="0099337F"/>
    <w:rsid w:val="00996E13"/>
    <w:rsid w:val="009A22D0"/>
    <w:rsid w:val="009A6788"/>
    <w:rsid w:val="009A7C38"/>
    <w:rsid w:val="009B1597"/>
    <w:rsid w:val="009B2728"/>
    <w:rsid w:val="009B4354"/>
    <w:rsid w:val="009B49A8"/>
    <w:rsid w:val="009B53C1"/>
    <w:rsid w:val="009B5BC5"/>
    <w:rsid w:val="009C037E"/>
    <w:rsid w:val="009C62B6"/>
    <w:rsid w:val="009C72DE"/>
    <w:rsid w:val="009C7EC0"/>
    <w:rsid w:val="009D1605"/>
    <w:rsid w:val="009D18D1"/>
    <w:rsid w:val="009D1DF6"/>
    <w:rsid w:val="009D1FB3"/>
    <w:rsid w:val="009D40D8"/>
    <w:rsid w:val="009E0D9F"/>
    <w:rsid w:val="009E169A"/>
    <w:rsid w:val="009E1768"/>
    <w:rsid w:val="009E1E05"/>
    <w:rsid w:val="009E3EC3"/>
    <w:rsid w:val="009E426D"/>
    <w:rsid w:val="009E4A0B"/>
    <w:rsid w:val="009E4BE1"/>
    <w:rsid w:val="009E567A"/>
    <w:rsid w:val="009E728A"/>
    <w:rsid w:val="009F51C4"/>
    <w:rsid w:val="009F68FE"/>
    <w:rsid w:val="009F6C6B"/>
    <w:rsid w:val="00A02F28"/>
    <w:rsid w:val="00A0309B"/>
    <w:rsid w:val="00A11C49"/>
    <w:rsid w:val="00A11D61"/>
    <w:rsid w:val="00A13867"/>
    <w:rsid w:val="00A14C4F"/>
    <w:rsid w:val="00A156A5"/>
    <w:rsid w:val="00A16304"/>
    <w:rsid w:val="00A20307"/>
    <w:rsid w:val="00A22CB6"/>
    <w:rsid w:val="00A24D2E"/>
    <w:rsid w:val="00A25B1A"/>
    <w:rsid w:val="00A263C7"/>
    <w:rsid w:val="00A26F11"/>
    <w:rsid w:val="00A32E80"/>
    <w:rsid w:val="00A3606C"/>
    <w:rsid w:val="00A41A86"/>
    <w:rsid w:val="00A41C97"/>
    <w:rsid w:val="00A42DFA"/>
    <w:rsid w:val="00A44AF9"/>
    <w:rsid w:val="00A45B65"/>
    <w:rsid w:val="00A51553"/>
    <w:rsid w:val="00A520B1"/>
    <w:rsid w:val="00A525E7"/>
    <w:rsid w:val="00A54CDE"/>
    <w:rsid w:val="00A55463"/>
    <w:rsid w:val="00A56938"/>
    <w:rsid w:val="00A5693B"/>
    <w:rsid w:val="00A66A47"/>
    <w:rsid w:val="00A7088A"/>
    <w:rsid w:val="00A7100A"/>
    <w:rsid w:val="00A762FB"/>
    <w:rsid w:val="00A8344E"/>
    <w:rsid w:val="00A84B58"/>
    <w:rsid w:val="00A86E16"/>
    <w:rsid w:val="00A878EC"/>
    <w:rsid w:val="00A907FD"/>
    <w:rsid w:val="00A91901"/>
    <w:rsid w:val="00A92C10"/>
    <w:rsid w:val="00A945C6"/>
    <w:rsid w:val="00A959BF"/>
    <w:rsid w:val="00A9607A"/>
    <w:rsid w:val="00A97A50"/>
    <w:rsid w:val="00AA2974"/>
    <w:rsid w:val="00AA3CE8"/>
    <w:rsid w:val="00AA4D29"/>
    <w:rsid w:val="00AA5283"/>
    <w:rsid w:val="00AA57DE"/>
    <w:rsid w:val="00AA63FC"/>
    <w:rsid w:val="00AA658A"/>
    <w:rsid w:val="00AA7C91"/>
    <w:rsid w:val="00AB29A9"/>
    <w:rsid w:val="00AB2C73"/>
    <w:rsid w:val="00AB40A6"/>
    <w:rsid w:val="00AB6099"/>
    <w:rsid w:val="00AB70A8"/>
    <w:rsid w:val="00AC0197"/>
    <w:rsid w:val="00AC1945"/>
    <w:rsid w:val="00AC2259"/>
    <w:rsid w:val="00AC2BE7"/>
    <w:rsid w:val="00AC2DF6"/>
    <w:rsid w:val="00AC6444"/>
    <w:rsid w:val="00AC66A4"/>
    <w:rsid w:val="00AC71D4"/>
    <w:rsid w:val="00AC7EFB"/>
    <w:rsid w:val="00AD1194"/>
    <w:rsid w:val="00AD210E"/>
    <w:rsid w:val="00AD5EBC"/>
    <w:rsid w:val="00AD652F"/>
    <w:rsid w:val="00AD69F3"/>
    <w:rsid w:val="00AD73FD"/>
    <w:rsid w:val="00AE027E"/>
    <w:rsid w:val="00AE0B67"/>
    <w:rsid w:val="00AF068F"/>
    <w:rsid w:val="00AF1122"/>
    <w:rsid w:val="00AF1C37"/>
    <w:rsid w:val="00AF5026"/>
    <w:rsid w:val="00AF5556"/>
    <w:rsid w:val="00AF6509"/>
    <w:rsid w:val="00B013AB"/>
    <w:rsid w:val="00B02FA3"/>
    <w:rsid w:val="00B0308B"/>
    <w:rsid w:val="00B046F2"/>
    <w:rsid w:val="00B065F4"/>
    <w:rsid w:val="00B078E4"/>
    <w:rsid w:val="00B10D61"/>
    <w:rsid w:val="00B10EE9"/>
    <w:rsid w:val="00B1251F"/>
    <w:rsid w:val="00B1340F"/>
    <w:rsid w:val="00B20AD6"/>
    <w:rsid w:val="00B214A6"/>
    <w:rsid w:val="00B223BA"/>
    <w:rsid w:val="00B2260D"/>
    <w:rsid w:val="00B32D7C"/>
    <w:rsid w:val="00B33703"/>
    <w:rsid w:val="00B37BA3"/>
    <w:rsid w:val="00B40D2F"/>
    <w:rsid w:val="00B41422"/>
    <w:rsid w:val="00B430D6"/>
    <w:rsid w:val="00B50267"/>
    <w:rsid w:val="00B50B64"/>
    <w:rsid w:val="00B55A47"/>
    <w:rsid w:val="00B578AD"/>
    <w:rsid w:val="00B61678"/>
    <w:rsid w:val="00B61A8B"/>
    <w:rsid w:val="00B6400C"/>
    <w:rsid w:val="00B646B4"/>
    <w:rsid w:val="00B65982"/>
    <w:rsid w:val="00B66745"/>
    <w:rsid w:val="00B67ACC"/>
    <w:rsid w:val="00B71873"/>
    <w:rsid w:val="00B71BDB"/>
    <w:rsid w:val="00B7277F"/>
    <w:rsid w:val="00B737E5"/>
    <w:rsid w:val="00B80477"/>
    <w:rsid w:val="00B82E5E"/>
    <w:rsid w:val="00B83B2F"/>
    <w:rsid w:val="00B840C0"/>
    <w:rsid w:val="00B857B9"/>
    <w:rsid w:val="00B8710D"/>
    <w:rsid w:val="00B92A2C"/>
    <w:rsid w:val="00B93CB0"/>
    <w:rsid w:val="00BA0A83"/>
    <w:rsid w:val="00BA0B36"/>
    <w:rsid w:val="00BA158B"/>
    <w:rsid w:val="00BA44B8"/>
    <w:rsid w:val="00BA4612"/>
    <w:rsid w:val="00BA5BD6"/>
    <w:rsid w:val="00BA67D5"/>
    <w:rsid w:val="00BA7085"/>
    <w:rsid w:val="00BB3B84"/>
    <w:rsid w:val="00BB3EB6"/>
    <w:rsid w:val="00BB7338"/>
    <w:rsid w:val="00BC2229"/>
    <w:rsid w:val="00BC475F"/>
    <w:rsid w:val="00BC611B"/>
    <w:rsid w:val="00BC6A4E"/>
    <w:rsid w:val="00BC788F"/>
    <w:rsid w:val="00BE0ED9"/>
    <w:rsid w:val="00BE150F"/>
    <w:rsid w:val="00BE1AEE"/>
    <w:rsid w:val="00BE200E"/>
    <w:rsid w:val="00BE2A52"/>
    <w:rsid w:val="00BE3B37"/>
    <w:rsid w:val="00BE3EDD"/>
    <w:rsid w:val="00BE4AFF"/>
    <w:rsid w:val="00BE5ED0"/>
    <w:rsid w:val="00BE61AA"/>
    <w:rsid w:val="00BE6293"/>
    <w:rsid w:val="00BE74BD"/>
    <w:rsid w:val="00BF1129"/>
    <w:rsid w:val="00BF1338"/>
    <w:rsid w:val="00BF784F"/>
    <w:rsid w:val="00BF7D84"/>
    <w:rsid w:val="00C0263E"/>
    <w:rsid w:val="00C033C7"/>
    <w:rsid w:val="00C03E06"/>
    <w:rsid w:val="00C07A76"/>
    <w:rsid w:val="00C10426"/>
    <w:rsid w:val="00C1119D"/>
    <w:rsid w:val="00C11C8B"/>
    <w:rsid w:val="00C12C67"/>
    <w:rsid w:val="00C134A9"/>
    <w:rsid w:val="00C145E1"/>
    <w:rsid w:val="00C14860"/>
    <w:rsid w:val="00C1628D"/>
    <w:rsid w:val="00C16555"/>
    <w:rsid w:val="00C16CB2"/>
    <w:rsid w:val="00C2061E"/>
    <w:rsid w:val="00C206FC"/>
    <w:rsid w:val="00C2127E"/>
    <w:rsid w:val="00C21F75"/>
    <w:rsid w:val="00C22DBC"/>
    <w:rsid w:val="00C2477A"/>
    <w:rsid w:val="00C27695"/>
    <w:rsid w:val="00C27AA2"/>
    <w:rsid w:val="00C331B5"/>
    <w:rsid w:val="00C33716"/>
    <w:rsid w:val="00C338FC"/>
    <w:rsid w:val="00C33E89"/>
    <w:rsid w:val="00C3531E"/>
    <w:rsid w:val="00C3702F"/>
    <w:rsid w:val="00C4059D"/>
    <w:rsid w:val="00C40789"/>
    <w:rsid w:val="00C41E66"/>
    <w:rsid w:val="00C42B2B"/>
    <w:rsid w:val="00C43310"/>
    <w:rsid w:val="00C43C99"/>
    <w:rsid w:val="00C43DDF"/>
    <w:rsid w:val="00C46BCF"/>
    <w:rsid w:val="00C47343"/>
    <w:rsid w:val="00C5291C"/>
    <w:rsid w:val="00C52AF8"/>
    <w:rsid w:val="00C53152"/>
    <w:rsid w:val="00C5428F"/>
    <w:rsid w:val="00C5503F"/>
    <w:rsid w:val="00C57CF6"/>
    <w:rsid w:val="00C611E9"/>
    <w:rsid w:val="00C62B2A"/>
    <w:rsid w:val="00C6322F"/>
    <w:rsid w:val="00C63CFC"/>
    <w:rsid w:val="00C64F93"/>
    <w:rsid w:val="00C77DE7"/>
    <w:rsid w:val="00C803A5"/>
    <w:rsid w:val="00C80490"/>
    <w:rsid w:val="00C81CD5"/>
    <w:rsid w:val="00C81E31"/>
    <w:rsid w:val="00C82501"/>
    <w:rsid w:val="00C84889"/>
    <w:rsid w:val="00C84D83"/>
    <w:rsid w:val="00C941CF"/>
    <w:rsid w:val="00C97580"/>
    <w:rsid w:val="00C9779E"/>
    <w:rsid w:val="00C9786B"/>
    <w:rsid w:val="00CA2734"/>
    <w:rsid w:val="00CA4E75"/>
    <w:rsid w:val="00CA5582"/>
    <w:rsid w:val="00CB102E"/>
    <w:rsid w:val="00CB5595"/>
    <w:rsid w:val="00CB6234"/>
    <w:rsid w:val="00CC3967"/>
    <w:rsid w:val="00CC489D"/>
    <w:rsid w:val="00CC4CCF"/>
    <w:rsid w:val="00CC6DD9"/>
    <w:rsid w:val="00CD0775"/>
    <w:rsid w:val="00CD0B30"/>
    <w:rsid w:val="00CD485C"/>
    <w:rsid w:val="00CD485F"/>
    <w:rsid w:val="00CD7769"/>
    <w:rsid w:val="00CE06F7"/>
    <w:rsid w:val="00CE1C7E"/>
    <w:rsid w:val="00CE2FBB"/>
    <w:rsid w:val="00CE3794"/>
    <w:rsid w:val="00CE4D3C"/>
    <w:rsid w:val="00CE6101"/>
    <w:rsid w:val="00CF08B1"/>
    <w:rsid w:val="00CF29E2"/>
    <w:rsid w:val="00CF2B5B"/>
    <w:rsid w:val="00CF4338"/>
    <w:rsid w:val="00CF4870"/>
    <w:rsid w:val="00D00697"/>
    <w:rsid w:val="00D01368"/>
    <w:rsid w:val="00D0437F"/>
    <w:rsid w:val="00D05660"/>
    <w:rsid w:val="00D06272"/>
    <w:rsid w:val="00D06931"/>
    <w:rsid w:val="00D0784C"/>
    <w:rsid w:val="00D12504"/>
    <w:rsid w:val="00D13E1B"/>
    <w:rsid w:val="00D14FD8"/>
    <w:rsid w:val="00D16528"/>
    <w:rsid w:val="00D1654E"/>
    <w:rsid w:val="00D169DC"/>
    <w:rsid w:val="00D2088C"/>
    <w:rsid w:val="00D20E0C"/>
    <w:rsid w:val="00D21D08"/>
    <w:rsid w:val="00D22788"/>
    <w:rsid w:val="00D2625D"/>
    <w:rsid w:val="00D27BB5"/>
    <w:rsid w:val="00D33057"/>
    <w:rsid w:val="00D33E4F"/>
    <w:rsid w:val="00D3534D"/>
    <w:rsid w:val="00D36C33"/>
    <w:rsid w:val="00D43FC5"/>
    <w:rsid w:val="00D45EE7"/>
    <w:rsid w:val="00D47677"/>
    <w:rsid w:val="00D501E7"/>
    <w:rsid w:val="00D50FA7"/>
    <w:rsid w:val="00D5375A"/>
    <w:rsid w:val="00D53DB6"/>
    <w:rsid w:val="00D54B79"/>
    <w:rsid w:val="00D56160"/>
    <w:rsid w:val="00D608A8"/>
    <w:rsid w:val="00D62CA9"/>
    <w:rsid w:val="00D62DF2"/>
    <w:rsid w:val="00D63985"/>
    <w:rsid w:val="00D642BA"/>
    <w:rsid w:val="00D707DD"/>
    <w:rsid w:val="00D716E6"/>
    <w:rsid w:val="00D72139"/>
    <w:rsid w:val="00D72DF3"/>
    <w:rsid w:val="00D74EEC"/>
    <w:rsid w:val="00D75533"/>
    <w:rsid w:val="00D75582"/>
    <w:rsid w:val="00D76C1B"/>
    <w:rsid w:val="00D778BA"/>
    <w:rsid w:val="00D77AF5"/>
    <w:rsid w:val="00D811E1"/>
    <w:rsid w:val="00D81C9E"/>
    <w:rsid w:val="00D82714"/>
    <w:rsid w:val="00D82BD6"/>
    <w:rsid w:val="00D83328"/>
    <w:rsid w:val="00D92FC8"/>
    <w:rsid w:val="00D93265"/>
    <w:rsid w:val="00D93C2C"/>
    <w:rsid w:val="00D93E96"/>
    <w:rsid w:val="00D96C0C"/>
    <w:rsid w:val="00D978B0"/>
    <w:rsid w:val="00DA03FF"/>
    <w:rsid w:val="00DA331F"/>
    <w:rsid w:val="00DA3A69"/>
    <w:rsid w:val="00DA529A"/>
    <w:rsid w:val="00DA73C1"/>
    <w:rsid w:val="00DB1CE9"/>
    <w:rsid w:val="00DB1EE7"/>
    <w:rsid w:val="00DB2EFD"/>
    <w:rsid w:val="00DB35A7"/>
    <w:rsid w:val="00DB403E"/>
    <w:rsid w:val="00DB46A4"/>
    <w:rsid w:val="00DB74B3"/>
    <w:rsid w:val="00DC1167"/>
    <w:rsid w:val="00DC21C3"/>
    <w:rsid w:val="00DC58D7"/>
    <w:rsid w:val="00DC6054"/>
    <w:rsid w:val="00DC676C"/>
    <w:rsid w:val="00DC7932"/>
    <w:rsid w:val="00DD04BE"/>
    <w:rsid w:val="00DD0B62"/>
    <w:rsid w:val="00DD17D8"/>
    <w:rsid w:val="00DD18B6"/>
    <w:rsid w:val="00DD1C80"/>
    <w:rsid w:val="00DD1E98"/>
    <w:rsid w:val="00DD47E7"/>
    <w:rsid w:val="00DD4A6F"/>
    <w:rsid w:val="00DD5C0E"/>
    <w:rsid w:val="00DE0763"/>
    <w:rsid w:val="00DE2DF7"/>
    <w:rsid w:val="00DE48C8"/>
    <w:rsid w:val="00DE52D5"/>
    <w:rsid w:val="00DF00F0"/>
    <w:rsid w:val="00DF7BA7"/>
    <w:rsid w:val="00E00F01"/>
    <w:rsid w:val="00E01CE4"/>
    <w:rsid w:val="00E027B5"/>
    <w:rsid w:val="00E02E16"/>
    <w:rsid w:val="00E03598"/>
    <w:rsid w:val="00E054C1"/>
    <w:rsid w:val="00E06077"/>
    <w:rsid w:val="00E12B18"/>
    <w:rsid w:val="00E1392D"/>
    <w:rsid w:val="00E14342"/>
    <w:rsid w:val="00E16AAD"/>
    <w:rsid w:val="00E2150B"/>
    <w:rsid w:val="00E27D11"/>
    <w:rsid w:val="00E32092"/>
    <w:rsid w:val="00E37FF1"/>
    <w:rsid w:val="00E416BD"/>
    <w:rsid w:val="00E41CCE"/>
    <w:rsid w:val="00E438BD"/>
    <w:rsid w:val="00E444B2"/>
    <w:rsid w:val="00E44627"/>
    <w:rsid w:val="00E45C7A"/>
    <w:rsid w:val="00E474F7"/>
    <w:rsid w:val="00E557B9"/>
    <w:rsid w:val="00E65AF9"/>
    <w:rsid w:val="00E65E86"/>
    <w:rsid w:val="00E66E11"/>
    <w:rsid w:val="00E718B1"/>
    <w:rsid w:val="00E73A12"/>
    <w:rsid w:val="00E73B2F"/>
    <w:rsid w:val="00E74391"/>
    <w:rsid w:val="00E74820"/>
    <w:rsid w:val="00E75AF5"/>
    <w:rsid w:val="00E80E9B"/>
    <w:rsid w:val="00E81373"/>
    <w:rsid w:val="00E817E7"/>
    <w:rsid w:val="00E81A02"/>
    <w:rsid w:val="00E82234"/>
    <w:rsid w:val="00E84432"/>
    <w:rsid w:val="00E8563D"/>
    <w:rsid w:val="00E87F6F"/>
    <w:rsid w:val="00E9245E"/>
    <w:rsid w:val="00E94AC7"/>
    <w:rsid w:val="00E9532F"/>
    <w:rsid w:val="00E96F4D"/>
    <w:rsid w:val="00EA5CA2"/>
    <w:rsid w:val="00EB14E0"/>
    <w:rsid w:val="00EB29AB"/>
    <w:rsid w:val="00EB47E9"/>
    <w:rsid w:val="00EB5685"/>
    <w:rsid w:val="00EB5A00"/>
    <w:rsid w:val="00EB73F4"/>
    <w:rsid w:val="00EC0A74"/>
    <w:rsid w:val="00EC64DC"/>
    <w:rsid w:val="00ED0437"/>
    <w:rsid w:val="00ED1A4F"/>
    <w:rsid w:val="00ED3F7A"/>
    <w:rsid w:val="00EE1F56"/>
    <w:rsid w:val="00EE2282"/>
    <w:rsid w:val="00EE4441"/>
    <w:rsid w:val="00EE5EE1"/>
    <w:rsid w:val="00EE7F70"/>
    <w:rsid w:val="00EF02B9"/>
    <w:rsid w:val="00EF07BE"/>
    <w:rsid w:val="00EF35AB"/>
    <w:rsid w:val="00EF5157"/>
    <w:rsid w:val="00EF51FA"/>
    <w:rsid w:val="00EF5E3C"/>
    <w:rsid w:val="00EF689A"/>
    <w:rsid w:val="00F02F48"/>
    <w:rsid w:val="00F03BFB"/>
    <w:rsid w:val="00F05025"/>
    <w:rsid w:val="00F055FB"/>
    <w:rsid w:val="00F06859"/>
    <w:rsid w:val="00F11001"/>
    <w:rsid w:val="00F11879"/>
    <w:rsid w:val="00F13486"/>
    <w:rsid w:val="00F16216"/>
    <w:rsid w:val="00F22B8A"/>
    <w:rsid w:val="00F22E57"/>
    <w:rsid w:val="00F23300"/>
    <w:rsid w:val="00F2419B"/>
    <w:rsid w:val="00F341B4"/>
    <w:rsid w:val="00F3596A"/>
    <w:rsid w:val="00F372D3"/>
    <w:rsid w:val="00F427B3"/>
    <w:rsid w:val="00F42B66"/>
    <w:rsid w:val="00F4581C"/>
    <w:rsid w:val="00F46584"/>
    <w:rsid w:val="00F513E3"/>
    <w:rsid w:val="00F55F81"/>
    <w:rsid w:val="00F645CF"/>
    <w:rsid w:val="00F67EAB"/>
    <w:rsid w:val="00F71F35"/>
    <w:rsid w:val="00F73A58"/>
    <w:rsid w:val="00F74B4E"/>
    <w:rsid w:val="00F76D24"/>
    <w:rsid w:val="00F8347D"/>
    <w:rsid w:val="00F84144"/>
    <w:rsid w:val="00F86FF3"/>
    <w:rsid w:val="00F87839"/>
    <w:rsid w:val="00F912AE"/>
    <w:rsid w:val="00F91669"/>
    <w:rsid w:val="00F972DA"/>
    <w:rsid w:val="00F97524"/>
    <w:rsid w:val="00FA0E65"/>
    <w:rsid w:val="00FA3A57"/>
    <w:rsid w:val="00FA3AB6"/>
    <w:rsid w:val="00FA3F41"/>
    <w:rsid w:val="00FA7A73"/>
    <w:rsid w:val="00FB1C59"/>
    <w:rsid w:val="00FB3C43"/>
    <w:rsid w:val="00FB775A"/>
    <w:rsid w:val="00FC1078"/>
    <w:rsid w:val="00FC3B6C"/>
    <w:rsid w:val="00FC3B92"/>
    <w:rsid w:val="00FD51B3"/>
    <w:rsid w:val="00FD53EA"/>
    <w:rsid w:val="00FD540F"/>
    <w:rsid w:val="00FD74A0"/>
    <w:rsid w:val="00FE0663"/>
    <w:rsid w:val="00FE0C70"/>
    <w:rsid w:val="00FE1C58"/>
    <w:rsid w:val="00FE3CB3"/>
    <w:rsid w:val="00FE7747"/>
    <w:rsid w:val="00FF003B"/>
    <w:rsid w:val="00FF3BBF"/>
    <w:rsid w:val="00FF42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928109"/>
  <w15:chartTrackingRefBased/>
  <w15:docId w15:val="{0065239B-385A-43B4-94DB-ECADFB1B4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2">
    <w:name w:val="heading 2"/>
    <w:basedOn w:val="Normale"/>
    <w:next w:val="Normale"/>
    <w:link w:val="Titolo2Carattere"/>
    <w:qFormat/>
    <w:rsid w:val="006C08CD"/>
    <w:pPr>
      <w:keepNext/>
      <w:jc w:val="both"/>
      <w:outlineLvl w:val="1"/>
    </w:pPr>
    <w:rPr>
      <w:rFonts w:ascii="Arial" w:hAnsi="Arial"/>
      <w:b/>
      <w:szCs w:val="20"/>
    </w:rPr>
  </w:style>
  <w:style w:type="paragraph" w:styleId="Titolo3">
    <w:name w:val="heading 3"/>
    <w:basedOn w:val="Normale"/>
    <w:next w:val="Normale"/>
    <w:link w:val="Titolo3Carattere"/>
    <w:semiHidden/>
    <w:unhideWhenUsed/>
    <w:qFormat/>
    <w:rsid w:val="00271831"/>
    <w:pPr>
      <w:keepNext/>
      <w:spacing w:before="240" w:after="60"/>
      <w:outlineLvl w:val="2"/>
    </w:pPr>
    <w:rPr>
      <w:rFonts w:ascii="Calibri Light" w:hAnsi="Calibri Light"/>
      <w:b/>
      <w:bCs/>
      <w:sz w:val="26"/>
      <w:szCs w:val="26"/>
    </w:rPr>
  </w:style>
  <w:style w:type="paragraph" w:styleId="Titolo6">
    <w:name w:val="heading 6"/>
    <w:basedOn w:val="Normale"/>
    <w:next w:val="Normale"/>
    <w:link w:val="Titolo6Carattere"/>
    <w:semiHidden/>
    <w:unhideWhenUsed/>
    <w:qFormat/>
    <w:rsid w:val="003F07C2"/>
    <w:pPr>
      <w:spacing w:before="240" w:after="60"/>
      <w:outlineLvl w:val="5"/>
    </w:pPr>
    <w:rPr>
      <w:rFonts w:ascii="Calibri" w:hAnsi="Calibri"/>
      <w:b/>
      <w:bCs/>
      <w:sz w:val="22"/>
      <w:szCs w:val="22"/>
    </w:rPr>
  </w:style>
  <w:style w:type="paragraph" w:styleId="Titolo7">
    <w:name w:val="heading 7"/>
    <w:basedOn w:val="Normale"/>
    <w:next w:val="Normale"/>
    <w:link w:val="Titolo7Carattere"/>
    <w:semiHidden/>
    <w:unhideWhenUsed/>
    <w:qFormat/>
    <w:rsid w:val="003F07C2"/>
    <w:pPr>
      <w:spacing w:before="240" w:after="60"/>
      <w:outlineLvl w:val="6"/>
    </w:pPr>
    <w:rPr>
      <w:rFonts w:ascii="Calibri" w:hAnsi="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2049BB"/>
    <w:pPr>
      <w:tabs>
        <w:tab w:val="center" w:pos="4819"/>
        <w:tab w:val="right" w:pos="9638"/>
      </w:tabs>
    </w:pPr>
  </w:style>
  <w:style w:type="paragraph" w:styleId="Pidipagina">
    <w:name w:val="footer"/>
    <w:basedOn w:val="Normale"/>
    <w:link w:val="PidipaginaCarattere"/>
    <w:uiPriority w:val="99"/>
    <w:rsid w:val="002049BB"/>
    <w:pPr>
      <w:tabs>
        <w:tab w:val="center" w:pos="4819"/>
        <w:tab w:val="right" w:pos="9638"/>
      </w:tabs>
    </w:pPr>
  </w:style>
  <w:style w:type="paragraph" w:styleId="Rientrocorpodeltesto">
    <w:name w:val="Body Text Indent"/>
    <w:basedOn w:val="Normale"/>
    <w:link w:val="RientrocorpodeltestoCarattere"/>
    <w:rsid w:val="00C033C7"/>
    <w:pPr>
      <w:jc w:val="both"/>
    </w:pPr>
    <w:rPr>
      <w:b/>
      <w:bCs/>
    </w:rPr>
  </w:style>
  <w:style w:type="paragraph" w:customStyle="1" w:styleId="Rientrocorpodeltesto1">
    <w:name w:val="Rientro corpo del testo1"/>
    <w:basedOn w:val="Normale"/>
    <w:rsid w:val="00C033C7"/>
    <w:pPr>
      <w:ind w:firstLine="708"/>
      <w:jc w:val="both"/>
    </w:pPr>
    <w:rPr>
      <w:rFonts w:ascii="Arial" w:hAnsi="Arial" w:cs="Arial"/>
    </w:rPr>
  </w:style>
  <w:style w:type="table" w:styleId="Grigliatabella">
    <w:name w:val="Table Grid"/>
    <w:basedOn w:val="Tabellanormale"/>
    <w:rsid w:val="00C16555"/>
    <w:rPr>
      <w:rFonts w:ascii="Roman PS" w:hAnsi="Roman PS" w:cs="Roman P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2D4366"/>
    <w:rPr>
      <w:rFonts w:ascii="Tahoma" w:hAnsi="Tahoma" w:cs="Tahoma"/>
      <w:sz w:val="16"/>
      <w:szCs w:val="16"/>
    </w:rPr>
  </w:style>
  <w:style w:type="character" w:styleId="Numeropagina">
    <w:name w:val="page number"/>
    <w:basedOn w:val="Carpredefinitoparagrafo"/>
    <w:rsid w:val="0012571C"/>
  </w:style>
  <w:style w:type="paragraph" w:styleId="Corpotesto">
    <w:name w:val="Body Text"/>
    <w:basedOn w:val="Normale"/>
    <w:rsid w:val="006C08CD"/>
    <w:pPr>
      <w:spacing w:after="120"/>
    </w:pPr>
  </w:style>
  <w:style w:type="paragraph" w:styleId="Corpodeltesto3">
    <w:name w:val="Body Text 3"/>
    <w:basedOn w:val="Normale"/>
    <w:rsid w:val="006C08CD"/>
    <w:pPr>
      <w:spacing w:after="120"/>
    </w:pPr>
    <w:rPr>
      <w:sz w:val="16"/>
      <w:szCs w:val="16"/>
    </w:rPr>
  </w:style>
  <w:style w:type="paragraph" w:styleId="Rientrocorpodeltesto3">
    <w:name w:val="Body Text Indent 3"/>
    <w:basedOn w:val="Normale"/>
    <w:rsid w:val="006C08CD"/>
    <w:pPr>
      <w:spacing w:after="120"/>
      <w:ind w:left="283"/>
    </w:pPr>
    <w:rPr>
      <w:sz w:val="16"/>
      <w:szCs w:val="16"/>
    </w:rPr>
  </w:style>
  <w:style w:type="paragraph" w:styleId="NormaleWeb">
    <w:name w:val="Normal (Web)"/>
    <w:basedOn w:val="Normale"/>
    <w:rsid w:val="00034357"/>
    <w:pPr>
      <w:spacing w:before="100" w:beforeAutospacing="1" w:after="100" w:afterAutospacing="1"/>
    </w:pPr>
  </w:style>
  <w:style w:type="character" w:customStyle="1" w:styleId="RientrocorpodeltestoCarattere">
    <w:name w:val="Rientro corpo del testo Carattere"/>
    <w:link w:val="Rientrocorpodeltesto"/>
    <w:rsid w:val="000706EA"/>
    <w:rPr>
      <w:b/>
      <w:bCs/>
      <w:sz w:val="24"/>
      <w:szCs w:val="24"/>
    </w:rPr>
  </w:style>
  <w:style w:type="paragraph" w:customStyle="1" w:styleId="oggetto">
    <w:name w:val="oggetto"/>
    <w:basedOn w:val="Normale"/>
    <w:link w:val="oggettoCarattere"/>
    <w:qFormat/>
    <w:rsid w:val="002D2EF9"/>
    <w:pPr>
      <w:tabs>
        <w:tab w:val="left" w:pos="9720"/>
        <w:tab w:val="left" w:pos="10205"/>
        <w:tab w:val="left" w:pos="10260"/>
      </w:tabs>
      <w:spacing w:line="100" w:lineRule="atLeast"/>
      <w:ind w:left="1418" w:hanging="1418"/>
      <w:jc w:val="both"/>
    </w:pPr>
    <w:rPr>
      <w:rFonts w:ascii="Book Antiqua" w:hAnsi="Book Antiqua" w:cs="Times"/>
      <w:b/>
      <w:bCs/>
      <w:color w:val="333333"/>
      <w:lang w:eastAsia="ar-SA"/>
    </w:rPr>
  </w:style>
  <w:style w:type="character" w:customStyle="1" w:styleId="oggettoCarattere">
    <w:name w:val="oggetto Carattere"/>
    <w:link w:val="oggetto"/>
    <w:rsid w:val="002D2EF9"/>
    <w:rPr>
      <w:rFonts w:ascii="Book Antiqua" w:hAnsi="Book Antiqua" w:cs="Times"/>
      <w:b/>
      <w:bCs/>
      <w:color w:val="333333"/>
      <w:sz w:val="24"/>
      <w:szCs w:val="24"/>
      <w:lang w:eastAsia="ar-SA"/>
    </w:rPr>
  </w:style>
  <w:style w:type="character" w:customStyle="1" w:styleId="Titolo6Carattere">
    <w:name w:val="Titolo 6 Carattere"/>
    <w:link w:val="Titolo6"/>
    <w:semiHidden/>
    <w:rsid w:val="003F07C2"/>
    <w:rPr>
      <w:rFonts w:ascii="Calibri" w:eastAsia="Times New Roman" w:hAnsi="Calibri" w:cs="Times New Roman"/>
      <w:b/>
      <w:bCs/>
      <w:sz w:val="22"/>
      <w:szCs w:val="22"/>
    </w:rPr>
  </w:style>
  <w:style w:type="character" w:customStyle="1" w:styleId="Titolo7Carattere">
    <w:name w:val="Titolo 7 Carattere"/>
    <w:link w:val="Titolo7"/>
    <w:semiHidden/>
    <w:rsid w:val="003F07C2"/>
    <w:rPr>
      <w:rFonts w:ascii="Calibri" w:eastAsia="Times New Roman" w:hAnsi="Calibri" w:cs="Times New Roman"/>
      <w:sz w:val="24"/>
      <w:szCs w:val="24"/>
    </w:rPr>
  </w:style>
  <w:style w:type="character" w:customStyle="1" w:styleId="IntestazioneCarattere">
    <w:name w:val="Intestazione Carattere"/>
    <w:link w:val="Intestazione"/>
    <w:uiPriority w:val="99"/>
    <w:rsid w:val="008164F0"/>
    <w:rPr>
      <w:sz w:val="24"/>
      <w:szCs w:val="24"/>
    </w:rPr>
  </w:style>
  <w:style w:type="character" w:styleId="Collegamentoipertestuale">
    <w:name w:val="Hyperlink"/>
    <w:uiPriority w:val="99"/>
    <w:unhideWhenUsed/>
    <w:rsid w:val="008164F0"/>
    <w:rPr>
      <w:color w:val="0000FF"/>
      <w:u w:val="single"/>
    </w:rPr>
  </w:style>
  <w:style w:type="character" w:customStyle="1" w:styleId="PidipaginaCarattere">
    <w:name w:val="Piè di pagina Carattere"/>
    <w:link w:val="Pidipagina"/>
    <w:uiPriority w:val="99"/>
    <w:rsid w:val="008164F0"/>
    <w:rPr>
      <w:sz w:val="24"/>
      <w:szCs w:val="24"/>
    </w:rPr>
  </w:style>
  <w:style w:type="paragraph" w:customStyle="1" w:styleId="CORPOTESTO0">
    <w:name w:val="CORPO TESTO"/>
    <w:basedOn w:val="Normale"/>
    <w:uiPriority w:val="99"/>
    <w:rsid w:val="004E6736"/>
    <w:pPr>
      <w:widowControl w:val="0"/>
      <w:suppressAutoHyphens/>
      <w:spacing w:after="120"/>
      <w:jc w:val="both"/>
    </w:pPr>
    <w:rPr>
      <w:rFonts w:ascii="Arial" w:hAnsi="Arial" w:cs="Arial"/>
      <w:lang w:eastAsia="ar-SA"/>
    </w:rPr>
  </w:style>
  <w:style w:type="paragraph" w:customStyle="1" w:styleId="Default">
    <w:name w:val="Default"/>
    <w:rsid w:val="0090148A"/>
    <w:pPr>
      <w:autoSpaceDE w:val="0"/>
      <w:autoSpaceDN w:val="0"/>
      <w:adjustRightInd w:val="0"/>
    </w:pPr>
    <w:rPr>
      <w:color w:val="000000"/>
      <w:sz w:val="24"/>
      <w:szCs w:val="24"/>
    </w:rPr>
  </w:style>
  <w:style w:type="character" w:customStyle="1" w:styleId="Titolo3Carattere">
    <w:name w:val="Titolo 3 Carattere"/>
    <w:link w:val="Titolo3"/>
    <w:semiHidden/>
    <w:rsid w:val="00271831"/>
    <w:rPr>
      <w:rFonts w:ascii="Calibri Light" w:eastAsia="Times New Roman" w:hAnsi="Calibri Light" w:cs="Times New Roman"/>
      <w:b/>
      <w:bCs/>
      <w:sz w:val="26"/>
      <w:szCs w:val="26"/>
    </w:rPr>
  </w:style>
  <w:style w:type="character" w:customStyle="1" w:styleId="Titolo2Carattere">
    <w:name w:val="Titolo 2 Carattere"/>
    <w:link w:val="Titolo2"/>
    <w:rsid w:val="00794BDE"/>
    <w:rPr>
      <w:rFonts w:ascii="Arial" w:hAnsi="Arial"/>
      <w:b/>
      <w:sz w:val="24"/>
    </w:rPr>
  </w:style>
  <w:style w:type="paragraph" w:styleId="Paragrafoelenco">
    <w:name w:val="List Paragraph"/>
    <w:basedOn w:val="Normale"/>
    <w:uiPriority w:val="99"/>
    <w:qFormat/>
    <w:rsid w:val="00225F2B"/>
    <w:pPr>
      <w:ind w:left="720"/>
      <w:contextualSpacing/>
    </w:pPr>
  </w:style>
  <w:style w:type="character" w:customStyle="1" w:styleId="inputdisabled">
    <w:name w:val="input_disabled"/>
    <w:rsid w:val="00812947"/>
  </w:style>
  <w:style w:type="paragraph" w:customStyle="1" w:styleId="rtf1Normal">
    <w:name w:val="rtf1 Normal"/>
    <w:uiPriority w:val="99"/>
    <w:rsid w:val="00896C36"/>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976556">
      <w:bodyDiv w:val="1"/>
      <w:marLeft w:val="0"/>
      <w:marRight w:val="0"/>
      <w:marTop w:val="0"/>
      <w:marBottom w:val="0"/>
      <w:divBdr>
        <w:top w:val="none" w:sz="0" w:space="0" w:color="auto"/>
        <w:left w:val="none" w:sz="0" w:space="0" w:color="auto"/>
        <w:bottom w:val="none" w:sz="0" w:space="0" w:color="auto"/>
        <w:right w:val="none" w:sz="0" w:space="0" w:color="auto"/>
      </w:divBdr>
    </w:div>
    <w:div w:id="430400185">
      <w:bodyDiv w:val="1"/>
      <w:marLeft w:val="0"/>
      <w:marRight w:val="0"/>
      <w:marTop w:val="0"/>
      <w:marBottom w:val="0"/>
      <w:divBdr>
        <w:top w:val="none" w:sz="0" w:space="0" w:color="auto"/>
        <w:left w:val="none" w:sz="0" w:space="0" w:color="auto"/>
        <w:bottom w:val="none" w:sz="0" w:space="0" w:color="auto"/>
        <w:right w:val="none" w:sz="0" w:space="0" w:color="auto"/>
      </w:divBdr>
    </w:div>
    <w:div w:id="468397913">
      <w:bodyDiv w:val="1"/>
      <w:marLeft w:val="0"/>
      <w:marRight w:val="0"/>
      <w:marTop w:val="0"/>
      <w:marBottom w:val="0"/>
      <w:divBdr>
        <w:top w:val="none" w:sz="0" w:space="0" w:color="auto"/>
        <w:left w:val="none" w:sz="0" w:space="0" w:color="auto"/>
        <w:bottom w:val="none" w:sz="0" w:space="0" w:color="auto"/>
        <w:right w:val="none" w:sz="0" w:space="0" w:color="auto"/>
      </w:divBdr>
    </w:div>
    <w:div w:id="922683694">
      <w:bodyDiv w:val="1"/>
      <w:marLeft w:val="0"/>
      <w:marRight w:val="0"/>
      <w:marTop w:val="0"/>
      <w:marBottom w:val="0"/>
      <w:divBdr>
        <w:top w:val="none" w:sz="0" w:space="0" w:color="auto"/>
        <w:left w:val="none" w:sz="0" w:space="0" w:color="auto"/>
        <w:bottom w:val="none" w:sz="0" w:space="0" w:color="auto"/>
        <w:right w:val="none" w:sz="0" w:space="0" w:color="auto"/>
      </w:divBdr>
    </w:div>
    <w:div w:id="1216308316">
      <w:bodyDiv w:val="1"/>
      <w:marLeft w:val="0"/>
      <w:marRight w:val="0"/>
      <w:marTop w:val="0"/>
      <w:marBottom w:val="0"/>
      <w:divBdr>
        <w:top w:val="none" w:sz="0" w:space="0" w:color="auto"/>
        <w:left w:val="none" w:sz="0" w:space="0" w:color="auto"/>
        <w:bottom w:val="none" w:sz="0" w:space="0" w:color="auto"/>
        <w:right w:val="none" w:sz="0" w:space="0" w:color="auto"/>
      </w:divBdr>
    </w:div>
    <w:div w:id="1282499171">
      <w:bodyDiv w:val="1"/>
      <w:marLeft w:val="0"/>
      <w:marRight w:val="0"/>
      <w:marTop w:val="0"/>
      <w:marBottom w:val="0"/>
      <w:divBdr>
        <w:top w:val="none" w:sz="0" w:space="0" w:color="auto"/>
        <w:left w:val="none" w:sz="0" w:space="0" w:color="auto"/>
        <w:bottom w:val="none" w:sz="0" w:space="0" w:color="auto"/>
        <w:right w:val="none" w:sz="0" w:space="0" w:color="auto"/>
      </w:divBdr>
      <w:divsChild>
        <w:div w:id="4750398">
          <w:marLeft w:val="0"/>
          <w:marRight w:val="0"/>
          <w:marTop w:val="0"/>
          <w:marBottom w:val="0"/>
          <w:divBdr>
            <w:top w:val="none" w:sz="0" w:space="0" w:color="auto"/>
            <w:left w:val="none" w:sz="0" w:space="0" w:color="auto"/>
            <w:bottom w:val="none" w:sz="0" w:space="0" w:color="auto"/>
            <w:right w:val="none" w:sz="0" w:space="0" w:color="auto"/>
          </w:divBdr>
        </w:div>
        <w:div w:id="151874411">
          <w:marLeft w:val="0"/>
          <w:marRight w:val="0"/>
          <w:marTop w:val="0"/>
          <w:marBottom w:val="0"/>
          <w:divBdr>
            <w:top w:val="none" w:sz="0" w:space="0" w:color="auto"/>
            <w:left w:val="none" w:sz="0" w:space="0" w:color="auto"/>
            <w:bottom w:val="none" w:sz="0" w:space="0" w:color="auto"/>
            <w:right w:val="none" w:sz="0" w:space="0" w:color="auto"/>
          </w:divBdr>
        </w:div>
        <w:div w:id="194781879">
          <w:marLeft w:val="0"/>
          <w:marRight w:val="0"/>
          <w:marTop w:val="0"/>
          <w:marBottom w:val="0"/>
          <w:divBdr>
            <w:top w:val="none" w:sz="0" w:space="0" w:color="auto"/>
            <w:left w:val="none" w:sz="0" w:space="0" w:color="auto"/>
            <w:bottom w:val="none" w:sz="0" w:space="0" w:color="auto"/>
            <w:right w:val="none" w:sz="0" w:space="0" w:color="auto"/>
          </w:divBdr>
        </w:div>
        <w:div w:id="516699024">
          <w:marLeft w:val="0"/>
          <w:marRight w:val="0"/>
          <w:marTop w:val="0"/>
          <w:marBottom w:val="0"/>
          <w:divBdr>
            <w:top w:val="none" w:sz="0" w:space="0" w:color="auto"/>
            <w:left w:val="none" w:sz="0" w:space="0" w:color="auto"/>
            <w:bottom w:val="none" w:sz="0" w:space="0" w:color="auto"/>
            <w:right w:val="none" w:sz="0" w:space="0" w:color="auto"/>
          </w:divBdr>
        </w:div>
        <w:div w:id="711806000">
          <w:marLeft w:val="0"/>
          <w:marRight w:val="0"/>
          <w:marTop w:val="0"/>
          <w:marBottom w:val="0"/>
          <w:divBdr>
            <w:top w:val="none" w:sz="0" w:space="0" w:color="auto"/>
            <w:left w:val="none" w:sz="0" w:space="0" w:color="auto"/>
            <w:bottom w:val="none" w:sz="0" w:space="0" w:color="auto"/>
            <w:right w:val="none" w:sz="0" w:space="0" w:color="auto"/>
          </w:divBdr>
        </w:div>
        <w:div w:id="897283765">
          <w:marLeft w:val="0"/>
          <w:marRight w:val="0"/>
          <w:marTop w:val="0"/>
          <w:marBottom w:val="0"/>
          <w:divBdr>
            <w:top w:val="none" w:sz="0" w:space="0" w:color="auto"/>
            <w:left w:val="none" w:sz="0" w:space="0" w:color="auto"/>
            <w:bottom w:val="none" w:sz="0" w:space="0" w:color="auto"/>
            <w:right w:val="none" w:sz="0" w:space="0" w:color="auto"/>
          </w:divBdr>
        </w:div>
        <w:div w:id="1348367618">
          <w:marLeft w:val="0"/>
          <w:marRight w:val="0"/>
          <w:marTop w:val="0"/>
          <w:marBottom w:val="0"/>
          <w:divBdr>
            <w:top w:val="none" w:sz="0" w:space="0" w:color="auto"/>
            <w:left w:val="none" w:sz="0" w:space="0" w:color="auto"/>
            <w:bottom w:val="none" w:sz="0" w:space="0" w:color="auto"/>
            <w:right w:val="none" w:sz="0" w:space="0" w:color="auto"/>
          </w:divBdr>
        </w:div>
        <w:div w:id="1531528791">
          <w:marLeft w:val="0"/>
          <w:marRight w:val="0"/>
          <w:marTop w:val="0"/>
          <w:marBottom w:val="0"/>
          <w:divBdr>
            <w:top w:val="none" w:sz="0" w:space="0" w:color="auto"/>
            <w:left w:val="none" w:sz="0" w:space="0" w:color="auto"/>
            <w:bottom w:val="none" w:sz="0" w:space="0" w:color="auto"/>
            <w:right w:val="none" w:sz="0" w:space="0" w:color="auto"/>
          </w:divBdr>
        </w:div>
        <w:div w:id="1752503321">
          <w:marLeft w:val="0"/>
          <w:marRight w:val="0"/>
          <w:marTop w:val="0"/>
          <w:marBottom w:val="0"/>
          <w:divBdr>
            <w:top w:val="none" w:sz="0" w:space="0" w:color="auto"/>
            <w:left w:val="none" w:sz="0" w:space="0" w:color="auto"/>
            <w:bottom w:val="none" w:sz="0" w:space="0" w:color="auto"/>
            <w:right w:val="none" w:sz="0" w:space="0" w:color="auto"/>
          </w:divBdr>
        </w:div>
        <w:div w:id="1910378349">
          <w:marLeft w:val="0"/>
          <w:marRight w:val="0"/>
          <w:marTop w:val="0"/>
          <w:marBottom w:val="0"/>
          <w:divBdr>
            <w:top w:val="none" w:sz="0" w:space="0" w:color="auto"/>
            <w:left w:val="none" w:sz="0" w:space="0" w:color="auto"/>
            <w:bottom w:val="none" w:sz="0" w:space="0" w:color="auto"/>
            <w:right w:val="none" w:sz="0" w:space="0" w:color="auto"/>
          </w:divBdr>
        </w:div>
        <w:div w:id="2073192973">
          <w:marLeft w:val="0"/>
          <w:marRight w:val="0"/>
          <w:marTop w:val="0"/>
          <w:marBottom w:val="0"/>
          <w:divBdr>
            <w:top w:val="none" w:sz="0" w:space="0" w:color="auto"/>
            <w:left w:val="none" w:sz="0" w:space="0" w:color="auto"/>
            <w:bottom w:val="none" w:sz="0" w:space="0" w:color="auto"/>
            <w:right w:val="none" w:sz="0" w:space="0" w:color="auto"/>
          </w:divBdr>
        </w:div>
      </w:divsChild>
    </w:div>
    <w:div w:id="1562863507">
      <w:bodyDiv w:val="1"/>
      <w:marLeft w:val="0"/>
      <w:marRight w:val="0"/>
      <w:marTop w:val="0"/>
      <w:marBottom w:val="0"/>
      <w:divBdr>
        <w:top w:val="none" w:sz="0" w:space="0" w:color="auto"/>
        <w:left w:val="none" w:sz="0" w:space="0" w:color="auto"/>
        <w:bottom w:val="none" w:sz="0" w:space="0" w:color="auto"/>
        <w:right w:val="none" w:sz="0" w:space="0" w:color="auto"/>
      </w:divBdr>
    </w:div>
    <w:div w:id="1588686647">
      <w:bodyDiv w:val="1"/>
      <w:marLeft w:val="0"/>
      <w:marRight w:val="0"/>
      <w:marTop w:val="0"/>
      <w:marBottom w:val="0"/>
      <w:divBdr>
        <w:top w:val="none" w:sz="0" w:space="0" w:color="auto"/>
        <w:left w:val="none" w:sz="0" w:space="0" w:color="auto"/>
        <w:bottom w:val="none" w:sz="0" w:space="0" w:color="auto"/>
        <w:right w:val="none" w:sz="0" w:space="0" w:color="auto"/>
      </w:divBdr>
      <w:divsChild>
        <w:div w:id="1814566237">
          <w:marLeft w:val="547"/>
          <w:marRight w:val="0"/>
          <w:marTop w:val="200"/>
          <w:marBottom w:val="0"/>
          <w:divBdr>
            <w:top w:val="none" w:sz="0" w:space="0" w:color="auto"/>
            <w:left w:val="none" w:sz="0" w:space="0" w:color="auto"/>
            <w:bottom w:val="none" w:sz="0" w:space="0" w:color="auto"/>
            <w:right w:val="none" w:sz="0" w:space="0" w:color="auto"/>
          </w:divBdr>
        </w:div>
        <w:div w:id="1241670283">
          <w:marLeft w:val="547"/>
          <w:marRight w:val="0"/>
          <w:marTop w:val="200"/>
          <w:marBottom w:val="0"/>
          <w:divBdr>
            <w:top w:val="none" w:sz="0" w:space="0" w:color="auto"/>
            <w:left w:val="none" w:sz="0" w:space="0" w:color="auto"/>
            <w:bottom w:val="none" w:sz="0" w:space="0" w:color="auto"/>
            <w:right w:val="none" w:sz="0" w:space="0" w:color="auto"/>
          </w:divBdr>
        </w:div>
        <w:div w:id="992758427">
          <w:marLeft w:val="547"/>
          <w:marRight w:val="0"/>
          <w:marTop w:val="200"/>
          <w:marBottom w:val="0"/>
          <w:divBdr>
            <w:top w:val="none" w:sz="0" w:space="0" w:color="auto"/>
            <w:left w:val="none" w:sz="0" w:space="0" w:color="auto"/>
            <w:bottom w:val="none" w:sz="0" w:space="0" w:color="auto"/>
            <w:right w:val="none" w:sz="0" w:space="0" w:color="auto"/>
          </w:divBdr>
        </w:div>
        <w:div w:id="672880140">
          <w:marLeft w:val="547"/>
          <w:marRight w:val="0"/>
          <w:marTop w:val="200"/>
          <w:marBottom w:val="0"/>
          <w:divBdr>
            <w:top w:val="none" w:sz="0" w:space="0" w:color="auto"/>
            <w:left w:val="none" w:sz="0" w:space="0" w:color="auto"/>
            <w:bottom w:val="none" w:sz="0" w:space="0" w:color="auto"/>
            <w:right w:val="none" w:sz="0" w:space="0" w:color="auto"/>
          </w:divBdr>
        </w:div>
        <w:div w:id="791825544">
          <w:marLeft w:val="547"/>
          <w:marRight w:val="0"/>
          <w:marTop w:val="200"/>
          <w:marBottom w:val="0"/>
          <w:divBdr>
            <w:top w:val="none" w:sz="0" w:space="0" w:color="auto"/>
            <w:left w:val="none" w:sz="0" w:space="0" w:color="auto"/>
            <w:bottom w:val="none" w:sz="0" w:space="0" w:color="auto"/>
            <w:right w:val="none" w:sz="0" w:space="0" w:color="auto"/>
          </w:divBdr>
        </w:div>
        <w:div w:id="2047749784">
          <w:marLeft w:val="547"/>
          <w:marRight w:val="0"/>
          <w:marTop w:val="200"/>
          <w:marBottom w:val="0"/>
          <w:divBdr>
            <w:top w:val="none" w:sz="0" w:space="0" w:color="auto"/>
            <w:left w:val="none" w:sz="0" w:space="0" w:color="auto"/>
            <w:bottom w:val="none" w:sz="0" w:space="0" w:color="auto"/>
            <w:right w:val="none" w:sz="0" w:space="0" w:color="auto"/>
          </w:divBdr>
        </w:div>
        <w:div w:id="1004939938">
          <w:marLeft w:val="547"/>
          <w:marRight w:val="0"/>
          <w:marTop w:val="200"/>
          <w:marBottom w:val="0"/>
          <w:divBdr>
            <w:top w:val="none" w:sz="0" w:space="0" w:color="auto"/>
            <w:left w:val="none" w:sz="0" w:space="0" w:color="auto"/>
            <w:bottom w:val="none" w:sz="0" w:space="0" w:color="auto"/>
            <w:right w:val="none" w:sz="0" w:space="0" w:color="auto"/>
          </w:divBdr>
        </w:div>
        <w:div w:id="519589857">
          <w:marLeft w:val="547"/>
          <w:marRight w:val="0"/>
          <w:marTop w:val="200"/>
          <w:marBottom w:val="0"/>
          <w:divBdr>
            <w:top w:val="none" w:sz="0" w:space="0" w:color="auto"/>
            <w:left w:val="none" w:sz="0" w:space="0" w:color="auto"/>
            <w:bottom w:val="none" w:sz="0" w:space="0" w:color="auto"/>
            <w:right w:val="none" w:sz="0" w:space="0" w:color="auto"/>
          </w:divBdr>
        </w:div>
        <w:div w:id="607398430">
          <w:marLeft w:val="547"/>
          <w:marRight w:val="0"/>
          <w:marTop w:val="200"/>
          <w:marBottom w:val="0"/>
          <w:divBdr>
            <w:top w:val="none" w:sz="0" w:space="0" w:color="auto"/>
            <w:left w:val="none" w:sz="0" w:space="0" w:color="auto"/>
            <w:bottom w:val="none" w:sz="0" w:space="0" w:color="auto"/>
            <w:right w:val="none" w:sz="0" w:space="0" w:color="auto"/>
          </w:divBdr>
        </w:div>
      </w:divsChild>
    </w:div>
    <w:div w:id="1701585614">
      <w:bodyDiv w:val="1"/>
      <w:marLeft w:val="0"/>
      <w:marRight w:val="0"/>
      <w:marTop w:val="0"/>
      <w:marBottom w:val="0"/>
      <w:divBdr>
        <w:top w:val="none" w:sz="0" w:space="0" w:color="auto"/>
        <w:left w:val="none" w:sz="0" w:space="0" w:color="auto"/>
        <w:bottom w:val="none" w:sz="0" w:space="0" w:color="auto"/>
        <w:right w:val="none" w:sz="0" w:space="0" w:color="auto"/>
      </w:divBdr>
    </w:div>
    <w:div w:id="1803383267">
      <w:bodyDiv w:val="1"/>
      <w:marLeft w:val="0"/>
      <w:marRight w:val="0"/>
      <w:marTop w:val="0"/>
      <w:marBottom w:val="0"/>
      <w:divBdr>
        <w:top w:val="none" w:sz="0" w:space="0" w:color="auto"/>
        <w:left w:val="none" w:sz="0" w:space="0" w:color="auto"/>
        <w:bottom w:val="none" w:sz="0" w:space="0" w:color="auto"/>
        <w:right w:val="none" w:sz="0" w:space="0" w:color="auto"/>
      </w:divBdr>
    </w:div>
    <w:div w:id="1948124847">
      <w:bodyDiv w:val="1"/>
      <w:marLeft w:val="0"/>
      <w:marRight w:val="0"/>
      <w:marTop w:val="0"/>
      <w:marBottom w:val="0"/>
      <w:divBdr>
        <w:top w:val="none" w:sz="0" w:space="0" w:color="auto"/>
        <w:left w:val="none" w:sz="0" w:space="0" w:color="auto"/>
        <w:bottom w:val="none" w:sz="0" w:space="0" w:color="auto"/>
        <w:right w:val="none" w:sz="0" w:space="0" w:color="auto"/>
      </w:divBdr>
    </w:div>
    <w:div w:id="1962572534">
      <w:bodyDiv w:val="1"/>
      <w:marLeft w:val="0"/>
      <w:marRight w:val="0"/>
      <w:marTop w:val="0"/>
      <w:marBottom w:val="0"/>
      <w:divBdr>
        <w:top w:val="none" w:sz="0" w:space="0" w:color="auto"/>
        <w:left w:val="none" w:sz="0" w:space="0" w:color="auto"/>
        <w:bottom w:val="none" w:sz="0" w:space="0" w:color="auto"/>
        <w:right w:val="none" w:sz="0" w:space="0" w:color="auto"/>
      </w:divBdr>
      <w:divsChild>
        <w:div w:id="1352024810">
          <w:marLeft w:val="1440"/>
          <w:marRight w:val="0"/>
          <w:marTop w:val="0"/>
          <w:marBottom w:val="0"/>
          <w:divBdr>
            <w:top w:val="none" w:sz="0" w:space="0" w:color="auto"/>
            <w:left w:val="none" w:sz="0" w:space="0" w:color="auto"/>
            <w:bottom w:val="none" w:sz="0" w:space="0" w:color="auto"/>
            <w:right w:val="none" w:sz="0" w:space="0" w:color="auto"/>
          </w:divBdr>
        </w:div>
        <w:div w:id="316150794">
          <w:marLeft w:val="1440"/>
          <w:marRight w:val="0"/>
          <w:marTop w:val="0"/>
          <w:marBottom w:val="0"/>
          <w:divBdr>
            <w:top w:val="none" w:sz="0" w:space="0" w:color="auto"/>
            <w:left w:val="none" w:sz="0" w:space="0" w:color="auto"/>
            <w:bottom w:val="none" w:sz="0" w:space="0" w:color="auto"/>
            <w:right w:val="none" w:sz="0" w:space="0" w:color="auto"/>
          </w:divBdr>
        </w:div>
        <w:div w:id="1554580721">
          <w:marLeft w:val="1440"/>
          <w:marRight w:val="0"/>
          <w:marTop w:val="0"/>
          <w:marBottom w:val="0"/>
          <w:divBdr>
            <w:top w:val="none" w:sz="0" w:space="0" w:color="auto"/>
            <w:left w:val="none" w:sz="0" w:space="0" w:color="auto"/>
            <w:bottom w:val="none" w:sz="0" w:space="0" w:color="auto"/>
            <w:right w:val="none" w:sz="0" w:space="0" w:color="auto"/>
          </w:divBdr>
        </w:div>
        <w:div w:id="2124566964">
          <w:marLeft w:val="1440"/>
          <w:marRight w:val="0"/>
          <w:marTop w:val="0"/>
          <w:marBottom w:val="0"/>
          <w:divBdr>
            <w:top w:val="none" w:sz="0" w:space="0" w:color="auto"/>
            <w:left w:val="none" w:sz="0" w:space="0" w:color="auto"/>
            <w:bottom w:val="none" w:sz="0" w:space="0" w:color="auto"/>
            <w:right w:val="none" w:sz="0" w:space="0" w:color="auto"/>
          </w:divBdr>
        </w:div>
        <w:div w:id="855383505">
          <w:marLeft w:val="1440"/>
          <w:marRight w:val="0"/>
          <w:marTop w:val="0"/>
          <w:marBottom w:val="0"/>
          <w:divBdr>
            <w:top w:val="none" w:sz="0" w:space="0" w:color="auto"/>
            <w:left w:val="none" w:sz="0" w:space="0" w:color="auto"/>
            <w:bottom w:val="none" w:sz="0" w:space="0" w:color="auto"/>
            <w:right w:val="none" w:sz="0" w:space="0" w:color="auto"/>
          </w:divBdr>
        </w:div>
      </w:divsChild>
    </w:div>
    <w:div w:id="2029673599">
      <w:bodyDiv w:val="1"/>
      <w:marLeft w:val="0"/>
      <w:marRight w:val="0"/>
      <w:marTop w:val="0"/>
      <w:marBottom w:val="0"/>
      <w:divBdr>
        <w:top w:val="none" w:sz="0" w:space="0" w:color="auto"/>
        <w:left w:val="none" w:sz="0" w:space="0" w:color="auto"/>
        <w:bottom w:val="none" w:sz="0" w:space="0" w:color="auto"/>
        <w:right w:val="none" w:sz="0" w:space="0" w:color="auto"/>
      </w:divBdr>
    </w:div>
    <w:div w:id="2112316606">
      <w:bodyDiv w:val="1"/>
      <w:marLeft w:val="0"/>
      <w:marRight w:val="0"/>
      <w:marTop w:val="0"/>
      <w:marBottom w:val="0"/>
      <w:divBdr>
        <w:top w:val="none" w:sz="0" w:space="0" w:color="auto"/>
        <w:left w:val="none" w:sz="0" w:space="0" w:color="auto"/>
        <w:bottom w:val="none" w:sz="0" w:space="0" w:color="auto"/>
        <w:right w:val="none" w:sz="0" w:space="0" w:color="auto"/>
      </w:divBdr>
      <w:divsChild>
        <w:div w:id="2068797830">
          <w:marLeft w:val="547"/>
          <w:marRight w:val="0"/>
          <w:marTop w:val="200"/>
          <w:marBottom w:val="0"/>
          <w:divBdr>
            <w:top w:val="none" w:sz="0" w:space="0" w:color="auto"/>
            <w:left w:val="none" w:sz="0" w:space="0" w:color="auto"/>
            <w:bottom w:val="none" w:sz="0" w:space="0" w:color="auto"/>
            <w:right w:val="none" w:sz="0" w:space="0" w:color="auto"/>
          </w:divBdr>
        </w:div>
        <w:div w:id="193924863">
          <w:marLeft w:val="547"/>
          <w:marRight w:val="0"/>
          <w:marTop w:val="200"/>
          <w:marBottom w:val="0"/>
          <w:divBdr>
            <w:top w:val="none" w:sz="0" w:space="0" w:color="auto"/>
            <w:left w:val="none" w:sz="0" w:space="0" w:color="auto"/>
            <w:bottom w:val="none" w:sz="0" w:space="0" w:color="auto"/>
            <w:right w:val="none" w:sz="0" w:space="0" w:color="auto"/>
          </w:divBdr>
        </w:div>
        <w:div w:id="1427312599">
          <w:marLeft w:val="547"/>
          <w:marRight w:val="0"/>
          <w:marTop w:val="200"/>
          <w:marBottom w:val="0"/>
          <w:divBdr>
            <w:top w:val="none" w:sz="0" w:space="0" w:color="auto"/>
            <w:left w:val="none" w:sz="0" w:space="0" w:color="auto"/>
            <w:bottom w:val="none" w:sz="0" w:space="0" w:color="auto"/>
            <w:right w:val="none" w:sz="0" w:space="0" w:color="auto"/>
          </w:divBdr>
        </w:div>
        <w:div w:id="39404040">
          <w:marLeft w:val="547"/>
          <w:marRight w:val="0"/>
          <w:marTop w:val="200"/>
          <w:marBottom w:val="0"/>
          <w:divBdr>
            <w:top w:val="none" w:sz="0" w:space="0" w:color="auto"/>
            <w:left w:val="none" w:sz="0" w:space="0" w:color="auto"/>
            <w:bottom w:val="none" w:sz="0" w:space="0" w:color="auto"/>
            <w:right w:val="none" w:sz="0" w:space="0" w:color="auto"/>
          </w:divBdr>
        </w:div>
        <w:div w:id="606080958">
          <w:marLeft w:val="547"/>
          <w:marRight w:val="0"/>
          <w:marTop w:val="200"/>
          <w:marBottom w:val="0"/>
          <w:divBdr>
            <w:top w:val="none" w:sz="0" w:space="0" w:color="auto"/>
            <w:left w:val="none" w:sz="0" w:space="0" w:color="auto"/>
            <w:bottom w:val="none" w:sz="0" w:space="0" w:color="auto"/>
            <w:right w:val="none" w:sz="0" w:space="0" w:color="auto"/>
          </w:divBdr>
        </w:div>
        <w:div w:id="1223564286">
          <w:marLeft w:val="547"/>
          <w:marRight w:val="0"/>
          <w:marTop w:val="200"/>
          <w:marBottom w:val="0"/>
          <w:divBdr>
            <w:top w:val="none" w:sz="0" w:space="0" w:color="auto"/>
            <w:left w:val="none" w:sz="0" w:space="0" w:color="auto"/>
            <w:bottom w:val="none" w:sz="0" w:space="0" w:color="auto"/>
            <w:right w:val="none" w:sz="0" w:space="0" w:color="auto"/>
          </w:divBdr>
        </w:div>
        <w:div w:id="104153741">
          <w:marLeft w:val="547"/>
          <w:marRight w:val="0"/>
          <w:marTop w:val="200"/>
          <w:marBottom w:val="0"/>
          <w:divBdr>
            <w:top w:val="none" w:sz="0" w:space="0" w:color="auto"/>
            <w:left w:val="none" w:sz="0" w:space="0" w:color="auto"/>
            <w:bottom w:val="none" w:sz="0" w:space="0" w:color="auto"/>
            <w:right w:val="none" w:sz="0" w:space="0" w:color="auto"/>
          </w:divBdr>
        </w:div>
        <w:div w:id="971862266">
          <w:marLeft w:val="547"/>
          <w:marRight w:val="0"/>
          <w:marTop w:val="200"/>
          <w:marBottom w:val="0"/>
          <w:divBdr>
            <w:top w:val="none" w:sz="0" w:space="0" w:color="auto"/>
            <w:left w:val="none" w:sz="0" w:space="0" w:color="auto"/>
            <w:bottom w:val="none" w:sz="0" w:space="0" w:color="auto"/>
            <w:right w:val="none" w:sz="0" w:space="0" w:color="auto"/>
          </w:divBdr>
        </w:div>
        <w:div w:id="947660502">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pubblica.ricostruzione@legalmail.it"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F2976-94F5-41D2-A2BC-CC8986D39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1439</TotalTime>
  <Pages>3</Pages>
  <Words>1108</Words>
  <Characters>6775</Characters>
  <Application>Microsoft Office Word</Application>
  <DocSecurity>0</DocSecurity>
  <Lines>677</Lines>
  <Paragraphs>394</Paragraphs>
  <ScaleCrop>false</ScaleCrop>
  <HeadingPairs>
    <vt:vector size="2" baseType="variant">
      <vt:variant>
        <vt:lpstr>Titolo</vt:lpstr>
      </vt:variant>
      <vt:variant>
        <vt:i4>1</vt:i4>
      </vt:variant>
    </vt:vector>
  </HeadingPairs>
  <TitlesOfParts>
    <vt:vector size="1" baseType="lpstr">
      <vt:lpstr>\\Ed_scos18_5\para\archivio\POMEZIA_Via Einaudi-L</vt:lpstr>
    </vt:vector>
  </TitlesOfParts>
  <Company>Provincia di Roma</Company>
  <LinksUpToDate>false</LinksUpToDate>
  <CharactersWithSpaces>7489</CharactersWithSpaces>
  <SharedDoc>false</SharedDoc>
  <HLinks>
    <vt:vector size="12" baseType="variant">
      <vt:variant>
        <vt:i4>65576</vt:i4>
      </vt:variant>
      <vt:variant>
        <vt:i4>6</vt:i4>
      </vt:variant>
      <vt:variant>
        <vt:i4>0</vt:i4>
      </vt:variant>
      <vt:variant>
        <vt:i4>5</vt:i4>
      </vt:variant>
      <vt:variant>
        <vt:lpwstr>mailto:protocollo@pec.cittametropolitanaroma.gov.it</vt:lpwstr>
      </vt:variant>
      <vt:variant>
        <vt:lpwstr/>
      </vt:variant>
      <vt:variant>
        <vt:i4>5374058</vt:i4>
      </vt:variant>
      <vt:variant>
        <vt:i4>3</vt:i4>
      </vt:variant>
      <vt:variant>
        <vt:i4>0</vt:i4>
      </vt:variant>
      <vt:variant>
        <vt:i4>5</vt:i4>
      </vt:variant>
      <vt:variant>
        <vt:lpwstr>mailto:serv2dip10@cittametropolitanaroma.gov.it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\\Ed_scos18_5\para\archivio\POMEZIA_Via Einaudi-L</dc:title>
  <dc:subject/>
  <dc:creator>a.piantadosi</dc:creator>
  <cp:keywords/>
  <dc:description/>
  <cp:lastModifiedBy>PC</cp:lastModifiedBy>
  <cp:revision>5</cp:revision>
  <cp:lastPrinted>2020-08-18T08:24:00Z</cp:lastPrinted>
  <dcterms:created xsi:type="dcterms:W3CDTF">2020-08-18T08:22:00Z</dcterms:created>
  <dcterms:modified xsi:type="dcterms:W3CDTF">2020-08-19T09:01:00Z</dcterms:modified>
</cp:coreProperties>
</file>