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425" w:rsidRPr="009F2425" w:rsidRDefault="009F2425" w:rsidP="00E35024">
      <w:pPr>
        <w:autoSpaceDE w:val="0"/>
        <w:autoSpaceDN w:val="0"/>
        <w:adjustRightInd w:val="0"/>
        <w:spacing w:before="0"/>
        <w:jc w:val="center"/>
        <w:rPr>
          <w:rFonts w:ascii="Verdana" w:hAnsi="Verdana" w:cs="Times New Roman"/>
          <w:b/>
          <w:bCs/>
          <w:sz w:val="20"/>
          <w:szCs w:val="20"/>
        </w:rPr>
      </w:pPr>
      <w:r w:rsidRPr="009F2425">
        <w:rPr>
          <w:rFonts w:ascii="Verdana" w:hAnsi="Verdana" w:cs="Times New Roman"/>
          <w:b/>
          <w:bCs/>
          <w:sz w:val="20"/>
          <w:szCs w:val="20"/>
        </w:rPr>
        <w:t>SCHEMA</w:t>
      </w:r>
    </w:p>
    <w:p w:rsidR="009F2425" w:rsidRPr="009F2425" w:rsidRDefault="009F2425" w:rsidP="00E35024">
      <w:pPr>
        <w:autoSpaceDE w:val="0"/>
        <w:autoSpaceDN w:val="0"/>
        <w:adjustRightInd w:val="0"/>
        <w:spacing w:before="0"/>
        <w:jc w:val="center"/>
        <w:rPr>
          <w:rFonts w:ascii="Verdana" w:hAnsi="Verdana" w:cs="Times New Roman"/>
          <w:b/>
          <w:bCs/>
          <w:sz w:val="20"/>
          <w:szCs w:val="20"/>
        </w:rPr>
      </w:pPr>
      <w:r w:rsidRPr="009F2425">
        <w:rPr>
          <w:rFonts w:ascii="Verdana" w:hAnsi="Verdana" w:cs="Times New Roman"/>
          <w:b/>
          <w:bCs/>
          <w:sz w:val="20"/>
          <w:szCs w:val="20"/>
        </w:rPr>
        <w:t>ACCORDO SOSTITUTIVO</w:t>
      </w:r>
    </w:p>
    <w:p w:rsidR="00891D51" w:rsidRPr="009F2425" w:rsidRDefault="009F2425" w:rsidP="00E35024">
      <w:pPr>
        <w:jc w:val="center"/>
        <w:rPr>
          <w:rFonts w:ascii="Verdana" w:hAnsi="Verdana" w:cs="Times New Roman"/>
          <w:b/>
          <w:bCs/>
          <w:sz w:val="20"/>
          <w:szCs w:val="20"/>
        </w:rPr>
      </w:pPr>
      <w:r w:rsidRPr="009F2425">
        <w:rPr>
          <w:rFonts w:ascii="Verdana" w:hAnsi="Verdana" w:cs="Times New Roman"/>
          <w:b/>
          <w:bCs/>
          <w:sz w:val="20"/>
          <w:szCs w:val="20"/>
        </w:rPr>
        <w:t>ex art. 11 L. 241/1990</w:t>
      </w:r>
    </w:p>
    <w:p w:rsidR="009F2425" w:rsidRPr="00E35024" w:rsidRDefault="009F2425" w:rsidP="00E35024">
      <w:pPr>
        <w:jc w:val="center"/>
        <w:rPr>
          <w:rFonts w:ascii="Verdana" w:hAnsi="Verdana" w:cs="Times New Roman"/>
          <w:bCs/>
          <w:sz w:val="20"/>
          <w:szCs w:val="20"/>
        </w:rPr>
      </w:pPr>
      <w:r w:rsidRPr="00E35024">
        <w:rPr>
          <w:rFonts w:ascii="Verdana" w:hAnsi="Verdana" w:cs="Times New Roman"/>
          <w:bCs/>
          <w:sz w:val="20"/>
          <w:szCs w:val="20"/>
        </w:rPr>
        <w:t>tra</w:t>
      </w:r>
    </w:p>
    <w:p w:rsidR="009F2425" w:rsidRPr="009F2425" w:rsidRDefault="009F2425" w:rsidP="009F2425">
      <w:pPr>
        <w:rPr>
          <w:rFonts w:ascii="Verdana" w:hAnsi="Verdana" w:cs="Times New Roman"/>
          <w:b/>
          <w:bCs/>
          <w:sz w:val="20"/>
          <w:szCs w:val="20"/>
        </w:rPr>
      </w:pPr>
    </w:p>
    <w:p w:rsidR="009F2425" w:rsidRPr="009F2425" w:rsidRDefault="009F2425" w:rsidP="009F2425">
      <w:pPr>
        <w:rPr>
          <w:rFonts w:ascii="Verdana" w:hAnsi="Verdana" w:cs="Times New Roman"/>
          <w:bCs/>
          <w:sz w:val="20"/>
          <w:szCs w:val="20"/>
        </w:rPr>
      </w:pPr>
      <w:r w:rsidRPr="009F2425">
        <w:rPr>
          <w:rFonts w:ascii="Verdana" w:hAnsi="Verdana" w:cs="Times New Roman"/>
          <w:bCs/>
          <w:sz w:val="20"/>
          <w:szCs w:val="20"/>
        </w:rPr>
        <w:t xml:space="preserve">COMUNE DI ACCUMOLI, Via S. Tommasi 44, Accumoli (RI) . PI 00113430573 – in persona del Sindaco pro tempore Franca D’Angeli, </w:t>
      </w:r>
      <w:r>
        <w:rPr>
          <w:rFonts w:ascii="Verdana" w:hAnsi="Verdana" w:cs="Times New Roman"/>
          <w:bCs/>
          <w:sz w:val="20"/>
          <w:szCs w:val="20"/>
        </w:rPr>
        <w:t>nata a _______ il ____________</w:t>
      </w:r>
      <w:r w:rsidRPr="009F2425">
        <w:rPr>
          <w:rFonts w:ascii="Verdana" w:hAnsi="Verdana" w:cs="Times New Roman"/>
          <w:bCs/>
          <w:sz w:val="20"/>
          <w:szCs w:val="20"/>
        </w:rPr>
        <w:t xml:space="preserve"> (di seguito anche il Comune)</w:t>
      </w:r>
    </w:p>
    <w:p w:rsidR="009F2425" w:rsidRPr="009F2425" w:rsidRDefault="009F2425" w:rsidP="009F2425">
      <w:pPr>
        <w:rPr>
          <w:rFonts w:ascii="Verdana" w:hAnsi="Verdana" w:cs="Times New Roman"/>
          <w:bCs/>
          <w:sz w:val="20"/>
          <w:szCs w:val="20"/>
        </w:rPr>
      </w:pPr>
    </w:p>
    <w:p w:rsidR="009F2425" w:rsidRPr="009F2425" w:rsidRDefault="009F2425" w:rsidP="00087BAA">
      <w:pPr>
        <w:jc w:val="center"/>
        <w:rPr>
          <w:rFonts w:ascii="Verdana" w:hAnsi="Verdana" w:cs="Times New Roman"/>
          <w:bCs/>
          <w:sz w:val="20"/>
          <w:szCs w:val="20"/>
        </w:rPr>
      </w:pPr>
      <w:r w:rsidRPr="009F2425">
        <w:rPr>
          <w:rFonts w:ascii="Verdana" w:hAnsi="Verdana" w:cs="Times New Roman"/>
          <w:bCs/>
          <w:sz w:val="20"/>
          <w:szCs w:val="20"/>
        </w:rPr>
        <w:t>e</w:t>
      </w:r>
    </w:p>
    <w:p w:rsidR="009F2425" w:rsidRPr="009F2425" w:rsidRDefault="009F2425" w:rsidP="009F2425">
      <w:pPr>
        <w:rPr>
          <w:rFonts w:ascii="Verdana" w:hAnsi="Verdana" w:cs="Times New Roman"/>
          <w:bCs/>
          <w:sz w:val="20"/>
          <w:szCs w:val="20"/>
        </w:rPr>
      </w:pPr>
    </w:p>
    <w:p w:rsidR="009F2425" w:rsidRDefault="009F2425" w:rsidP="009F2425">
      <w:pPr>
        <w:rPr>
          <w:rFonts w:ascii="Verdana" w:hAnsi="Verdana"/>
          <w:sz w:val="20"/>
          <w:szCs w:val="20"/>
        </w:rPr>
      </w:pPr>
      <w:r w:rsidRPr="009F2425">
        <w:rPr>
          <w:rFonts w:ascii="Verdana" w:hAnsi="Verdana"/>
          <w:sz w:val="20"/>
          <w:szCs w:val="20"/>
        </w:rPr>
        <w:t xml:space="preserve">l’Arch. Roberto </w:t>
      </w:r>
      <w:proofErr w:type="spellStart"/>
      <w:r w:rsidRPr="009F2425">
        <w:rPr>
          <w:rFonts w:ascii="Verdana" w:hAnsi="Verdana"/>
          <w:sz w:val="20"/>
          <w:szCs w:val="20"/>
        </w:rPr>
        <w:t>Pirzio</w:t>
      </w:r>
      <w:proofErr w:type="spellEnd"/>
      <w:r w:rsidR="00087BAA">
        <w:rPr>
          <w:rFonts w:ascii="Verdana" w:hAnsi="Verdana"/>
          <w:sz w:val="20"/>
          <w:szCs w:val="20"/>
        </w:rPr>
        <w:t xml:space="preserve"> </w:t>
      </w:r>
      <w:proofErr w:type="spellStart"/>
      <w:r w:rsidRPr="009F2425">
        <w:rPr>
          <w:rFonts w:ascii="Verdana" w:hAnsi="Verdana"/>
          <w:sz w:val="20"/>
          <w:szCs w:val="20"/>
        </w:rPr>
        <w:t>Biroli</w:t>
      </w:r>
      <w:proofErr w:type="spellEnd"/>
      <w:r w:rsidRPr="009F2425">
        <w:rPr>
          <w:rFonts w:ascii="Verdana" w:hAnsi="Verdana"/>
          <w:sz w:val="20"/>
          <w:szCs w:val="20"/>
        </w:rPr>
        <w:t xml:space="preserve"> nato a </w:t>
      </w:r>
      <w:r>
        <w:rPr>
          <w:rFonts w:ascii="Verdana" w:hAnsi="Verdana"/>
          <w:sz w:val="20"/>
          <w:szCs w:val="20"/>
        </w:rPr>
        <w:t>______ il _________ e residente in __________________</w:t>
      </w:r>
    </w:p>
    <w:p w:rsidR="009F2425" w:rsidRDefault="009F2425" w:rsidP="009F2425">
      <w:pPr>
        <w:rPr>
          <w:rFonts w:ascii="Verdana" w:hAnsi="Verdana"/>
          <w:sz w:val="20"/>
          <w:szCs w:val="20"/>
        </w:rPr>
      </w:pPr>
    </w:p>
    <w:p w:rsidR="00F34487" w:rsidRDefault="00F34487" w:rsidP="009F2425">
      <w:pPr>
        <w:spacing w:before="0"/>
        <w:jc w:val="both"/>
        <w:rPr>
          <w:rFonts w:ascii="Verdana" w:eastAsia="Times New Roman" w:hAnsi="Verdana" w:cs="Arial"/>
          <w:b/>
          <w:bCs/>
          <w:sz w:val="20"/>
          <w:szCs w:val="20"/>
          <w:lang w:eastAsia="it-IT"/>
        </w:rPr>
      </w:pPr>
    </w:p>
    <w:p w:rsidR="009F2425" w:rsidRPr="00E35024" w:rsidRDefault="009F2425" w:rsidP="009F2425">
      <w:pPr>
        <w:spacing w:before="0"/>
        <w:jc w:val="both"/>
        <w:rPr>
          <w:rFonts w:ascii="Verdana" w:eastAsia="Times New Roman" w:hAnsi="Verdana" w:cs="Times New Roman"/>
          <w:sz w:val="20"/>
          <w:szCs w:val="20"/>
          <w:lang w:eastAsia="it-IT"/>
        </w:rPr>
      </w:pPr>
      <w:r w:rsidRPr="00E35024">
        <w:rPr>
          <w:rFonts w:ascii="Verdana" w:eastAsia="Times New Roman" w:hAnsi="Verdana" w:cs="Arial"/>
          <w:bCs/>
          <w:sz w:val="20"/>
          <w:szCs w:val="20"/>
          <w:lang w:eastAsia="it-IT"/>
        </w:rPr>
        <w:t>PREMESSO CHE</w:t>
      </w:r>
    </w:p>
    <w:p w:rsidR="009F2425" w:rsidRPr="00504B89" w:rsidRDefault="009F2425" w:rsidP="009F2425">
      <w:pPr>
        <w:spacing w:before="0"/>
        <w:jc w:val="both"/>
        <w:rPr>
          <w:rFonts w:ascii="Verdana" w:eastAsia="Times New Roman" w:hAnsi="Verdana" w:cs="Arial"/>
          <w:bCs/>
          <w:sz w:val="20"/>
          <w:szCs w:val="20"/>
          <w:lang w:eastAsia="it-IT"/>
        </w:rPr>
      </w:pPr>
      <w:r w:rsidRPr="00504B89">
        <w:rPr>
          <w:rFonts w:ascii="Verdana" w:eastAsia="Times New Roman" w:hAnsi="Verdana" w:cs="Arial"/>
          <w:bCs/>
          <w:sz w:val="20"/>
          <w:szCs w:val="20"/>
          <w:lang w:eastAsia="it-IT"/>
        </w:rPr>
        <w:t>che il Comune di Accumoli è uno dei Comuni più colpiti dall’eccezionale sisma del 24 agosto 2016;</w:t>
      </w:r>
    </w:p>
    <w:p w:rsidR="009F2425" w:rsidRPr="00504B89" w:rsidRDefault="009F2425" w:rsidP="009F2425">
      <w:pPr>
        <w:spacing w:before="0"/>
        <w:jc w:val="both"/>
        <w:rPr>
          <w:rFonts w:ascii="Verdana" w:eastAsia="Times New Roman" w:hAnsi="Verdana" w:cs="Arial"/>
          <w:bCs/>
          <w:sz w:val="20"/>
          <w:szCs w:val="20"/>
          <w:lang w:eastAsia="it-IT"/>
        </w:rPr>
      </w:pPr>
    </w:p>
    <w:p w:rsidR="009F2425" w:rsidRPr="00504B89" w:rsidRDefault="009F2425" w:rsidP="009F2425">
      <w:pPr>
        <w:spacing w:before="0"/>
        <w:jc w:val="both"/>
        <w:rPr>
          <w:rFonts w:ascii="Verdana" w:eastAsia="Times New Roman" w:hAnsi="Verdana" w:cs="Arial"/>
          <w:bCs/>
          <w:sz w:val="20"/>
          <w:szCs w:val="20"/>
          <w:lang w:eastAsia="it-IT"/>
        </w:rPr>
      </w:pPr>
      <w:r w:rsidRPr="00504B89">
        <w:rPr>
          <w:rFonts w:ascii="Verdana" w:eastAsia="Times New Roman" w:hAnsi="Verdana" w:cs="Arial"/>
          <w:bCs/>
          <w:sz w:val="20"/>
          <w:szCs w:val="20"/>
          <w:lang w:eastAsia="it-IT"/>
        </w:rPr>
        <w:t>che i successivi terremoti del 26 e 30 ottobre, di intensità ancora maggiore, hanno provocato distruzioni ancora più evidenti;</w:t>
      </w:r>
    </w:p>
    <w:p w:rsidR="009F2425" w:rsidRPr="00504B89" w:rsidRDefault="009F2425" w:rsidP="009F2425">
      <w:pPr>
        <w:spacing w:before="0"/>
        <w:jc w:val="both"/>
        <w:rPr>
          <w:rFonts w:ascii="Verdana" w:eastAsia="Times New Roman" w:hAnsi="Verdana" w:cs="Arial"/>
          <w:bCs/>
          <w:sz w:val="20"/>
          <w:szCs w:val="20"/>
          <w:lang w:eastAsia="it-IT"/>
        </w:rPr>
      </w:pPr>
    </w:p>
    <w:p w:rsidR="009F2425" w:rsidRPr="00504B89" w:rsidRDefault="009F2425" w:rsidP="009F2425">
      <w:pPr>
        <w:spacing w:before="0"/>
        <w:jc w:val="both"/>
        <w:rPr>
          <w:rFonts w:ascii="Verdana" w:eastAsia="Times New Roman" w:hAnsi="Verdana" w:cs="Arial"/>
          <w:bCs/>
          <w:sz w:val="20"/>
          <w:szCs w:val="20"/>
          <w:lang w:eastAsia="it-IT"/>
        </w:rPr>
      </w:pPr>
      <w:r w:rsidRPr="00504B89">
        <w:rPr>
          <w:rFonts w:ascii="Verdana" w:eastAsia="Times New Roman" w:hAnsi="Verdana" w:cs="Arial"/>
          <w:bCs/>
          <w:sz w:val="20"/>
          <w:szCs w:val="20"/>
          <w:lang w:eastAsia="it-IT"/>
        </w:rPr>
        <w:t>che gli eventi sismici sopra richiamati hanno determinato una grave situazione di pericolo per l’incolumità delle persone e danneggiamenti a strutture e infrastrutture pubbliche e private, coinvolgendo la quasi totalità del territorio di Accumoli;</w:t>
      </w:r>
    </w:p>
    <w:p w:rsidR="009F2425" w:rsidRPr="00504B89" w:rsidRDefault="009F2425" w:rsidP="009F2425">
      <w:pPr>
        <w:spacing w:before="0"/>
        <w:jc w:val="both"/>
        <w:rPr>
          <w:rFonts w:ascii="Verdana" w:eastAsia="Times New Roman" w:hAnsi="Verdana" w:cs="Arial"/>
          <w:bCs/>
          <w:sz w:val="20"/>
          <w:szCs w:val="20"/>
          <w:lang w:eastAsia="it-IT"/>
        </w:rPr>
      </w:pPr>
    </w:p>
    <w:p w:rsidR="009F2425" w:rsidRPr="00504B89" w:rsidRDefault="009F2425" w:rsidP="009F2425">
      <w:pPr>
        <w:spacing w:before="0"/>
        <w:jc w:val="both"/>
        <w:rPr>
          <w:rFonts w:ascii="Verdana" w:eastAsia="Times New Roman" w:hAnsi="Verdana" w:cs="Arial"/>
          <w:bCs/>
          <w:sz w:val="20"/>
          <w:szCs w:val="20"/>
          <w:lang w:eastAsia="it-IT"/>
        </w:rPr>
      </w:pPr>
      <w:r w:rsidRPr="00504B89">
        <w:rPr>
          <w:rFonts w:ascii="Verdana" w:eastAsia="Times New Roman" w:hAnsi="Verdana" w:cs="Arial"/>
          <w:bCs/>
          <w:sz w:val="20"/>
          <w:szCs w:val="20"/>
          <w:lang w:eastAsia="it-IT"/>
        </w:rPr>
        <w:t>che in ragione della grave situazione di emergenza, il Capo Dipartimento della Protezione Civile ha emanato una serie di provvedimenti urgenti, relativi allo stato di emergenza e finalizzati alla predisposizione degli interventi ritenuti necessari;</w:t>
      </w:r>
    </w:p>
    <w:p w:rsidR="009F2425" w:rsidRPr="00504B89" w:rsidRDefault="009F2425" w:rsidP="009F2425">
      <w:pPr>
        <w:spacing w:before="0"/>
        <w:jc w:val="both"/>
        <w:rPr>
          <w:rFonts w:ascii="Verdana" w:eastAsia="Times New Roman" w:hAnsi="Verdana" w:cs="Arial"/>
          <w:bCs/>
          <w:sz w:val="20"/>
          <w:szCs w:val="20"/>
          <w:lang w:eastAsia="it-IT"/>
        </w:rPr>
      </w:pPr>
    </w:p>
    <w:p w:rsidR="009F2425" w:rsidRDefault="009F2425" w:rsidP="009F2425">
      <w:pPr>
        <w:spacing w:before="0"/>
        <w:jc w:val="both"/>
        <w:rPr>
          <w:rFonts w:ascii="Verdana" w:eastAsia="Times New Roman" w:hAnsi="Verdana" w:cs="Arial"/>
          <w:bCs/>
          <w:sz w:val="20"/>
          <w:szCs w:val="20"/>
          <w:lang w:eastAsia="it-IT"/>
        </w:rPr>
      </w:pPr>
      <w:r w:rsidRPr="00504B89">
        <w:rPr>
          <w:rFonts w:ascii="Verdana" w:eastAsia="Times New Roman" w:hAnsi="Verdana" w:cs="Arial"/>
          <w:bCs/>
          <w:sz w:val="20"/>
          <w:szCs w:val="20"/>
          <w:lang w:eastAsia="it-IT"/>
        </w:rPr>
        <w:t>che con successivo decreto legge n. 189/2016, pubblicato sulla Gazzetta Ufficiale n. 244 del 18 ottobre 2016, recante “Interventi urgenti in favore delle popolazioni colpite dal sisma del 24 agosto 2016”, convertito con modificazioni dalla legge 15 dicembre 2016 n. 229, pubblicata sulla Gazzetta Ufficiale n. 294 del 17 dicembre 2016, sono state previste ulteriori misure per fronteggiare la grave situazione determinatasi;</w:t>
      </w:r>
    </w:p>
    <w:p w:rsidR="009F2425" w:rsidRPr="00504B89" w:rsidRDefault="009F2425" w:rsidP="009F2425">
      <w:pPr>
        <w:spacing w:before="0"/>
        <w:jc w:val="both"/>
        <w:rPr>
          <w:rFonts w:ascii="Verdana" w:eastAsia="Times New Roman" w:hAnsi="Verdana" w:cs="Arial"/>
          <w:sz w:val="20"/>
          <w:szCs w:val="20"/>
          <w:lang w:eastAsia="it-IT"/>
        </w:rPr>
      </w:pPr>
    </w:p>
    <w:p w:rsidR="009F2425" w:rsidRDefault="009F2425" w:rsidP="009F2425">
      <w:pPr>
        <w:spacing w:before="0"/>
        <w:jc w:val="both"/>
        <w:rPr>
          <w:rFonts w:ascii="Verdana" w:eastAsia="Times New Roman" w:hAnsi="Verdana" w:cs="Arial"/>
          <w:sz w:val="20"/>
          <w:szCs w:val="20"/>
          <w:lang w:eastAsia="it-IT"/>
        </w:rPr>
      </w:pPr>
      <w:bookmarkStart w:id="0" w:name="_GoBack"/>
      <w:r w:rsidRPr="00E35024">
        <w:rPr>
          <w:rFonts w:ascii="Verdana" w:eastAsia="Times New Roman" w:hAnsi="Verdana" w:cs="Arial"/>
          <w:sz w:val="20"/>
          <w:szCs w:val="20"/>
          <w:lang w:eastAsia="it-IT"/>
        </w:rPr>
        <w:t>VISTA</w:t>
      </w:r>
      <w:r w:rsidRPr="00504B89">
        <w:rPr>
          <w:rFonts w:ascii="Verdana" w:eastAsia="Times New Roman" w:hAnsi="Verdana" w:cs="Arial"/>
          <w:sz w:val="20"/>
          <w:szCs w:val="20"/>
          <w:lang w:eastAsia="it-IT"/>
        </w:rPr>
        <w:t xml:space="preserve"> la comunicazione registrata al protocollo dell’Ente al n. 4152 del 05/06/2020, con la quale</w:t>
      </w:r>
      <w:r w:rsidR="000E3B90">
        <w:rPr>
          <w:rFonts w:ascii="Verdana" w:eastAsia="Times New Roman" w:hAnsi="Verdana" w:cs="Arial"/>
          <w:sz w:val="20"/>
          <w:szCs w:val="20"/>
          <w:lang w:eastAsia="it-IT"/>
        </w:rPr>
        <w:t xml:space="preserve"> l’Arch. Roberto </w:t>
      </w:r>
      <w:proofErr w:type="spellStart"/>
      <w:r w:rsidR="000E3B90">
        <w:rPr>
          <w:rFonts w:ascii="Verdana" w:eastAsia="Times New Roman" w:hAnsi="Verdana" w:cs="Arial"/>
          <w:sz w:val="20"/>
          <w:szCs w:val="20"/>
          <w:lang w:eastAsia="it-IT"/>
        </w:rPr>
        <w:t>Pirzio</w:t>
      </w:r>
      <w:proofErr w:type="spellEnd"/>
      <w:r w:rsidR="00087BAA">
        <w:rPr>
          <w:rFonts w:ascii="Verdana" w:eastAsia="Times New Roman" w:hAnsi="Verdana" w:cs="Arial"/>
          <w:sz w:val="20"/>
          <w:szCs w:val="20"/>
          <w:lang w:eastAsia="it-IT"/>
        </w:rPr>
        <w:t xml:space="preserve"> </w:t>
      </w:r>
      <w:proofErr w:type="spellStart"/>
      <w:r w:rsidR="000E3B90">
        <w:rPr>
          <w:rFonts w:ascii="Verdana" w:eastAsia="Times New Roman" w:hAnsi="Verdana" w:cs="Arial"/>
          <w:sz w:val="20"/>
          <w:szCs w:val="20"/>
          <w:lang w:eastAsia="it-IT"/>
        </w:rPr>
        <w:t>Biroli</w:t>
      </w:r>
      <w:proofErr w:type="spellEnd"/>
      <w:r w:rsidR="000E3B90">
        <w:rPr>
          <w:rFonts w:ascii="Verdana" w:eastAsia="Times New Roman" w:hAnsi="Verdana" w:cs="Arial"/>
          <w:sz w:val="20"/>
          <w:szCs w:val="20"/>
          <w:lang w:eastAsia="it-IT"/>
        </w:rPr>
        <w:t xml:space="preserve">, </w:t>
      </w:r>
      <w:r w:rsidRPr="00504B89">
        <w:rPr>
          <w:rFonts w:ascii="Verdana" w:eastAsia="Times New Roman" w:hAnsi="Verdana" w:cs="Arial"/>
          <w:sz w:val="20"/>
          <w:szCs w:val="20"/>
          <w:lang w:eastAsia="it-IT"/>
        </w:rPr>
        <w:t xml:space="preserve">manifestava la volontà di assumere un incarico esplorativo volontario per il monitoraggio, la ricognizione e approfondimento delle possibili forme europee di finanziamento per </w:t>
      </w:r>
      <w:r>
        <w:rPr>
          <w:rFonts w:ascii="Verdana" w:eastAsia="Times New Roman" w:hAnsi="Verdana" w:cs="Arial"/>
          <w:sz w:val="20"/>
          <w:szCs w:val="20"/>
          <w:lang w:eastAsia="it-IT"/>
        </w:rPr>
        <w:t>interventi a favore del tessuto economico e sociale e per il miglioramento delle</w:t>
      </w:r>
      <w:r w:rsidR="007241BD">
        <w:rPr>
          <w:rFonts w:ascii="Verdana" w:eastAsia="Times New Roman" w:hAnsi="Verdana" w:cs="Arial"/>
          <w:sz w:val="20"/>
          <w:szCs w:val="20"/>
          <w:lang w:eastAsia="it-IT"/>
        </w:rPr>
        <w:t xml:space="preserve"> infrastrutture pubbliche</w:t>
      </w:r>
      <w:r w:rsidR="007241BD" w:rsidRPr="00565EDB">
        <w:rPr>
          <w:rFonts w:ascii="Verdana" w:eastAsia="Times New Roman" w:hAnsi="Verdana" w:cs="Arial"/>
          <w:sz w:val="20"/>
          <w:szCs w:val="20"/>
          <w:lang w:eastAsia="it-IT"/>
        </w:rPr>
        <w:t xml:space="preserve">, in considerazione del progetto primogenito e </w:t>
      </w:r>
      <w:proofErr w:type="spellStart"/>
      <w:r w:rsidR="007241BD" w:rsidRPr="00565EDB">
        <w:rPr>
          <w:rFonts w:ascii="Verdana" w:eastAsia="Times New Roman" w:hAnsi="Verdana" w:cs="Arial"/>
          <w:sz w:val="20"/>
          <w:szCs w:val="20"/>
          <w:lang w:eastAsia="it-IT"/>
        </w:rPr>
        <w:t>fondativo</w:t>
      </w:r>
      <w:proofErr w:type="spellEnd"/>
      <w:r w:rsidR="007241BD" w:rsidRPr="00565EDB">
        <w:rPr>
          <w:rFonts w:ascii="Verdana" w:eastAsia="Times New Roman" w:hAnsi="Verdana" w:cs="Arial"/>
          <w:sz w:val="20"/>
          <w:szCs w:val="20"/>
          <w:lang w:eastAsia="it-IT"/>
        </w:rPr>
        <w:t xml:space="preserve"> del </w:t>
      </w:r>
      <w:proofErr w:type="spellStart"/>
      <w:r w:rsidR="007241BD" w:rsidRPr="00565EDB">
        <w:rPr>
          <w:rFonts w:ascii="Verdana" w:eastAsia="Times New Roman" w:hAnsi="Verdana" w:cs="Arial"/>
          <w:sz w:val="20"/>
          <w:szCs w:val="20"/>
          <w:lang w:eastAsia="it-IT"/>
        </w:rPr>
        <w:t>Prof.Arch.</w:t>
      </w:r>
      <w:proofErr w:type="spellEnd"/>
      <w:r w:rsidR="007241BD" w:rsidRPr="00565EDB">
        <w:rPr>
          <w:rFonts w:ascii="Verdana" w:eastAsia="Times New Roman" w:hAnsi="Verdana" w:cs="Arial"/>
          <w:sz w:val="20"/>
          <w:szCs w:val="20"/>
          <w:lang w:eastAsia="it-IT"/>
        </w:rPr>
        <w:t xml:space="preserve"> Roberto </w:t>
      </w:r>
      <w:proofErr w:type="spellStart"/>
      <w:r w:rsidR="007241BD" w:rsidRPr="00565EDB">
        <w:rPr>
          <w:rFonts w:ascii="Verdana" w:eastAsia="Times New Roman" w:hAnsi="Verdana" w:cs="Arial"/>
          <w:sz w:val="20"/>
          <w:szCs w:val="20"/>
          <w:lang w:eastAsia="it-IT"/>
        </w:rPr>
        <w:t>Pirzio-Biroli</w:t>
      </w:r>
      <w:proofErr w:type="spellEnd"/>
      <w:r w:rsidR="007241BD" w:rsidRPr="00565EDB">
        <w:rPr>
          <w:rFonts w:ascii="Verdana" w:eastAsia="Times New Roman" w:hAnsi="Verdana" w:cs="Arial"/>
          <w:sz w:val="20"/>
          <w:szCs w:val="20"/>
          <w:lang w:eastAsia="it-IT"/>
        </w:rPr>
        <w:t xml:space="preserve"> di privilegiare la valorizzazione delle aziende agricole del territorio di </w:t>
      </w:r>
      <w:proofErr w:type="spellStart"/>
      <w:r w:rsidR="007241BD" w:rsidRPr="00565EDB">
        <w:rPr>
          <w:rFonts w:ascii="Verdana" w:eastAsia="Times New Roman" w:hAnsi="Verdana" w:cs="Arial"/>
          <w:sz w:val="20"/>
          <w:szCs w:val="20"/>
          <w:lang w:eastAsia="it-IT"/>
        </w:rPr>
        <w:t>Accumoli</w:t>
      </w:r>
      <w:proofErr w:type="spellEnd"/>
      <w:r w:rsidR="007241BD" w:rsidRPr="00565EDB">
        <w:rPr>
          <w:rFonts w:ascii="Verdana" w:eastAsia="Times New Roman" w:hAnsi="Verdana" w:cs="Arial"/>
          <w:sz w:val="20"/>
          <w:szCs w:val="20"/>
          <w:lang w:eastAsia="it-IT"/>
        </w:rPr>
        <w:t xml:space="preserve"> per l’ottenimento dei fondi ministeriali ed europei;</w:t>
      </w:r>
    </w:p>
    <w:bookmarkEnd w:id="0"/>
    <w:p w:rsidR="009F2425" w:rsidRDefault="009F2425" w:rsidP="009F2425">
      <w:pPr>
        <w:rPr>
          <w:rFonts w:ascii="Verdana" w:hAnsi="Verdana"/>
          <w:sz w:val="20"/>
          <w:szCs w:val="20"/>
        </w:rPr>
      </w:pPr>
    </w:p>
    <w:p w:rsidR="009F2425" w:rsidRDefault="009F2425" w:rsidP="009F2425">
      <w:pPr>
        <w:spacing w:before="0"/>
        <w:jc w:val="both"/>
        <w:rPr>
          <w:rFonts w:ascii="Verdana" w:eastAsia="Times New Roman" w:hAnsi="Verdana" w:cs="Arial"/>
          <w:sz w:val="20"/>
          <w:szCs w:val="20"/>
          <w:lang w:eastAsia="it-IT"/>
        </w:rPr>
      </w:pPr>
      <w:r w:rsidRPr="00E35024">
        <w:rPr>
          <w:rFonts w:ascii="Verdana" w:eastAsia="Times New Roman" w:hAnsi="Verdana" w:cs="Arial"/>
          <w:sz w:val="20"/>
          <w:szCs w:val="20"/>
          <w:lang w:eastAsia="it-IT"/>
        </w:rPr>
        <w:t>RICHIAMATA</w:t>
      </w:r>
      <w:r w:rsidRPr="009F2425">
        <w:rPr>
          <w:rFonts w:ascii="Verdana" w:eastAsia="Times New Roman" w:hAnsi="Verdana" w:cs="Arial"/>
          <w:sz w:val="20"/>
          <w:szCs w:val="20"/>
          <w:lang w:eastAsia="it-IT"/>
        </w:rPr>
        <w:t xml:space="preserve"> la Deliberazione di Giunta Comunale n. _____ del 09/06/2020 con la quale è stato autorizzato il Sindaco alla sottoscri</w:t>
      </w:r>
      <w:r w:rsidR="00F34487">
        <w:rPr>
          <w:rFonts w:ascii="Verdana" w:eastAsia="Times New Roman" w:hAnsi="Verdana" w:cs="Arial"/>
          <w:sz w:val="20"/>
          <w:szCs w:val="20"/>
          <w:lang w:eastAsia="it-IT"/>
        </w:rPr>
        <w:t xml:space="preserve">zione di un accordo sostitutivo, </w:t>
      </w:r>
      <w:r w:rsidRPr="009F2425">
        <w:rPr>
          <w:rFonts w:ascii="Verdana" w:eastAsia="Times New Roman" w:hAnsi="Verdana" w:cs="Arial"/>
          <w:sz w:val="20"/>
          <w:szCs w:val="20"/>
          <w:lang w:eastAsia="it-IT"/>
        </w:rPr>
        <w:t>ai sensi del</w:t>
      </w:r>
      <w:r>
        <w:rPr>
          <w:rFonts w:ascii="Verdana" w:eastAsia="Times New Roman" w:hAnsi="Verdana" w:cs="Arial"/>
          <w:sz w:val="20"/>
          <w:szCs w:val="20"/>
          <w:lang w:eastAsia="it-IT"/>
        </w:rPr>
        <w:t>l’art. 1</w:t>
      </w:r>
      <w:r w:rsidR="00E35024">
        <w:rPr>
          <w:rFonts w:ascii="Verdana" w:eastAsia="Times New Roman" w:hAnsi="Verdana" w:cs="Arial"/>
          <w:sz w:val="20"/>
          <w:szCs w:val="20"/>
          <w:lang w:eastAsia="it-IT"/>
        </w:rPr>
        <w:t>1</w:t>
      </w:r>
      <w:r>
        <w:rPr>
          <w:rFonts w:ascii="Verdana" w:eastAsia="Times New Roman" w:hAnsi="Verdana" w:cs="Arial"/>
          <w:sz w:val="20"/>
          <w:szCs w:val="20"/>
          <w:lang w:eastAsia="it-IT"/>
        </w:rPr>
        <w:t xml:space="preserve"> della legge 241/1990, relativamente all</w:t>
      </w:r>
      <w:r w:rsidRPr="009F2425">
        <w:rPr>
          <w:rFonts w:ascii="Verdana" w:eastAsia="Times New Roman" w:hAnsi="Verdana" w:cs="Arial"/>
          <w:sz w:val="20"/>
          <w:szCs w:val="20"/>
          <w:lang w:eastAsia="it-IT"/>
        </w:rPr>
        <w:t xml:space="preserve">a proposta di incarico esplorativo volontario e gratuito presenta dall’Arch. Roberto </w:t>
      </w:r>
      <w:proofErr w:type="spellStart"/>
      <w:r w:rsidRPr="009F2425">
        <w:rPr>
          <w:rFonts w:ascii="Verdana" w:eastAsia="Times New Roman" w:hAnsi="Verdana" w:cs="Arial"/>
          <w:sz w:val="20"/>
          <w:szCs w:val="20"/>
          <w:lang w:eastAsia="it-IT"/>
        </w:rPr>
        <w:t>Pirzio</w:t>
      </w:r>
      <w:proofErr w:type="spellEnd"/>
      <w:r w:rsidR="00087BAA">
        <w:rPr>
          <w:rFonts w:ascii="Verdana" w:eastAsia="Times New Roman" w:hAnsi="Verdana" w:cs="Arial"/>
          <w:sz w:val="20"/>
          <w:szCs w:val="20"/>
          <w:lang w:eastAsia="it-IT"/>
        </w:rPr>
        <w:t xml:space="preserve"> </w:t>
      </w:r>
      <w:proofErr w:type="spellStart"/>
      <w:r w:rsidRPr="009F2425">
        <w:rPr>
          <w:rFonts w:ascii="Verdana" w:eastAsia="Times New Roman" w:hAnsi="Verdana" w:cs="Arial"/>
          <w:sz w:val="20"/>
          <w:szCs w:val="20"/>
          <w:lang w:eastAsia="it-IT"/>
        </w:rPr>
        <w:t>Biroli</w:t>
      </w:r>
      <w:proofErr w:type="spellEnd"/>
      <w:r w:rsidRPr="009F2425">
        <w:rPr>
          <w:rFonts w:ascii="Verdana" w:eastAsia="Times New Roman" w:hAnsi="Verdana" w:cs="Arial"/>
          <w:sz w:val="20"/>
          <w:szCs w:val="20"/>
          <w:lang w:eastAsia="it-IT"/>
        </w:rPr>
        <w:t>, per il monitoraggio, la ricognizione e approfondimento delle possibili forme europee di finanziamento, per interventi a favore del tessuto economico e sociale e per il miglioramento delle infrastrutture pubbliche;</w:t>
      </w:r>
    </w:p>
    <w:p w:rsidR="00F34487" w:rsidRDefault="00F34487" w:rsidP="00F34487">
      <w:pPr>
        <w:spacing w:before="0"/>
        <w:jc w:val="center"/>
        <w:rPr>
          <w:rFonts w:ascii="Verdana" w:eastAsia="Times New Roman" w:hAnsi="Verdana" w:cs="Arial"/>
          <w:sz w:val="20"/>
          <w:szCs w:val="20"/>
          <w:lang w:eastAsia="it-IT"/>
        </w:rPr>
      </w:pPr>
    </w:p>
    <w:p w:rsidR="00F34487" w:rsidRPr="00F34487" w:rsidRDefault="00F34487" w:rsidP="00F34487">
      <w:pPr>
        <w:spacing w:before="0"/>
        <w:jc w:val="center"/>
        <w:rPr>
          <w:rFonts w:ascii="Verdana" w:eastAsia="Times New Roman" w:hAnsi="Verdana" w:cs="Arial"/>
          <w:sz w:val="20"/>
          <w:szCs w:val="20"/>
          <w:lang w:eastAsia="it-IT"/>
        </w:rPr>
      </w:pPr>
      <w:r>
        <w:rPr>
          <w:rFonts w:ascii="Verdana" w:eastAsia="Times New Roman" w:hAnsi="Verdana" w:cs="Arial"/>
          <w:sz w:val="20"/>
          <w:szCs w:val="20"/>
          <w:lang w:eastAsia="it-IT"/>
        </w:rPr>
        <w:t>TUTTO CIÓ</w:t>
      </w:r>
      <w:r w:rsidRPr="00F34487">
        <w:rPr>
          <w:rFonts w:ascii="Verdana" w:eastAsia="Times New Roman" w:hAnsi="Verdana" w:cs="Arial"/>
          <w:sz w:val="20"/>
          <w:szCs w:val="20"/>
          <w:lang w:eastAsia="it-IT"/>
        </w:rPr>
        <w:t xml:space="preserve"> PREMESSO</w:t>
      </w:r>
    </w:p>
    <w:p w:rsidR="00F34487" w:rsidRDefault="00F34487" w:rsidP="00F34487">
      <w:pPr>
        <w:spacing w:before="0"/>
        <w:jc w:val="both"/>
        <w:rPr>
          <w:rFonts w:ascii="Verdana" w:eastAsia="Times New Roman" w:hAnsi="Verdana" w:cs="Arial"/>
          <w:sz w:val="20"/>
          <w:szCs w:val="20"/>
          <w:lang w:eastAsia="it-IT"/>
        </w:rPr>
      </w:pPr>
    </w:p>
    <w:p w:rsidR="00F34487" w:rsidRDefault="00F34487" w:rsidP="00F34487">
      <w:pPr>
        <w:spacing w:before="0"/>
        <w:jc w:val="both"/>
        <w:rPr>
          <w:rFonts w:ascii="Verdana" w:eastAsia="Times New Roman" w:hAnsi="Verdana" w:cs="Arial"/>
          <w:sz w:val="20"/>
          <w:szCs w:val="20"/>
          <w:lang w:eastAsia="it-IT"/>
        </w:rPr>
      </w:pPr>
      <w:r w:rsidRPr="00F34487">
        <w:rPr>
          <w:rFonts w:ascii="Verdana" w:eastAsia="Times New Roman" w:hAnsi="Verdana" w:cs="Arial"/>
          <w:sz w:val="20"/>
          <w:szCs w:val="20"/>
          <w:lang w:eastAsia="it-IT"/>
        </w:rPr>
        <w:t>Le premesse fanno parte integrante del presente accordo ed hanno indotto le Parti a sottoscriverlo.</w:t>
      </w:r>
    </w:p>
    <w:p w:rsidR="00F34487" w:rsidRDefault="00E35024" w:rsidP="00F34487">
      <w:p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Con il presente accordo, ai sensi dell’art. 11 della legge 241/1990, l</w:t>
      </w:r>
      <w:r w:rsidR="00F34487">
        <w:rPr>
          <w:rFonts w:ascii="Verdana" w:eastAsia="Times New Roman" w:hAnsi="Verdana" w:cs="Arial"/>
          <w:sz w:val="20"/>
          <w:szCs w:val="20"/>
          <w:lang w:eastAsia="it-IT"/>
        </w:rPr>
        <w:t xml:space="preserve">’arch. Roberto </w:t>
      </w:r>
      <w:proofErr w:type="spellStart"/>
      <w:r w:rsidR="00F34487">
        <w:rPr>
          <w:rFonts w:ascii="Verdana" w:eastAsia="Times New Roman" w:hAnsi="Verdana" w:cs="Arial"/>
          <w:sz w:val="20"/>
          <w:szCs w:val="20"/>
          <w:lang w:eastAsia="it-IT"/>
        </w:rPr>
        <w:t>Pirzio</w:t>
      </w:r>
      <w:proofErr w:type="spellEnd"/>
      <w:r w:rsidR="00087BAA">
        <w:rPr>
          <w:rFonts w:ascii="Verdana" w:eastAsia="Times New Roman" w:hAnsi="Verdana" w:cs="Arial"/>
          <w:sz w:val="20"/>
          <w:szCs w:val="20"/>
          <w:lang w:eastAsia="it-IT"/>
        </w:rPr>
        <w:t xml:space="preserve"> </w:t>
      </w:r>
      <w:proofErr w:type="spellStart"/>
      <w:r w:rsidR="00F34487">
        <w:rPr>
          <w:rFonts w:ascii="Verdana" w:eastAsia="Times New Roman" w:hAnsi="Verdana" w:cs="Arial"/>
          <w:sz w:val="20"/>
          <w:szCs w:val="20"/>
          <w:lang w:eastAsia="it-IT"/>
        </w:rPr>
        <w:t>Biroli</w:t>
      </w:r>
      <w:proofErr w:type="spellEnd"/>
      <w:r w:rsidR="00F34487">
        <w:rPr>
          <w:rFonts w:ascii="Verdana" w:eastAsia="Times New Roman" w:hAnsi="Verdana" w:cs="Arial"/>
          <w:sz w:val="20"/>
          <w:szCs w:val="20"/>
          <w:lang w:eastAsia="it-IT"/>
        </w:rPr>
        <w:t xml:space="preserve"> viene espressamente autorizzato dal Comune a</w:t>
      </w:r>
      <w:r w:rsidR="00F34487" w:rsidRPr="00F34487">
        <w:rPr>
          <w:rFonts w:ascii="Verdana" w:eastAsia="Times New Roman" w:hAnsi="Verdana" w:cs="Arial"/>
          <w:sz w:val="20"/>
          <w:szCs w:val="20"/>
          <w:lang w:eastAsia="it-IT"/>
        </w:rPr>
        <w:t xml:space="preserve">l monitoraggio, </w:t>
      </w:r>
      <w:r w:rsidR="00F34487">
        <w:rPr>
          <w:rFonts w:ascii="Verdana" w:eastAsia="Times New Roman" w:hAnsi="Verdana" w:cs="Arial"/>
          <w:sz w:val="20"/>
          <w:szCs w:val="20"/>
          <w:lang w:eastAsia="it-IT"/>
        </w:rPr>
        <w:t>alla</w:t>
      </w:r>
      <w:r w:rsidR="00F34487" w:rsidRPr="00F34487">
        <w:rPr>
          <w:rFonts w:ascii="Verdana" w:eastAsia="Times New Roman" w:hAnsi="Verdana" w:cs="Arial"/>
          <w:sz w:val="20"/>
          <w:szCs w:val="20"/>
          <w:lang w:eastAsia="it-IT"/>
        </w:rPr>
        <w:t xml:space="preserve"> ricognizione e </w:t>
      </w:r>
      <w:r w:rsidR="00F34487">
        <w:rPr>
          <w:rFonts w:ascii="Verdana" w:eastAsia="Times New Roman" w:hAnsi="Verdana" w:cs="Arial"/>
          <w:sz w:val="20"/>
          <w:szCs w:val="20"/>
          <w:lang w:eastAsia="it-IT"/>
        </w:rPr>
        <w:t>all’</w:t>
      </w:r>
      <w:r w:rsidR="00F34487" w:rsidRPr="00F34487">
        <w:rPr>
          <w:rFonts w:ascii="Verdana" w:eastAsia="Times New Roman" w:hAnsi="Verdana" w:cs="Arial"/>
          <w:sz w:val="20"/>
          <w:szCs w:val="20"/>
          <w:lang w:eastAsia="it-IT"/>
        </w:rPr>
        <w:t xml:space="preserve">approfondimento delle possibili forme europee di finanziamento, per interventi a favore del </w:t>
      </w:r>
      <w:r w:rsidR="00F34487" w:rsidRPr="00F34487">
        <w:rPr>
          <w:rFonts w:ascii="Verdana" w:eastAsia="Times New Roman" w:hAnsi="Verdana" w:cs="Arial"/>
          <w:sz w:val="20"/>
          <w:szCs w:val="20"/>
          <w:lang w:eastAsia="it-IT"/>
        </w:rPr>
        <w:lastRenderedPageBreak/>
        <w:t>tessuto economico e sociale e per il migliorament</w:t>
      </w:r>
      <w:r w:rsidR="00F34487">
        <w:rPr>
          <w:rFonts w:ascii="Verdana" w:eastAsia="Times New Roman" w:hAnsi="Verdana" w:cs="Arial"/>
          <w:sz w:val="20"/>
          <w:szCs w:val="20"/>
          <w:lang w:eastAsia="it-IT"/>
        </w:rPr>
        <w:t xml:space="preserve">o delle infrastrutture pubbliche, come di seguito meglio specificato: </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sidRPr="00F34487">
        <w:rPr>
          <w:rFonts w:ascii="Verdana" w:eastAsia="Times New Roman" w:hAnsi="Verdana" w:cs="Arial"/>
          <w:sz w:val="20"/>
          <w:szCs w:val="20"/>
          <w:lang w:eastAsia="it-IT"/>
        </w:rPr>
        <w:t>analisi della dimensione delle Aziende agricole in ettari con relative infrastrutture (tra azienda e azienda);</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sidRPr="00F34487">
        <w:rPr>
          <w:rFonts w:ascii="Verdana" w:eastAsia="Times New Roman" w:hAnsi="Verdana" w:cs="Arial"/>
          <w:sz w:val="20"/>
          <w:szCs w:val="20"/>
          <w:lang w:eastAsia="it-IT"/>
        </w:rPr>
        <w:t xml:space="preserve">analisi della strutture </w:t>
      </w:r>
      <w:proofErr w:type="spellStart"/>
      <w:r w:rsidRPr="00F34487">
        <w:rPr>
          <w:rFonts w:ascii="Verdana" w:eastAsia="Times New Roman" w:hAnsi="Verdana" w:cs="Arial"/>
          <w:sz w:val="20"/>
          <w:szCs w:val="20"/>
          <w:lang w:eastAsia="it-IT"/>
        </w:rPr>
        <w:t>agro-idro-geomorfologiche</w:t>
      </w:r>
      <w:proofErr w:type="spellEnd"/>
      <w:r w:rsidRPr="00F34487">
        <w:rPr>
          <w:rFonts w:ascii="Verdana" w:eastAsia="Times New Roman" w:hAnsi="Verdana" w:cs="Arial"/>
          <w:sz w:val="20"/>
          <w:szCs w:val="20"/>
          <w:lang w:eastAsia="it-IT"/>
        </w:rPr>
        <w:t xml:space="preserve"> e </w:t>
      </w:r>
      <w:proofErr w:type="spellStart"/>
      <w:r w:rsidRPr="00F34487">
        <w:rPr>
          <w:rFonts w:ascii="Verdana" w:eastAsia="Times New Roman" w:hAnsi="Verdana" w:cs="Arial"/>
          <w:sz w:val="20"/>
          <w:szCs w:val="20"/>
          <w:lang w:eastAsia="it-IT"/>
        </w:rPr>
        <w:t>silvo-pastorale</w:t>
      </w:r>
      <w:proofErr w:type="spellEnd"/>
      <w:r w:rsidRPr="00F34487">
        <w:rPr>
          <w:rFonts w:ascii="Verdana" w:eastAsia="Times New Roman" w:hAnsi="Verdana" w:cs="Arial"/>
          <w:sz w:val="20"/>
          <w:szCs w:val="20"/>
          <w:lang w:eastAsia="it-IT"/>
        </w:rPr>
        <w:t>, con l’analisi delle caratteristiche arboree e delle tipologie di coltivazione;</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la tipologia degli allevamenti animali e dei loro prodotti case</w:t>
      </w:r>
      <w:r>
        <w:rPr>
          <w:rFonts w:ascii="Verdana" w:eastAsia="Times New Roman" w:hAnsi="Verdana" w:cs="Arial"/>
          <w:sz w:val="20"/>
          <w:szCs w:val="20"/>
          <w:lang w:eastAsia="it-IT"/>
        </w:rPr>
        <w:t>ari;</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le caratteristiche dei pascoli dal punto di vista delle qualità delle superfici prative e della qualità dei foraggi;</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la dimensione e tipologia delle coltivazioni agronomiche;</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w:t>
      </w:r>
      <w:r w:rsidRPr="00F34487">
        <w:rPr>
          <w:rFonts w:ascii="Verdana" w:eastAsia="Times New Roman" w:hAnsi="Verdana" w:cs="Arial"/>
          <w:sz w:val="20"/>
          <w:szCs w:val="20"/>
          <w:lang w:eastAsia="it-IT"/>
        </w:rPr>
        <w:t>i mercati di riferimento e le potenzialità di vendita in azienda del prodotto agricolo;</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le partecipazioni delle aziende ai mercat</w:t>
      </w:r>
      <w:r>
        <w:rPr>
          <w:rFonts w:ascii="Verdana" w:eastAsia="Times New Roman" w:hAnsi="Verdana" w:cs="Arial"/>
          <w:sz w:val="20"/>
          <w:szCs w:val="20"/>
          <w:lang w:eastAsia="it-IT"/>
        </w:rPr>
        <w:t>i urbani e loro identificazione;</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le condizioni degli edifici delle aziende e le necessità di restauro e loro sviluppo tipologicamente adeguato alla storia del luogo con le necessarie modernizzazioni;</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la descrizione delle strutture viarie, compresa la sentieristica e adeguamento alla fruizione turistica;</w:t>
      </w:r>
    </w:p>
    <w:p w:rsidR="00F34487" w:rsidRDefault="00F34487" w:rsidP="00F34487">
      <w:pPr>
        <w:pStyle w:val="Paragrafoelenco"/>
        <w:numPr>
          <w:ilvl w:val="0"/>
          <w:numId w:val="2"/>
        </w:num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analisi del</w:t>
      </w:r>
      <w:r w:rsidRPr="00F34487">
        <w:rPr>
          <w:rFonts w:ascii="Verdana" w:eastAsia="Times New Roman" w:hAnsi="Verdana" w:cs="Arial"/>
          <w:sz w:val="20"/>
          <w:szCs w:val="20"/>
          <w:lang w:eastAsia="it-IT"/>
        </w:rPr>
        <w:t>la tabellazione con il disegno degli interventi di valorizzazione della viabilità rurale con la pubblicità delle aziende per l’orientamento turistico e le informazioni sui valori storic</w:t>
      </w:r>
      <w:r w:rsidR="00E35024">
        <w:rPr>
          <w:rFonts w:ascii="Verdana" w:eastAsia="Times New Roman" w:hAnsi="Verdana" w:cs="Arial"/>
          <w:sz w:val="20"/>
          <w:szCs w:val="20"/>
          <w:lang w:eastAsia="it-IT"/>
        </w:rPr>
        <w:t>o</w:t>
      </w:r>
      <w:r w:rsidRPr="00F34487">
        <w:rPr>
          <w:rFonts w:ascii="Verdana" w:eastAsia="Times New Roman" w:hAnsi="Verdana" w:cs="Arial"/>
          <w:sz w:val="20"/>
          <w:szCs w:val="20"/>
          <w:lang w:eastAsia="it-IT"/>
        </w:rPr>
        <w:t>-culturali del luogo, ecc.</w:t>
      </w:r>
    </w:p>
    <w:p w:rsidR="00F34487" w:rsidRDefault="00F34487" w:rsidP="00F34487">
      <w:pPr>
        <w:spacing w:before="0"/>
        <w:jc w:val="both"/>
        <w:rPr>
          <w:rFonts w:ascii="Verdana" w:eastAsia="Times New Roman" w:hAnsi="Verdana" w:cs="Arial"/>
          <w:sz w:val="20"/>
          <w:szCs w:val="20"/>
          <w:lang w:eastAsia="it-IT"/>
        </w:rPr>
      </w:pPr>
    </w:p>
    <w:p w:rsidR="00F34487" w:rsidRDefault="00F34487" w:rsidP="00F34487">
      <w:p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 xml:space="preserve">Si specifica che tale incarico esplorativo </w:t>
      </w:r>
      <w:r w:rsidR="00E35024">
        <w:rPr>
          <w:rFonts w:ascii="Verdana" w:eastAsia="Times New Roman" w:hAnsi="Verdana" w:cs="Arial"/>
          <w:sz w:val="20"/>
          <w:szCs w:val="20"/>
          <w:lang w:eastAsia="it-IT"/>
        </w:rPr>
        <w:t xml:space="preserve">sarà svolto dall’Arch. </w:t>
      </w:r>
      <w:proofErr w:type="spellStart"/>
      <w:r w:rsidR="00E35024">
        <w:rPr>
          <w:rFonts w:ascii="Verdana" w:eastAsia="Times New Roman" w:hAnsi="Verdana" w:cs="Arial"/>
          <w:sz w:val="20"/>
          <w:szCs w:val="20"/>
          <w:lang w:eastAsia="it-IT"/>
        </w:rPr>
        <w:t>Pirzio</w:t>
      </w:r>
      <w:proofErr w:type="spellEnd"/>
      <w:r w:rsidR="007241BD">
        <w:rPr>
          <w:rFonts w:ascii="Verdana" w:eastAsia="Times New Roman" w:hAnsi="Verdana" w:cs="Arial"/>
          <w:sz w:val="20"/>
          <w:szCs w:val="20"/>
          <w:lang w:eastAsia="it-IT"/>
        </w:rPr>
        <w:t xml:space="preserve"> </w:t>
      </w:r>
      <w:proofErr w:type="spellStart"/>
      <w:r w:rsidR="00E35024">
        <w:rPr>
          <w:rFonts w:ascii="Verdana" w:eastAsia="Times New Roman" w:hAnsi="Verdana" w:cs="Arial"/>
          <w:sz w:val="20"/>
          <w:szCs w:val="20"/>
          <w:lang w:eastAsia="it-IT"/>
        </w:rPr>
        <w:t>Biroli</w:t>
      </w:r>
      <w:proofErr w:type="spellEnd"/>
      <w:r w:rsidR="00E35024">
        <w:rPr>
          <w:rFonts w:ascii="Verdana" w:eastAsia="Times New Roman" w:hAnsi="Verdana" w:cs="Arial"/>
          <w:sz w:val="20"/>
          <w:szCs w:val="20"/>
          <w:lang w:eastAsia="it-IT"/>
        </w:rPr>
        <w:t xml:space="preserve"> in modo volontario e gratuito e alcuna pretesa potrà essere avanzata nei confronti del Comune in termini di futuri incarichi onerosi per l’Ente. </w:t>
      </w:r>
    </w:p>
    <w:p w:rsidR="00E35024" w:rsidRDefault="00E35024" w:rsidP="00F34487">
      <w:pPr>
        <w:spacing w:before="0"/>
        <w:jc w:val="both"/>
        <w:rPr>
          <w:rFonts w:ascii="Verdana" w:eastAsia="Times New Roman" w:hAnsi="Verdana" w:cs="Arial"/>
          <w:sz w:val="20"/>
          <w:szCs w:val="20"/>
          <w:lang w:eastAsia="it-IT"/>
        </w:rPr>
      </w:pPr>
    </w:p>
    <w:p w:rsidR="00E35024" w:rsidRDefault="00E35024" w:rsidP="00F34487">
      <w:pPr>
        <w:spacing w:before="0"/>
        <w:jc w:val="both"/>
        <w:rPr>
          <w:rFonts w:ascii="Verdana" w:eastAsia="Times New Roman" w:hAnsi="Verdana" w:cs="Arial"/>
          <w:sz w:val="20"/>
          <w:szCs w:val="20"/>
          <w:lang w:eastAsia="it-IT"/>
        </w:rPr>
      </w:pPr>
      <w:r>
        <w:rPr>
          <w:rFonts w:ascii="Verdana" w:eastAsia="Times New Roman" w:hAnsi="Verdana" w:cs="Arial"/>
          <w:sz w:val="20"/>
          <w:szCs w:val="20"/>
          <w:lang w:eastAsia="it-IT"/>
        </w:rPr>
        <w:t>Accumoli, __/06/2020</w:t>
      </w:r>
    </w:p>
    <w:p w:rsidR="00E35024" w:rsidRDefault="00E35024" w:rsidP="00F34487">
      <w:pPr>
        <w:spacing w:before="0"/>
        <w:jc w:val="both"/>
        <w:rPr>
          <w:rFonts w:ascii="Verdana" w:eastAsia="Times New Roman" w:hAnsi="Verdana" w:cs="Arial"/>
          <w:sz w:val="20"/>
          <w:szCs w:val="20"/>
          <w:lang w:eastAsia="it-IT"/>
        </w:rPr>
      </w:pPr>
    </w:p>
    <w:p w:rsidR="00E35024" w:rsidRDefault="00E35024" w:rsidP="00F34487">
      <w:pPr>
        <w:spacing w:before="0"/>
        <w:jc w:val="both"/>
        <w:rPr>
          <w:rFonts w:ascii="Verdana" w:eastAsia="Times New Roman" w:hAnsi="Verdana" w:cs="Arial"/>
          <w:sz w:val="20"/>
          <w:szCs w:val="20"/>
          <w:lang w:eastAsia="it-IT"/>
        </w:rPr>
      </w:pPr>
    </w:p>
    <w:p w:rsidR="00E35024" w:rsidRDefault="00E35024" w:rsidP="00F34487">
      <w:pPr>
        <w:spacing w:before="0"/>
        <w:jc w:val="both"/>
        <w:rPr>
          <w:rFonts w:ascii="Verdana" w:eastAsia="Times New Roman" w:hAnsi="Verdana" w:cs="Arial"/>
          <w:sz w:val="20"/>
          <w:szCs w:val="20"/>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E35024" w:rsidTr="00E35024">
        <w:tc>
          <w:tcPr>
            <w:tcW w:w="4814" w:type="dxa"/>
          </w:tcPr>
          <w:p w:rsidR="00E35024" w:rsidRDefault="00E35024" w:rsidP="00E35024">
            <w:pPr>
              <w:jc w:val="center"/>
              <w:rPr>
                <w:rFonts w:ascii="Verdana" w:eastAsia="Times New Roman" w:hAnsi="Verdana" w:cs="Arial"/>
                <w:sz w:val="20"/>
                <w:szCs w:val="20"/>
                <w:lang w:eastAsia="it-IT"/>
              </w:rPr>
            </w:pPr>
            <w:r>
              <w:rPr>
                <w:rFonts w:ascii="Verdana" w:eastAsia="Times New Roman" w:hAnsi="Verdana" w:cs="Arial"/>
                <w:sz w:val="20"/>
                <w:szCs w:val="20"/>
                <w:lang w:eastAsia="it-IT"/>
              </w:rPr>
              <w:t>Il sindaco Pro Tempore</w:t>
            </w:r>
          </w:p>
          <w:p w:rsidR="00E35024" w:rsidRPr="00F34487" w:rsidRDefault="00E35024" w:rsidP="00E35024">
            <w:pPr>
              <w:jc w:val="center"/>
              <w:rPr>
                <w:rFonts w:ascii="Verdana" w:eastAsia="Times New Roman" w:hAnsi="Verdana" w:cs="Arial"/>
                <w:sz w:val="20"/>
                <w:szCs w:val="20"/>
                <w:lang w:eastAsia="it-IT"/>
              </w:rPr>
            </w:pPr>
            <w:r>
              <w:rPr>
                <w:rFonts w:ascii="Verdana" w:eastAsia="Times New Roman" w:hAnsi="Verdana" w:cs="Arial"/>
                <w:sz w:val="20"/>
                <w:szCs w:val="20"/>
                <w:lang w:eastAsia="it-IT"/>
              </w:rPr>
              <w:t>Sig.ra Franca D’Angeli</w:t>
            </w:r>
          </w:p>
          <w:p w:rsidR="00E35024" w:rsidRDefault="00E35024" w:rsidP="00F34487">
            <w:pPr>
              <w:jc w:val="both"/>
              <w:rPr>
                <w:rFonts w:ascii="Verdana" w:eastAsia="Times New Roman" w:hAnsi="Verdana" w:cs="Arial"/>
                <w:sz w:val="20"/>
                <w:szCs w:val="20"/>
                <w:lang w:eastAsia="it-IT"/>
              </w:rPr>
            </w:pPr>
          </w:p>
        </w:tc>
        <w:tc>
          <w:tcPr>
            <w:tcW w:w="4814" w:type="dxa"/>
          </w:tcPr>
          <w:p w:rsidR="00E35024" w:rsidRDefault="00E35024" w:rsidP="00E35024">
            <w:pPr>
              <w:jc w:val="center"/>
              <w:rPr>
                <w:rFonts w:ascii="Verdana" w:eastAsia="Times New Roman" w:hAnsi="Verdana" w:cs="Arial"/>
                <w:sz w:val="20"/>
                <w:szCs w:val="20"/>
                <w:lang w:eastAsia="it-IT"/>
              </w:rPr>
            </w:pPr>
          </w:p>
          <w:p w:rsidR="00E35024" w:rsidRDefault="00E35024" w:rsidP="00E35024">
            <w:pPr>
              <w:jc w:val="center"/>
              <w:rPr>
                <w:rFonts w:ascii="Verdana" w:eastAsia="Times New Roman" w:hAnsi="Verdana" w:cs="Arial"/>
                <w:sz w:val="20"/>
                <w:szCs w:val="20"/>
                <w:lang w:eastAsia="it-IT"/>
              </w:rPr>
            </w:pPr>
            <w:r>
              <w:rPr>
                <w:rFonts w:ascii="Verdana" w:eastAsia="Times New Roman" w:hAnsi="Verdana" w:cs="Arial"/>
                <w:sz w:val="20"/>
                <w:szCs w:val="20"/>
                <w:lang w:eastAsia="it-IT"/>
              </w:rPr>
              <w:t xml:space="preserve">Arch. Roberto </w:t>
            </w:r>
            <w:proofErr w:type="spellStart"/>
            <w:r>
              <w:rPr>
                <w:rFonts w:ascii="Verdana" w:eastAsia="Times New Roman" w:hAnsi="Verdana" w:cs="Arial"/>
                <w:sz w:val="20"/>
                <w:szCs w:val="20"/>
                <w:lang w:eastAsia="it-IT"/>
              </w:rPr>
              <w:t>PirzioBiroli</w:t>
            </w:r>
            <w:proofErr w:type="spellEnd"/>
          </w:p>
        </w:tc>
      </w:tr>
    </w:tbl>
    <w:p w:rsidR="00E35024" w:rsidRDefault="00E35024" w:rsidP="00F34487">
      <w:pPr>
        <w:spacing w:before="0"/>
        <w:jc w:val="both"/>
        <w:rPr>
          <w:rFonts w:ascii="Verdana" w:eastAsia="Times New Roman" w:hAnsi="Verdana" w:cs="Arial"/>
          <w:sz w:val="20"/>
          <w:szCs w:val="20"/>
          <w:lang w:eastAsia="it-IT"/>
        </w:rPr>
      </w:pPr>
    </w:p>
    <w:p w:rsidR="00E35024" w:rsidRPr="00F34487" w:rsidRDefault="00E35024">
      <w:pPr>
        <w:spacing w:before="0"/>
        <w:jc w:val="both"/>
        <w:rPr>
          <w:rFonts w:ascii="Verdana" w:eastAsia="Times New Roman" w:hAnsi="Verdana" w:cs="Arial"/>
          <w:sz w:val="20"/>
          <w:szCs w:val="20"/>
          <w:lang w:eastAsia="it-IT"/>
        </w:rPr>
      </w:pPr>
    </w:p>
    <w:sectPr w:rsidR="00E35024" w:rsidRPr="00F34487" w:rsidSect="00371A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445CD"/>
    <w:multiLevelType w:val="hybridMultilevel"/>
    <w:tmpl w:val="FF8C29A2"/>
    <w:lvl w:ilvl="0" w:tplc="EB56FB2A">
      <w:start w:val="1"/>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CF51396"/>
    <w:multiLevelType w:val="hybridMultilevel"/>
    <w:tmpl w:val="2B3275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9F2425"/>
    <w:rsid w:val="00087BAA"/>
    <w:rsid w:val="000E3B90"/>
    <w:rsid w:val="001E7696"/>
    <w:rsid w:val="00267092"/>
    <w:rsid w:val="00294F59"/>
    <w:rsid w:val="00371A8B"/>
    <w:rsid w:val="003E0111"/>
    <w:rsid w:val="00565EDB"/>
    <w:rsid w:val="007241BD"/>
    <w:rsid w:val="00891D51"/>
    <w:rsid w:val="009F2425"/>
    <w:rsid w:val="00DE5E0F"/>
    <w:rsid w:val="00E35024"/>
    <w:rsid w:val="00F3448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1A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F2425"/>
    <w:pPr>
      <w:ind w:left="720"/>
      <w:contextualSpacing/>
    </w:pPr>
  </w:style>
  <w:style w:type="table" w:styleId="Grigliatabella">
    <w:name w:val="Table Grid"/>
    <w:basedOn w:val="Tabellanormale"/>
    <w:uiPriority w:val="39"/>
    <w:rsid w:val="00E35024"/>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710</Words>
  <Characters>4052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David</dc:creator>
  <cp:lastModifiedBy>Lavori Pubblici</cp:lastModifiedBy>
  <cp:revision>8</cp:revision>
  <cp:lastPrinted>2020-06-09T09:51:00Z</cp:lastPrinted>
  <dcterms:created xsi:type="dcterms:W3CDTF">2020-06-09T07:35:00Z</dcterms:created>
  <dcterms:modified xsi:type="dcterms:W3CDTF">2020-06-09T09:52:00Z</dcterms:modified>
</cp:coreProperties>
</file>