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306" w:rsidRDefault="001C3A21">
      <w:pPr>
        <w:pStyle w:val="Titolo"/>
      </w:pPr>
      <w:r>
        <w:t xml:space="preserve">COMUNE </w:t>
      </w:r>
      <w:proofErr w:type="spellStart"/>
      <w:r>
        <w:t>DI</w:t>
      </w:r>
      <w:proofErr w:type="spellEnd"/>
      <w:r>
        <w:t xml:space="preserve"> </w:t>
      </w:r>
      <w:r w:rsidR="00501615">
        <w:t>ACCUMOLI</w:t>
      </w:r>
    </w:p>
    <w:p w:rsidR="005B3306" w:rsidRPr="00F24F15" w:rsidRDefault="001C3A21">
      <w:pPr>
        <w:jc w:val="center"/>
        <w:rPr>
          <w:b/>
        </w:rPr>
      </w:pPr>
      <w:r>
        <w:rPr>
          <w:b/>
        </w:rPr>
        <w:t xml:space="preserve">Provincia di </w:t>
      </w:r>
      <w:r w:rsidR="004E47E2">
        <w:rPr>
          <w:b/>
        </w:rPr>
        <w:t>Rieti</w:t>
      </w:r>
    </w:p>
    <w:p w:rsidR="005B3306" w:rsidRDefault="005B3306">
      <w:pPr>
        <w:pStyle w:val="Titolo4"/>
        <w:keepNext w:val="0"/>
        <w:rPr>
          <w:sz w:val="14"/>
        </w:rPr>
      </w:pPr>
      <w:r>
        <w:t xml:space="preserve">DISCIPLINARE </w:t>
      </w:r>
      <w:proofErr w:type="spellStart"/>
      <w:r>
        <w:t>DI</w:t>
      </w:r>
      <w:proofErr w:type="spellEnd"/>
      <w:r>
        <w:t xml:space="preserve"> INCARICO AD AVVOCATO PER LA DIFESA IN GIUDIZIO DELLE RAGIONI DEL COMUNE</w:t>
      </w:r>
    </w:p>
    <w:p w:rsidR="00280042" w:rsidRDefault="005B3306" w:rsidP="00453352">
      <w:pPr>
        <w:ind w:left="1416" w:hanging="1416"/>
        <w:rPr>
          <w:rFonts w:ascii="Tahoma" w:hAnsi="Tahoma" w:cs="Tahoma"/>
        </w:rPr>
      </w:pPr>
      <w:r>
        <w:t>Oggetto:</w:t>
      </w:r>
      <w:r w:rsidR="00280042" w:rsidRPr="00280042">
        <w:rPr>
          <w:rFonts w:ascii="Tahoma" w:hAnsi="Tahoma" w:cs="Tahoma"/>
        </w:rPr>
        <w:t xml:space="preserve"> </w:t>
      </w:r>
      <w:r w:rsidR="00280042" w:rsidRPr="00E80CDE">
        <w:rPr>
          <w:rFonts w:ascii="Tahoma" w:hAnsi="Tahoma" w:cs="Tahoma"/>
        </w:rPr>
        <w:t xml:space="preserve">AFFIDAMENTO </w:t>
      </w:r>
      <w:proofErr w:type="spellStart"/>
      <w:r w:rsidR="00280042" w:rsidRPr="00E80CDE">
        <w:rPr>
          <w:rFonts w:ascii="Tahoma" w:hAnsi="Tahoma" w:cs="Tahoma"/>
        </w:rPr>
        <w:t>DI</w:t>
      </w:r>
      <w:proofErr w:type="spellEnd"/>
      <w:r w:rsidR="00280042" w:rsidRPr="00E80CDE">
        <w:rPr>
          <w:rFonts w:ascii="Tahoma" w:hAnsi="Tahoma" w:cs="Tahoma"/>
        </w:rPr>
        <w:t xml:space="preserve"> INCARICO </w:t>
      </w:r>
      <w:proofErr w:type="spellStart"/>
      <w:r w:rsidR="00280042" w:rsidRPr="00E80CDE">
        <w:rPr>
          <w:rFonts w:ascii="Tahoma" w:hAnsi="Tahoma" w:cs="Tahoma"/>
        </w:rPr>
        <w:t>DI</w:t>
      </w:r>
      <w:proofErr w:type="spellEnd"/>
      <w:r w:rsidR="00280042" w:rsidRPr="00E80CDE">
        <w:rPr>
          <w:rFonts w:ascii="Tahoma" w:hAnsi="Tahoma" w:cs="Tahoma"/>
        </w:rPr>
        <w:t xml:space="preserve"> DIFE</w:t>
      </w:r>
      <w:r w:rsidR="00280042">
        <w:rPr>
          <w:rFonts w:ascii="Tahoma" w:hAnsi="Tahoma" w:cs="Tahoma"/>
        </w:rPr>
        <w:t>SA IN GIUDIZIO EX ART. 17 COMMA</w:t>
      </w:r>
    </w:p>
    <w:p w:rsidR="00280042" w:rsidRDefault="00280042" w:rsidP="00453352">
      <w:pPr>
        <w:ind w:left="1416" w:hanging="1416"/>
        <w:rPr>
          <w:rFonts w:ascii="Tahoma" w:hAnsi="Tahoma" w:cs="Tahoma"/>
        </w:rPr>
      </w:pPr>
      <w:r w:rsidRPr="00E80CDE">
        <w:rPr>
          <w:rFonts w:ascii="Tahoma" w:hAnsi="Tahoma" w:cs="Tahoma"/>
        </w:rPr>
        <w:t xml:space="preserve">1, </w:t>
      </w:r>
      <w:proofErr w:type="spellStart"/>
      <w:r w:rsidRPr="00E80CDE">
        <w:rPr>
          <w:rFonts w:ascii="Tahoma" w:hAnsi="Tahoma" w:cs="Tahoma"/>
        </w:rPr>
        <w:t>LETT</w:t>
      </w:r>
      <w:proofErr w:type="spellEnd"/>
      <w:r w:rsidRPr="00E80CDE">
        <w:rPr>
          <w:rFonts w:ascii="Tahoma" w:hAnsi="Tahoma" w:cs="Tahoma"/>
        </w:rPr>
        <w:t xml:space="preserve">. </w:t>
      </w:r>
      <w:r w:rsidR="00DF6004">
        <w:rPr>
          <w:rFonts w:ascii="Tahoma" w:hAnsi="Tahoma" w:cs="Tahoma"/>
        </w:rPr>
        <w:t xml:space="preserve">D) DEL </w:t>
      </w:r>
      <w:proofErr w:type="spellStart"/>
      <w:r w:rsidR="00DF6004">
        <w:rPr>
          <w:rFonts w:ascii="Tahoma" w:hAnsi="Tahoma" w:cs="Tahoma"/>
        </w:rPr>
        <w:t>D.LGS.</w:t>
      </w:r>
      <w:proofErr w:type="spellEnd"/>
      <w:r w:rsidR="00DF6004">
        <w:rPr>
          <w:rFonts w:ascii="Tahoma" w:hAnsi="Tahoma" w:cs="Tahoma"/>
        </w:rPr>
        <w:t xml:space="preserve"> 50/2016 ALL’</w:t>
      </w:r>
      <w:proofErr w:type="spellStart"/>
      <w:r w:rsidR="00DF6004">
        <w:rPr>
          <w:rFonts w:ascii="Tahoma" w:hAnsi="Tahoma" w:cs="Tahoma"/>
        </w:rPr>
        <w:t>AVV</w:t>
      </w:r>
      <w:proofErr w:type="spellEnd"/>
      <w:r w:rsidR="00DF6004">
        <w:rPr>
          <w:rFonts w:ascii="Tahoma" w:hAnsi="Tahoma" w:cs="Tahoma"/>
        </w:rPr>
        <w:t>.</w:t>
      </w:r>
      <w:r w:rsidRPr="00E80CDE">
        <w:rPr>
          <w:rFonts w:ascii="Tahoma" w:hAnsi="Tahoma" w:cs="Tahoma"/>
        </w:rPr>
        <w:t xml:space="preserve"> </w:t>
      </w:r>
      <w:r w:rsidR="005F34AF">
        <w:rPr>
          <w:rFonts w:ascii="Tahoma" w:hAnsi="Tahoma" w:cs="Tahoma"/>
        </w:rPr>
        <w:t>ELEONORA MIOTTI</w:t>
      </w:r>
      <w:r>
        <w:rPr>
          <w:rFonts w:ascii="Tahoma" w:hAnsi="Tahoma" w:cs="Tahoma"/>
        </w:rPr>
        <w:t xml:space="preserve"> NEL</w:t>
      </w:r>
      <w:r w:rsidR="00E62587">
        <w:rPr>
          <w:rFonts w:ascii="Tahoma" w:hAnsi="Tahoma" w:cs="Tahoma"/>
        </w:rPr>
        <w:t xml:space="preserve"> </w:t>
      </w:r>
      <w:r w:rsidR="00DF6004">
        <w:rPr>
          <w:rFonts w:ascii="Tahoma" w:hAnsi="Tahoma" w:cs="Tahoma"/>
        </w:rPr>
        <w:t>PROCEDIMENTO</w:t>
      </w:r>
    </w:p>
    <w:p w:rsidR="005B3306" w:rsidRPr="00280042" w:rsidRDefault="00280042" w:rsidP="00DF6004">
      <w:pPr>
        <w:rPr>
          <w:rFonts w:ascii="Tahoma" w:hAnsi="Tahoma" w:cs="Tahoma"/>
        </w:rPr>
      </w:pPr>
      <w:r w:rsidRPr="00DF6004">
        <w:rPr>
          <w:rFonts w:ascii="Tahoma" w:hAnsi="Tahoma" w:cs="Tahoma"/>
        </w:rPr>
        <w:t xml:space="preserve">PENDENTE INNANZI AL </w:t>
      </w:r>
      <w:r w:rsidR="00DF6004">
        <w:rPr>
          <w:rFonts w:ascii="Tahoma" w:hAnsi="Tahoma" w:cs="Tahoma"/>
        </w:rPr>
        <w:t xml:space="preserve">TRIBUNALE CIVILE </w:t>
      </w:r>
      <w:proofErr w:type="spellStart"/>
      <w:r w:rsidR="00DF6004">
        <w:rPr>
          <w:rFonts w:ascii="Tahoma" w:hAnsi="Tahoma" w:cs="Tahoma"/>
        </w:rPr>
        <w:t>DI</w:t>
      </w:r>
      <w:proofErr w:type="spellEnd"/>
      <w:r w:rsidR="00DF6004">
        <w:rPr>
          <w:rFonts w:ascii="Tahoma" w:hAnsi="Tahoma" w:cs="Tahoma"/>
        </w:rPr>
        <w:t xml:space="preserve"> RIETI</w:t>
      </w:r>
      <w:r w:rsidRPr="00E80CDE">
        <w:rPr>
          <w:rFonts w:ascii="Tahoma" w:hAnsi="Tahoma" w:cs="Tahoma"/>
        </w:rPr>
        <w:t xml:space="preserve">.  </w:t>
      </w:r>
      <w:r w:rsidR="005B3306">
        <w:tab/>
      </w:r>
    </w:p>
    <w:p w:rsidR="005B3306" w:rsidRDefault="005B3306">
      <w:pPr>
        <w:pStyle w:val="Intestazione"/>
        <w:tabs>
          <w:tab w:val="clear" w:pos="4819"/>
          <w:tab w:val="clear" w:pos="9638"/>
        </w:tabs>
      </w:pPr>
      <w:r>
        <w:rPr>
          <w:sz w:val="18"/>
          <w:szCs w:val="18"/>
        </w:rPr>
        <w:t xml:space="preserve">Valore </w:t>
      </w:r>
      <w:r w:rsidR="00967119">
        <w:rPr>
          <w:sz w:val="18"/>
          <w:szCs w:val="18"/>
        </w:rPr>
        <w:t xml:space="preserve">stimato </w:t>
      </w:r>
      <w:r>
        <w:rPr>
          <w:sz w:val="18"/>
          <w:szCs w:val="18"/>
        </w:rPr>
        <w:t xml:space="preserve">della causa: </w:t>
      </w:r>
      <w:r w:rsidR="006B03A6">
        <w:rPr>
          <w:sz w:val="18"/>
          <w:szCs w:val="18"/>
        </w:rPr>
        <w:t>indeterminato</w:t>
      </w:r>
    </w:p>
    <w:p w:rsidR="005B3306" w:rsidRDefault="005B3306">
      <w:pPr>
        <w:jc w:val="center"/>
      </w:pPr>
      <w:r>
        <w:t>************</w:t>
      </w:r>
    </w:p>
    <w:p w:rsidR="00280042" w:rsidRDefault="00280042">
      <w:r>
        <w:t>Premesso:</w:t>
      </w:r>
    </w:p>
    <w:p w:rsidR="00280042" w:rsidRDefault="00280042">
      <w:r>
        <w:t>che con provvedimento</w:t>
      </w:r>
      <w:r w:rsidR="005B3306">
        <w:t xml:space="preserve"> n.</w:t>
      </w:r>
      <w:r w:rsidR="00462D6D">
        <w:t>91</w:t>
      </w:r>
      <w:r>
        <w:t xml:space="preserve"> del </w:t>
      </w:r>
      <w:r w:rsidR="008E17EF">
        <w:t>2018</w:t>
      </w:r>
      <w:r>
        <w:t xml:space="preserve"> la Giunta Comunale ha deliberato la costituzione in veste di resistente nel giudizio pendente innanzi al </w:t>
      </w:r>
      <w:r w:rsidR="006B03A6">
        <w:t>Tribunale Civile di Rieti</w:t>
      </w:r>
      <w:r>
        <w:t xml:space="preserve"> contro </w:t>
      </w:r>
      <w:r w:rsidR="00D1767B">
        <w:t>il</w:t>
      </w:r>
      <w:r w:rsidR="006B03A6">
        <w:t xml:space="preserve"> Sig</w:t>
      </w:r>
      <w:r w:rsidR="00D1767B">
        <w:t xml:space="preserve">. </w:t>
      </w:r>
      <w:proofErr w:type="spellStart"/>
      <w:r w:rsidR="00D1767B">
        <w:t>Carosi</w:t>
      </w:r>
      <w:proofErr w:type="spellEnd"/>
      <w:r w:rsidR="00D1767B">
        <w:t xml:space="preserve"> Davide</w:t>
      </w:r>
      <w:r w:rsidR="00C75253">
        <w:t xml:space="preserve"> allo scopo di ottenere l’accertamento e la conseguente declaratoria della infondatezza della domanda </w:t>
      </w:r>
      <w:proofErr w:type="spellStart"/>
      <w:r w:rsidR="00C75253">
        <w:t>attorea</w:t>
      </w:r>
      <w:proofErr w:type="spellEnd"/>
      <w:r w:rsidR="00F50F60">
        <w:t>;</w:t>
      </w:r>
    </w:p>
    <w:p w:rsidR="005B3306" w:rsidRDefault="00280042" w:rsidP="005F34AF">
      <w:r>
        <w:t xml:space="preserve">che in forza di determinazione n. </w:t>
      </w:r>
      <w:r w:rsidR="002030CF">
        <w:t>&lt;</w:t>
      </w:r>
      <w:r w:rsidR="001052EC">
        <w:t>&gt;</w:t>
      </w:r>
      <w:r>
        <w:t xml:space="preserve"> del Responsabile dell’Area I Amministrativa del Comune di Accumoli</w:t>
      </w:r>
      <w:r w:rsidR="00453352">
        <w:t>,</w:t>
      </w:r>
      <w:r>
        <w:t xml:space="preserve"> </w:t>
      </w:r>
      <w:r w:rsidR="005B3306">
        <w:t>è stato all’uopo nominato proc</w:t>
      </w:r>
      <w:r w:rsidR="001C3A21">
        <w:t xml:space="preserve">uratore del comune di </w:t>
      </w:r>
      <w:r w:rsidR="00F50F60">
        <w:t xml:space="preserve">Accumoli l’Avv. </w:t>
      </w:r>
      <w:r w:rsidR="005F34AF">
        <w:t>ELEONORA MIOTTI</w:t>
      </w:r>
      <w:r w:rsidR="007D0538">
        <w:t xml:space="preserve"> (Codice fiscale: MTTLNR81E65H501L) </w:t>
      </w:r>
      <w:r w:rsidR="00F50F60">
        <w:t xml:space="preserve">con studio in </w:t>
      </w:r>
      <w:r w:rsidR="00C34450">
        <w:t>Rieti</w:t>
      </w:r>
      <w:r w:rsidR="005F34AF">
        <w:t>,</w:t>
      </w:r>
      <w:r w:rsidR="00F50F60">
        <w:t xml:space="preserve"> </w:t>
      </w:r>
      <w:r w:rsidR="005F34AF">
        <w:t xml:space="preserve">via dei </w:t>
      </w:r>
      <w:proofErr w:type="spellStart"/>
      <w:r w:rsidR="005F34AF">
        <w:t>Crispolti</w:t>
      </w:r>
      <w:proofErr w:type="spellEnd"/>
      <w:r w:rsidR="005F34AF">
        <w:t xml:space="preserve"> 46</w:t>
      </w:r>
      <w:r w:rsidR="00F50F60">
        <w:t>;</w:t>
      </w:r>
    </w:p>
    <w:p w:rsidR="005B3306" w:rsidRDefault="005B3306">
      <w:r>
        <w:t xml:space="preserve">che occorre regolare i rapporti giuridici ed economici </w:t>
      </w:r>
      <w:r w:rsidR="00F50F60">
        <w:t xml:space="preserve">connessi al </w:t>
      </w:r>
      <w:r>
        <w:t xml:space="preserve"> conferiment</w:t>
      </w:r>
      <w:r w:rsidR="00C34450">
        <w:t>o del mandato alla lite</w:t>
      </w:r>
      <w:r w:rsidR="00F50F60">
        <w:t xml:space="preserve"> al</w:t>
      </w:r>
      <w:r>
        <w:t xml:space="preserve"> professionista;</w:t>
      </w:r>
    </w:p>
    <w:p w:rsidR="005B3306" w:rsidRDefault="005B3306">
      <w:r>
        <w:t xml:space="preserve">Ciò premesso, </w:t>
      </w:r>
    </w:p>
    <w:p w:rsidR="005B3306" w:rsidRDefault="005B3306">
      <w:pPr>
        <w:pStyle w:val="Titolo4"/>
        <w:keepNext w:val="0"/>
      </w:pPr>
      <w:r>
        <w:t>Art. 1</w:t>
      </w:r>
    </w:p>
    <w:p w:rsidR="005B3306" w:rsidRDefault="005B3306">
      <w:pPr>
        <w:pStyle w:val="Titolo5"/>
        <w:keepNext w:val="0"/>
        <w:rPr>
          <w:b/>
          <w:bCs/>
        </w:rPr>
      </w:pPr>
      <w:r>
        <w:rPr>
          <w:b/>
          <w:bCs/>
        </w:rPr>
        <w:t>Oggetto del contratto</w:t>
      </w:r>
    </w:p>
    <w:p w:rsidR="005B3306" w:rsidRDefault="001C3A21" w:rsidP="00967119">
      <w:r>
        <w:t xml:space="preserve">Il Comune di </w:t>
      </w:r>
      <w:r w:rsidR="001D1256">
        <w:t>Accumoli</w:t>
      </w:r>
      <w:r w:rsidR="005B3306">
        <w:t>, in persona</w:t>
      </w:r>
      <w:r w:rsidR="00967119">
        <w:t xml:space="preserve"> de</w:t>
      </w:r>
      <w:r w:rsidR="001D1256">
        <w:t xml:space="preserve">lla Dott.ssa Sara </w:t>
      </w:r>
      <w:proofErr w:type="spellStart"/>
      <w:r w:rsidR="001D1256">
        <w:t>Giampietri</w:t>
      </w:r>
      <w:proofErr w:type="spellEnd"/>
      <w:r w:rsidR="001D1256">
        <w:t>,</w:t>
      </w:r>
      <w:r w:rsidR="00575B27">
        <w:t xml:space="preserve"> </w:t>
      </w:r>
      <w:r w:rsidR="00575B27">
        <w:lastRenderedPageBreak/>
        <w:t xml:space="preserve">Responsabile dell’Ufficio Amministrativo del </w:t>
      </w:r>
      <w:r w:rsidR="00664205">
        <w:t xml:space="preserve">1° </w:t>
      </w:r>
      <w:r w:rsidR="005B3306">
        <w:t>Settore</w:t>
      </w:r>
      <w:r w:rsidR="00575B27">
        <w:t xml:space="preserve">, </w:t>
      </w:r>
      <w:r w:rsidR="00967119">
        <w:t>al</w:t>
      </w:r>
      <w:r w:rsidR="00664205">
        <w:t xml:space="preserve"> quale è attribuita la gestione del servizio affari legali e contenzioso</w:t>
      </w:r>
      <w:r w:rsidR="005B3306">
        <w:t>, conferisce all'</w:t>
      </w:r>
      <w:r w:rsidR="005B3306">
        <w:rPr>
          <w:b/>
        </w:rPr>
        <w:t xml:space="preserve">Avv. </w:t>
      </w:r>
      <w:r w:rsidR="003C7399">
        <w:rPr>
          <w:b/>
        </w:rPr>
        <w:t xml:space="preserve">Eleonora </w:t>
      </w:r>
      <w:proofErr w:type="spellStart"/>
      <w:r w:rsidR="003C7399">
        <w:rPr>
          <w:b/>
        </w:rPr>
        <w:t>Miotti</w:t>
      </w:r>
      <w:proofErr w:type="spellEnd"/>
      <w:r w:rsidR="005B3306">
        <w:t xml:space="preserve"> con studio in </w:t>
      </w:r>
      <w:r w:rsidR="00C34450">
        <w:t>Rieti alla V</w:t>
      </w:r>
      <w:r w:rsidR="00575B27">
        <w:t xml:space="preserve">ia </w:t>
      </w:r>
      <w:r w:rsidR="000A4651">
        <w:t xml:space="preserve">dei </w:t>
      </w:r>
      <w:proofErr w:type="spellStart"/>
      <w:r w:rsidR="000A4651">
        <w:t>Crispolti</w:t>
      </w:r>
      <w:proofErr w:type="spellEnd"/>
      <w:r w:rsidR="000A4651">
        <w:t xml:space="preserve"> n. 46</w:t>
      </w:r>
      <w:r w:rsidR="00575B27">
        <w:t xml:space="preserve"> (</w:t>
      </w:r>
      <w:r w:rsidR="00A763E3">
        <w:t>Codice fiscale MTTLNR81E65H501L</w:t>
      </w:r>
      <w:r w:rsidR="00575B27">
        <w:t>)</w:t>
      </w:r>
      <w:r w:rsidR="005B3306">
        <w:t>, che accetta, l'incarico di  rappresentare e</w:t>
      </w:r>
      <w:r w:rsidR="00F24F15">
        <w:t xml:space="preserve"> d</w:t>
      </w:r>
      <w:r>
        <w:t>ifendere il Comune</w:t>
      </w:r>
      <w:r w:rsidR="00967119">
        <w:t xml:space="preserve">  innanzi a</w:t>
      </w:r>
      <w:r w:rsidR="00575B27">
        <w:t xml:space="preserve">l </w:t>
      </w:r>
      <w:r w:rsidR="00C001A5">
        <w:t>Tribunale Civile di Rieti</w:t>
      </w:r>
      <w:r w:rsidR="00575B27">
        <w:t xml:space="preserve"> </w:t>
      </w:r>
      <w:r w:rsidR="005B3306">
        <w:t xml:space="preserve">nel </w:t>
      </w:r>
      <w:r w:rsidR="00967119">
        <w:t>giudizio di cui in premessa.</w:t>
      </w:r>
    </w:p>
    <w:p w:rsidR="005B3306" w:rsidRDefault="00C96904">
      <w:pPr>
        <w:pStyle w:val="Titolo4"/>
        <w:keepNext w:val="0"/>
      </w:pPr>
      <w:r>
        <w:t>Art. 2</w:t>
      </w:r>
    </w:p>
    <w:p w:rsidR="005B3306" w:rsidRDefault="005B3306">
      <w:pPr>
        <w:jc w:val="center"/>
        <w:rPr>
          <w:rFonts w:cs="Tahoma"/>
          <w:b/>
        </w:rPr>
      </w:pPr>
      <w:proofErr w:type="spellStart"/>
      <w:r>
        <w:rPr>
          <w:rFonts w:cs="Tahoma"/>
          <w:b/>
        </w:rPr>
        <w:t>Pattuizione</w:t>
      </w:r>
      <w:proofErr w:type="spellEnd"/>
      <w:r>
        <w:rPr>
          <w:rFonts w:cs="Tahoma"/>
          <w:b/>
        </w:rPr>
        <w:t xml:space="preserve"> del compenso</w:t>
      </w:r>
    </w:p>
    <w:p w:rsidR="00967119" w:rsidRDefault="005B3306">
      <w:pPr>
        <w:rPr>
          <w:rFonts w:cs="Tahoma"/>
        </w:rPr>
      </w:pPr>
      <w:r>
        <w:rPr>
          <w:rFonts w:cs="Tahoma"/>
        </w:rPr>
        <w:t xml:space="preserve">Per l’espletamento del presente incarico  le parti pattuiscono il compenso complessivo di € </w:t>
      </w:r>
      <w:r w:rsidR="000A4651">
        <w:rPr>
          <w:rFonts w:cs="Tahoma"/>
        </w:rPr>
        <w:t>4.500</w:t>
      </w:r>
      <w:r w:rsidR="00575B27">
        <w:rPr>
          <w:rFonts w:cs="Tahoma"/>
        </w:rPr>
        <w:t xml:space="preserve"> (</w:t>
      </w:r>
      <w:r w:rsidR="00A805E0">
        <w:rPr>
          <w:rFonts w:cs="Tahoma"/>
        </w:rPr>
        <w:t>quattromilacin</w:t>
      </w:r>
      <w:r w:rsidR="000A4651">
        <w:rPr>
          <w:rFonts w:cs="Tahoma"/>
        </w:rPr>
        <w:t>quecento</w:t>
      </w:r>
      <w:r w:rsidR="002D281C">
        <w:rPr>
          <w:rFonts w:cs="Tahoma"/>
        </w:rPr>
        <w:t>/</w:t>
      </w:r>
      <w:r w:rsidR="000A4651">
        <w:rPr>
          <w:rFonts w:cs="Tahoma"/>
        </w:rPr>
        <w:t>00</w:t>
      </w:r>
      <w:r w:rsidR="00462D6D">
        <w:rPr>
          <w:rFonts w:cs="Tahoma"/>
        </w:rPr>
        <w:t xml:space="preserve">), </w:t>
      </w:r>
      <w:r w:rsidR="002D281C">
        <w:rPr>
          <w:rFonts w:cs="Tahoma"/>
        </w:rPr>
        <w:t>omnia;</w:t>
      </w:r>
    </w:p>
    <w:p w:rsidR="00C96904" w:rsidRDefault="00967119">
      <w:pPr>
        <w:rPr>
          <w:rFonts w:cs="Tahoma"/>
        </w:rPr>
      </w:pPr>
      <w:r>
        <w:rPr>
          <w:rFonts w:cs="Tahoma"/>
        </w:rPr>
        <w:t xml:space="preserve">Tale compenso è stato determinato, in applicazione dell’art. 9 comma 4 del d.l. 24.1.2012, n.1 convertito nella legge 24.3.2012, n.27, sulla scorta del preventivo di massima presentato dal professionista in data </w:t>
      </w:r>
      <w:r w:rsidR="000A4651">
        <w:rPr>
          <w:rFonts w:cs="Tahoma"/>
        </w:rPr>
        <w:t>11.02.2019</w:t>
      </w:r>
      <w:r w:rsidR="00575B27">
        <w:rPr>
          <w:rFonts w:cs="Tahoma"/>
        </w:rPr>
        <w:t xml:space="preserve"> </w:t>
      </w:r>
      <w:proofErr w:type="spellStart"/>
      <w:r w:rsidR="00575B27">
        <w:rPr>
          <w:rFonts w:cs="Tahoma"/>
        </w:rPr>
        <w:t>prot</w:t>
      </w:r>
      <w:proofErr w:type="spellEnd"/>
      <w:r w:rsidR="00557863">
        <w:rPr>
          <w:rFonts w:cs="Tahoma"/>
        </w:rPr>
        <w:t>.</w:t>
      </w:r>
      <w:r w:rsidR="00575B27">
        <w:rPr>
          <w:rFonts w:cs="Tahoma"/>
        </w:rPr>
        <w:t xml:space="preserve"> </w:t>
      </w:r>
      <w:r w:rsidR="00C001A5">
        <w:rPr>
          <w:rFonts w:cs="Tahoma"/>
        </w:rPr>
        <w:t xml:space="preserve">n. </w:t>
      </w:r>
      <w:r w:rsidR="00557863">
        <w:rPr>
          <w:rFonts w:cs="Tahoma"/>
        </w:rPr>
        <w:t>1076</w:t>
      </w:r>
      <w:r w:rsidR="00575B27">
        <w:rPr>
          <w:rFonts w:cs="Tahoma"/>
        </w:rPr>
        <w:t xml:space="preserve">, già allegato alla determinazione richiamata. </w:t>
      </w:r>
      <w:r>
        <w:rPr>
          <w:rFonts w:cs="Tahoma"/>
        </w:rPr>
        <w:t xml:space="preserve">Le parti si danno reciprocamente atto che il compenso pattuito </w:t>
      </w:r>
      <w:r w:rsidR="00C96904">
        <w:rPr>
          <w:rFonts w:cs="Tahoma"/>
        </w:rPr>
        <w:t>non supera il tetto massimo stabilito dalla Giunta Municipale con deliberazione n.</w:t>
      </w:r>
      <w:r w:rsidR="00575B27">
        <w:rPr>
          <w:rFonts w:cs="Tahoma"/>
        </w:rPr>
        <w:t xml:space="preserve"> </w:t>
      </w:r>
      <w:r w:rsidR="00462D6D">
        <w:rPr>
          <w:rFonts w:cs="Tahoma"/>
        </w:rPr>
        <w:t>91/2018</w:t>
      </w:r>
      <w:r w:rsidR="00575B27">
        <w:rPr>
          <w:rFonts w:cs="Tahoma"/>
        </w:rPr>
        <w:t xml:space="preserve"> e che lo stesso, come offerto dal difensore nella proposta di parcella professionale richiamata, verrà liquidato in </w:t>
      </w:r>
      <w:r w:rsidR="00573982">
        <w:rPr>
          <w:rFonts w:cs="Tahoma"/>
        </w:rPr>
        <w:t>du</w:t>
      </w:r>
      <w:r w:rsidR="00C001A5">
        <w:rPr>
          <w:rFonts w:cs="Tahoma"/>
        </w:rPr>
        <w:t>e</w:t>
      </w:r>
      <w:r w:rsidR="00575B27">
        <w:rPr>
          <w:rFonts w:cs="Tahoma"/>
        </w:rPr>
        <w:t xml:space="preserve"> </w:t>
      </w:r>
      <w:proofErr w:type="spellStart"/>
      <w:r w:rsidR="00C001A5">
        <w:rPr>
          <w:rFonts w:cs="Tahoma"/>
        </w:rPr>
        <w:t>tranche</w:t>
      </w:r>
      <w:r w:rsidR="00324AA7">
        <w:rPr>
          <w:rFonts w:cs="Tahoma"/>
        </w:rPr>
        <w:t>s</w:t>
      </w:r>
      <w:proofErr w:type="spellEnd"/>
      <w:r w:rsidR="00575B27">
        <w:rPr>
          <w:rFonts w:cs="Tahoma"/>
        </w:rPr>
        <w:t xml:space="preserve">: € </w:t>
      </w:r>
      <w:r w:rsidR="002030CF">
        <w:rPr>
          <w:rFonts w:cs="Tahoma"/>
        </w:rPr>
        <w:t>&lt;&gt;</w:t>
      </w:r>
      <w:r w:rsidR="00573982">
        <w:rPr>
          <w:rFonts w:cs="Tahoma"/>
        </w:rPr>
        <w:t xml:space="preserve"> entro la</w:t>
      </w:r>
      <w:r w:rsidR="00C001A5">
        <w:rPr>
          <w:rFonts w:cs="Tahoma"/>
        </w:rPr>
        <w:t xml:space="preserve"> fine dell’istruttoria e</w:t>
      </w:r>
      <w:r w:rsidR="00573982">
        <w:rPr>
          <w:rFonts w:cs="Tahoma"/>
        </w:rPr>
        <w:t xml:space="preserve"> il restante importo da </w:t>
      </w:r>
      <w:r w:rsidR="00575B27">
        <w:rPr>
          <w:rFonts w:cs="Tahoma"/>
        </w:rPr>
        <w:t>corrispondere all’esito del giudizio.</w:t>
      </w:r>
    </w:p>
    <w:p w:rsidR="00A22171" w:rsidRDefault="00A22171">
      <w:pPr>
        <w:rPr>
          <w:rFonts w:cs="Tahoma"/>
        </w:rPr>
      </w:pPr>
      <w:r>
        <w:rPr>
          <w:rFonts w:cs="Tahoma"/>
        </w:rPr>
        <w:t>Qualora</w:t>
      </w:r>
      <w:r w:rsidR="00324AA7">
        <w:rPr>
          <w:rFonts w:cs="Tahoma"/>
        </w:rPr>
        <w:t xml:space="preserve"> inoltre</w:t>
      </w:r>
      <w:r>
        <w:rPr>
          <w:rFonts w:cs="Tahoma"/>
        </w:rPr>
        <w:t xml:space="preserve"> all’esito del giudizio la parte </w:t>
      </w:r>
      <w:proofErr w:type="spellStart"/>
      <w:r>
        <w:rPr>
          <w:rFonts w:cs="Tahoma"/>
        </w:rPr>
        <w:t>attorea</w:t>
      </w:r>
      <w:proofErr w:type="spellEnd"/>
      <w:r>
        <w:rPr>
          <w:rFonts w:cs="Tahoma"/>
        </w:rPr>
        <w:t xml:space="preserve"> d</w:t>
      </w:r>
      <w:r w:rsidR="00324AA7">
        <w:rPr>
          <w:rFonts w:cs="Tahoma"/>
        </w:rPr>
        <w:t>ovesse essere condannata alla ri</w:t>
      </w:r>
      <w:r>
        <w:rPr>
          <w:rFonts w:cs="Tahoma"/>
        </w:rPr>
        <w:t>fusione delle spese di lite in favore del Comune di Accumoli,</w:t>
      </w:r>
      <w:r w:rsidR="00324AA7">
        <w:rPr>
          <w:rFonts w:cs="Tahoma"/>
        </w:rPr>
        <w:t xml:space="preserve"> </w:t>
      </w:r>
      <w:r w:rsidR="00573982">
        <w:rPr>
          <w:rFonts w:cs="Tahoma"/>
        </w:rPr>
        <w:t xml:space="preserve">il professionista accetta che </w:t>
      </w:r>
      <w:r w:rsidR="003D47E5">
        <w:rPr>
          <w:rFonts w:cs="Tahoma"/>
        </w:rPr>
        <w:t xml:space="preserve">detto importo, </w:t>
      </w:r>
      <w:r w:rsidR="00573982">
        <w:rPr>
          <w:rFonts w:cs="Tahoma"/>
        </w:rPr>
        <w:t>oltre eventuali oneri</w:t>
      </w:r>
      <w:r w:rsidR="003D47E5">
        <w:rPr>
          <w:rFonts w:cs="Tahoma"/>
        </w:rPr>
        <w:t xml:space="preserve">, </w:t>
      </w:r>
      <w:r w:rsidR="00573982">
        <w:rPr>
          <w:rFonts w:cs="Tahoma"/>
        </w:rPr>
        <w:t>potrà essere imputato a titolo di onorario</w:t>
      </w:r>
      <w:r w:rsidR="003D47E5">
        <w:rPr>
          <w:rFonts w:cs="Tahoma"/>
        </w:rPr>
        <w:t xml:space="preserve"> al professionista</w:t>
      </w:r>
      <w:r w:rsidR="00573982">
        <w:rPr>
          <w:rFonts w:cs="Tahoma"/>
        </w:rPr>
        <w:t xml:space="preserve"> solo previo eventuale atto di indirizzo in tal senso dell’organo di giunta municipale e </w:t>
      </w:r>
      <w:r w:rsidR="00573982">
        <w:rPr>
          <w:rFonts w:cs="Tahoma"/>
        </w:rPr>
        <w:lastRenderedPageBreak/>
        <w:t xml:space="preserve">verrà </w:t>
      </w:r>
      <w:r w:rsidR="003D47E5">
        <w:rPr>
          <w:rFonts w:cs="Tahoma"/>
        </w:rPr>
        <w:t>corrisposto a</w:t>
      </w:r>
      <w:r w:rsidR="00573982">
        <w:rPr>
          <w:rFonts w:cs="Tahoma"/>
        </w:rPr>
        <w:t>l professionista</w:t>
      </w:r>
      <w:r w:rsidR="003D47E5">
        <w:rPr>
          <w:rFonts w:cs="Tahoma"/>
        </w:rPr>
        <w:t xml:space="preserve">, previo atto di impegno e liquidazione, solo </w:t>
      </w:r>
      <w:r w:rsidR="00DE3BEF">
        <w:rPr>
          <w:rFonts w:cs="Tahoma"/>
        </w:rPr>
        <w:t xml:space="preserve">a condizione che sia avvenuto </w:t>
      </w:r>
      <w:r w:rsidR="003D47E5">
        <w:rPr>
          <w:rFonts w:cs="Tahoma"/>
        </w:rPr>
        <w:t>l’effettivo accredito della somma in favore del Comune dalla parte soccombent</w:t>
      </w:r>
      <w:r w:rsidR="00043041">
        <w:rPr>
          <w:rFonts w:cs="Tahoma"/>
        </w:rPr>
        <w:t>e.</w:t>
      </w:r>
    </w:p>
    <w:p w:rsidR="005B3306" w:rsidRDefault="00A42DAD">
      <w:pPr>
        <w:pStyle w:val="Titolo4"/>
        <w:keepNext w:val="0"/>
      </w:pPr>
      <w:r>
        <w:t>Art. 3</w:t>
      </w:r>
    </w:p>
    <w:p w:rsidR="005B3306" w:rsidRDefault="005B3306">
      <w:pPr>
        <w:jc w:val="center"/>
        <w:rPr>
          <w:rFonts w:cs="Tahoma"/>
          <w:b/>
        </w:rPr>
      </w:pPr>
      <w:r>
        <w:rPr>
          <w:rFonts w:cs="Tahoma"/>
          <w:b/>
        </w:rPr>
        <w:t>Tutela del Comune. Comunicazione polizza responsabilità professionale</w:t>
      </w:r>
    </w:p>
    <w:p w:rsidR="005B3306" w:rsidRDefault="005B3306">
      <w:pPr>
        <w:rPr>
          <w:rFonts w:cs="Tahoma"/>
          <w:b/>
        </w:rPr>
      </w:pPr>
      <w:r>
        <w:rPr>
          <w:rFonts w:cs="Tahoma"/>
        </w:rPr>
        <w:t>Il professionista</w:t>
      </w:r>
      <w:r w:rsidR="00C96904">
        <w:rPr>
          <w:rFonts w:cs="Tahoma"/>
        </w:rPr>
        <w:t xml:space="preserve"> dichiara di aver stipulato idonea assicurazione per i rischi derivanti dall’esercizio dell’attività professionale e</w:t>
      </w:r>
      <w:r>
        <w:rPr>
          <w:rFonts w:cs="Tahoma"/>
        </w:rPr>
        <w:t xml:space="preserve"> si obbliga a comunicare </w:t>
      </w:r>
      <w:r w:rsidR="00C96904">
        <w:rPr>
          <w:rFonts w:cs="Tahoma"/>
        </w:rPr>
        <w:t>gli estremi della polizza  ed il relativo massimale, trasmettendone copia.</w:t>
      </w:r>
    </w:p>
    <w:p w:rsidR="005B3306" w:rsidRDefault="00A13394">
      <w:pPr>
        <w:pStyle w:val="Titolo4"/>
        <w:keepNext w:val="0"/>
      </w:pPr>
      <w:r>
        <w:t>Art. 4</w:t>
      </w:r>
    </w:p>
    <w:p w:rsidR="005B3306" w:rsidRDefault="005B3306">
      <w:pPr>
        <w:pStyle w:val="Titolo5"/>
        <w:keepNext w:val="0"/>
        <w:rPr>
          <w:b/>
          <w:bCs/>
        </w:rPr>
      </w:pPr>
      <w:r>
        <w:rPr>
          <w:b/>
          <w:bCs/>
        </w:rPr>
        <w:t>Obblighi del legale – Clausola risolutiva</w:t>
      </w:r>
    </w:p>
    <w:p w:rsidR="005B3306" w:rsidRDefault="005B3306">
      <w:r>
        <w:t>Il legale si obbliga a non accettare incarichi giudiziari contro il Comune; egli si impegna, inoltre, a non azionare procedure giudiziarie in danno del Comune per il pagamento dei compensi professionali spettanti, prima che sia</w:t>
      </w:r>
      <w:r w:rsidR="00C96904">
        <w:t xml:space="preserve">no trascorsi sei mesi </w:t>
      </w:r>
      <w:r>
        <w:t>dalla regolare richiesta di pagamento.</w:t>
      </w:r>
    </w:p>
    <w:p w:rsidR="005B3306" w:rsidRDefault="005B3306">
      <w:r>
        <w:t xml:space="preserve">Qualora si verificasse l’inadempimento da parte del legale ad uno dei predetti obblighi, l’incarico si intende risolto di diritto. </w:t>
      </w:r>
    </w:p>
    <w:p w:rsidR="005B3306" w:rsidRDefault="00A13394">
      <w:pPr>
        <w:jc w:val="center"/>
        <w:rPr>
          <w:b/>
        </w:rPr>
      </w:pPr>
      <w:r>
        <w:rPr>
          <w:b/>
        </w:rPr>
        <w:t>Art. 5</w:t>
      </w:r>
    </w:p>
    <w:p w:rsidR="005B3306" w:rsidRDefault="005B3306">
      <w:pPr>
        <w:pStyle w:val="Titolo5"/>
        <w:keepNext w:val="0"/>
        <w:rPr>
          <w:b/>
          <w:bCs/>
        </w:rPr>
      </w:pPr>
      <w:r>
        <w:rPr>
          <w:b/>
          <w:bCs/>
        </w:rPr>
        <w:t>Normativa applicabile</w:t>
      </w:r>
    </w:p>
    <w:p w:rsidR="005B3306" w:rsidRDefault="005B3306">
      <w:r>
        <w:t>L’incarico è regolato dagli ar</w:t>
      </w:r>
      <w:r w:rsidR="00A13394">
        <w:t>t</w:t>
      </w:r>
      <w:r>
        <w:t xml:space="preserve">t. 2230 ss. </w:t>
      </w:r>
      <w:proofErr w:type="spellStart"/>
      <w:r>
        <w:t>c.c</w:t>
      </w:r>
      <w:proofErr w:type="spellEnd"/>
      <w:r>
        <w:t xml:space="preserve">.. L’incarico affidato è basato </w:t>
      </w:r>
      <w:proofErr w:type="spellStart"/>
      <w:r>
        <w:rPr>
          <w:i/>
          <w:iCs/>
        </w:rPr>
        <w:t>intuitus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personae</w:t>
      </w:r>
      <w:proofErr w:type="spellEnd"/>
      <w:r>
        <w:t xml:space="preserve"> e d</w:t>
      </w:r>
      <w:r w:rsidR="00484CBE">
        <w:t>i conseguenza sarà svolto esclusivamente</w:t>
      </w:r>
      <w:r>
        <w:t xml:space="preserve"> sotto la diretta ed unica res</w:t>
      </w:r>
      <w:r w:rsidR="00484CBE">
        <w:t>ponsabilità del legale. Non è</w:t>
      </w:r>
      <w:r>
        <w:t xml:space="preserve"> consentito l’affidamento a terzi delle attività sopra indicate.</w:t>
      </w:r>
    </w:p>
    <w:p w:rsidR="005B3306" w:rsidRDefault="00A13394">
      <w:pPr>
        <w:pStyle w:val="Titolo4"/>
        <w:keepNext w:val="0"/>
      </w:pPr>
      <w:r>
        <w:t>Art. 6</w:t>
      </w:r>
    </w:p>
    <w:p w:rsidR="005B3306" w:rsidRDefault="005B3306">
      <w:pPr>
        <w:pStyle w:val="Titolo5"/>
        <w:keepNext w:val="0"/>
        <w:rPr>
          <w:b/>
          <w:bCs/>
        </w:rPr>
      </w:pPr>
      <w:r>
        <w:rPr>
          <w:b/>
          <w:bCs/>
        </w:rPr>
        <w:t>Durata del contratto</w:t>
      </w:r>
    </w:p>
    <w:p w:rsidR="005B3306" w:rsidRDefault="005B3306">
      <w:pPr>
        <w:pStyle w:val="Titolo4"/>
        <w:keepNext w:val="0"/>
        <w:jc w:val="both"/>
        <w:rPr>
          <w:b w:val="0"/>
          <w:bCs w:val="0"/>
        </w:rPr>
      </w:pPr>
      <w:r>
        <w:rPr>
          <w:b w:val="0"/>
          <w:bCs w:val="0"/>
        </w:rPr>
        <w:lastRenderedPageBreak/>
        <w:t>Il presente contratto ha durata fino alla conclusione del presente grado di giudizio, comprendendo altresì la registrazione della sentenza e la successiva notifica della stessa alla controparte.</w:t>
      </w:r>
    </w:p>
    <w:p w:rsidR="00377798" w:rsidRPr="00377798" w:rsidRDefault="00377798" w:rsidP="00377798">
      <w:r>
        <w:t>Si precisa che l’udienza di trattazione è fissata per il giorno 16 marzo 2019.</w:t>
      </w:r>
      <w:r w:rsidR="00930401">
        <w:t xml:space="preserve"> </w:t>
      </w:r>
    </w:p>
    <w:p w:rsidR="005B3306" w:rsidRDefault="00A13394">
      <w:pPr>
        <w:pStyle w:val="Titolo4"/>
        <w:keepNext w:val="0"/>
      </w:pPr>
      <w:r>
        <w:t>Art. 7</w:t>
      </w:r>
    </w:p>
    <w:p w:rsidR="005B3306" w:rsidRDefault="005B3306">
      <w:pPr>
        <w:pStyle w:val="Titolo5"/>
        <w:keepNext w:val="0"/>
        <w:rPr>
          <w:b/>
          <w:bCs/>
        </w:rPr>
      </w:pPr>
      <w:r>
        <w:rPr>
          <w:b/>
          <w:bCs/>
        </w:rPr>
        <w:t>Obblighi di informazione</w:t>
      </w:r>
    </w:p>
    <w:p w:rsidR="005B3306" w:rsidRDefault="005B3306">
      <w:r>
        <w:t xml:space="preserve">Il professionista si impegna, altresì, a tenere costantemente aggiornata l'Amministrazione Comunale sull'andamento del giudizio, mediante la trasmissione di tutti </w:t>
      </w:r>
      <w:r w:rsidR="00A13394">
        <w:t>gli atti difensivi, anche della</w:t>
      </w:r>
      <w:r>
        <w:t xml:space="preserve"> controparte, delle consulenze prodotte in giudizio e dei verbali di causa.</w:t>
      </w:r>
    </w:p>
    <w:p w:rsidR="005B3306" w:rsidRDefault="005B3306">
      <w:r>
        <w:t>Ciascun atto informativo dovrà riferirsi alla presente vertenza, non dovrà essere cumulato con altre vertenze e dovrà avere una autonoma numerazione progressiva.</w:t>
      </w:r>
    </w:p>
    <w:p w:rsidR="005B3306" w:rsidRDefault="00240C34">
      <w:pPr>
        <w:pStyle w:val="Titolo4"/>
        <w:keepNext w:val="0"/>
      </w:pPr>
      <w:r>
        <w:t>Art. 8</w:t>
      </w:r>
    </w:p>
    <w:p w:rsidR="005B3306" w:rsidRPr="009D5D81" w:rsidRDefault="005B3306">
      <w:pPr>
        <w:pStyle w:val="Titolo5"/>
        <w:keepNext w:val="0"/>
        <w:rPr>
          <w:b/>
        </w:rPr>
      </w:pPr>
      <w:r w:rsidRPr="009D5D81">
        <w:rPr>
          <w:b/>
        </w:rPr>
        <w:t>Linea difensiva</w:t>
      </w:r>
    </w:p>
    <w:p w:rsidR="005B3306" w:rsidRDefault="005B3306">
      <w:r>
        <w:t xml:space="preserve">Per l'impostazione della linea difensiva il professionista, pur mantenendo autonomia </w:t>
      </w:r>
      <w:r w:rsidR="003B327E">
        <w:t xml:space="preserve">e responsabilità </w:t>
      </w:r>
      <w:r>
        <w:t>in relazione all’espletamento dell’incarico, si impegna a concordare con l'Amministrazione Comunale le strategie processuali, le eccezioni</w:t>
      </w:r>
      <w:r w:rsidR="0073521D">
        <w:t>, le domande riconvenzionali</w:t>
      </w:r>
      <w:r>
        <w:t xml:space="preserve"> e le eventuali chiamate di terzi. Nel caso di mancato accordo, il professionista adotterà in autonomia gli atti, dandone comunicazione motivata all’amministrazione comunale.</w:t>
      </w:r>
    </w:p>
    <w:p w:rsidR="005B3306" w:rsidRDefault="005B3306">
      <w:r>
        <w:t xml:space="preserve">Il legale nominato riconosce, inoltre, che </w:t>
      </w:r>
      <w:r w:rsidR="00242596">
        <w:t xml:space="preserve">altro </w:t>
      </w:r>
      <w:r>
        <w:t>obiettivo p</w:t>
      </w:r>
      <w:r w:rsidR="001C3A21">
        <w:t xml:space="preserve">rimario del Comune di </w:t>
      </w:r>
      <w:r w:rsidR="00A13394">
        <w:t>Accumoli</w:t>
      </w:r>
      <w:r>
        <w:t xml:space="preserve"> è quello di </w:t>
      </w:r>
      <w:r w:rsidR="00A13394">
        <w:t xml:space="preserve">evitare </w:t>
      </w:r>
      <w:r>
        <w:t xml:space="preserve">o ridurre al massimo le spese di </w:t>
      </w:r>
      <w:r>
        <w:lastRenderedPageBreak/>
        <w:t>giudizio e si impegna</w:t>
      </w:r>
      <w:r w:rsidR="00A13394">
        <w:t xml:space="preserve"> ad  improntare, comunque,</w:t>
      </w:r>
      <w:r>
        <w:t xml:space="preserve"> la difesa a</w:t>
      </w:r>
      <w:r w:rsidR="00A13394">
        <w:t>nche a</w:t>
      </w:r>
      <w:r>
        <w:t xml:space="preserve"> questo principio.</w:t>
      </w:r>
    </w:p>
    <w:p w:rsidR="005B3306" w:rsidRDefault="00240C34">
      <w:pPr>
        <w:pStyle w:val="Titolo4"/>
        <w:keepNext w:val="0"/>
      </w:pPr>
      <w:r>
        <w:t>Art. 9</w:t>
      </w:r>
    </w:p>
    <w:p w:rsidR="005B3306" w:rsidRDefault="004A0B7A">
      <w:pPr>
        <w:pStyle w:val="Titolo5"/>
        <w:keepNext w:val="0"/>
        <w:rPr>
          <w:b/>
          <w:bCs/>
        </w:rPr>
      </w:pPr>
      <w:r>
        <w:rPr>
          <w:b/>
          <w:bCs/>
        </w:rPr>
        <w:t>Obblighi del Comune in merito</w:t>
      </w:r>
      <w:r w:rsidR="005B3306">
        <w:rPr>
          <w:b/>
          <w:bCs/>
        </w:rPr>
        <w:t xml:space="preserve"> agli atti</w:t>
      </w:r>
      <w:r>
        <w:rPr>
          <w:b/>
          <w:bCs/>
        </w:rPr>
        <w:t xml:space="preserve"> detenuti</w:t>
      </w:r>
    </w:p>
    <w:p w:rsidR="005B3306" w:rsidRDefault="001C3A21">
      <w:r>
        <w:t xml:space="preserve">Il Comune di </w:t>
      </w:r>
      <w:r w:rsidR="00240C34">
        <w:t>Accumoli</w:t>
      </w:r>
      <w:r w:rsidR="005B3306">
        <w:t xml:space="preserve"> si impegna a mettere a disposizione del legal</w:t>
      </w:r>
      <w:r w:rsidR="00240C34">
        <w:t>e</w:t>
      </w:r>
      <w:r w:rsidR="005B3306">
        <w:t xml:space="preserve"> tutta la documentazione relativa al giudizio che lo stesso riterrà opportuno di richiedere. </w:t>
      </w:r>
    </w:p>
    <w:p w:rsidR="005B3306" w:rsidRDefault="00240C34">
      <w:pPr>
        <w:pStyle w:val="Titolo4"/>
        <w:keepNext w:val="0"/>
      </w:pPr>
      <w:r>
        <w:t>Art. 10</w:t>
      </w:r>
    </w:p>
    <w:p w:rsidR="005B3306" w:rsidRDefault="005B3306">
      <w:pPr>
        <w:pStyle w:val="Titolo5"/>
        <w:keepNext w:val="0"/>
        <w:rPr>
          <w:b/>
          <w:bCs/>
        </w:rPr>
      </w:pPr>
      <w:r>
        <w:rPr>
          <w:b/>
          <w:bCs/>
        </w:rPr>
        <w:t>Gestione informatica del rapporto</w:t>
      </w:r>
    </w:p>
    <w:p w:rsidR="005B3306" w:rsidRDefault="001C3A21">
      <w:r>
        <w:t xml:space="preserve">Il Comune di </w:t>
      </w:r>
      <w:r w:rsidR="00240C34">
        <w:t>Accumoli</w:t>
      </w:r>
      <w:r w:rsidR="005B3306">
        <w:t xml:space="preserve"> si riserva la facoltà di richiedere in ogni tempo che le comunicazioni, le missive e gli atti di informazione di cui al precedente art. 7, </w:t>
      </w:r>
      <w:r w:rsidR="00240C34">
        <w:t xml:space="preserve">vengano inoltrate </w:t>
      </w:r>
      <w:r w:rsidR="005B3306">
        <w:t>esclusivamente tramite posta elettronica con firma certificata digitalmente. In tal caso gli atti di controparte, i verbali di causa, le sentenze ed in gene</w:t>
      </w:r>
      <w:r>
        <w:t xml:space="preserve">re tutta la documentazione </w:t>
      </w:r>
      <w:r w:rsidR="005B3306">
        <w:t xml:space="preserve">prodotta </w:t>
      </w:r>
      <w:r>
        <w:t xml:space="preserve">in giudizio </w:t>
      </w:r>
      <w:r w:rsidR="005B3306">
        <w:t>saranno allegati ai messaggi di posta elettronica, con scannerizzazione o conversione digitale a cura del legale stesso.</w:t>
      </w:r>
    </w:p>
    <w:p w:rsidR="005B3306" w:rsidRDefault="005B3306">
      <w:r>
        <w:t>A tal fine il legale avrà cura di comunicare il proprio indirizzo di posta elettronica ufficiale cui ricevere le comunicazioni in formato digitale certificato del Comune.</w:t>
      </w:r>
    </w:p>
    <w:p w:rsidR="005B3306" w:rsidRDefault="00D94AF2">
      <w:pPr>
        <w:pStyle w:val="Titolo4"/>
        <w:keepNext w:val="0"/>
      </w:pPr>
      <w:r>
        <w:t>Art. 11</w:t>
      </w:r>
    </w:p>
    <w:p w:rsidR="005B3306" w:rsidRDefault="005B3306">
      <w:pPr>
        <w:pStyle w:val="Titolo5"/>
        <w:keepNext w:val="0"/>
        <w:rPr>
          <w:b/>
          <w:bCs/>
        </w:rPr>
      </w:pPr>
      <w:r>
        <w:rPr>
          <w:b/>
          <w:bCs/>
        </w:rPr>
        <w:t>Ufficio funzionalmente competente</w:t>
      </w:r>
    </w:p>
    <w:p w:rsidR="005B3306" w:rsidRDefault="005B3306">
      <w:r>
        <w:t>La causa oggetto del conferimento attiene alla funzional</w:t>
      </w:r>
      <w:r w:rsidR="00D94AF2">
        <w:t>ità dell’ufficio Amministrativo,</w:t>
      </w:r>
      <w:r>
        <w:t xml:space="preserve"> cui il legale incaricato dovrà indirizzare per conoscenza ogni atto informativo di cui al precedente art. 7.</w:t>
      </w:r>
    </w:p>
    <w:p w:rsidR="005B3306" w:rsidRDefault="005B3306">
      <w:r>
        <w:t xml:space="preserve">Per qualsiasi informazione tecnica sul merito della causa il legale </w:t>
      </w:r>
      <w:r>
        <w:lastRenderedPageBreak/>
        <w:t>incaricato dovrà rivolgersi direttamente al responsabile del Settore</w:t>
      </w:r>
      <w:r w:rsidR="00D94AF2">
        <w:t xml:space="preserve"> Amministrativo</w:t>
      </w:r>
      <w:r w:rsidR="00F24F15">
        <w:t>.</w:t>
      </w:r>
    </w:p>
    <w:p w:rsidR="005B3306" w:rsidRDefault="00D94AF2">
      <w:proofErr w:type="spellStart"/>
      <w:r>
        <w:t>Accumoli</w:t>
      </w:r>
      <w:proofErr w:type="spellEnd"/>
      <w:r w:rsidR="005B3306">
        <w:t xml:space="preserve">, li </w:t>
      </w:r>
      <w:r w:rsidR="00A805E0">
        <w:t>12 febbraio 2019</w:t>
      </w:r>
    </w:p>
    <w:p w:rsidR="005B3306" w:rsidRDefault="005B3306">
      <w:r>
        <w:tab/>
        <w:t>IL LEGALE</w:t>
      </w:r>
      <w:r>
        <w:tab/>
      </w:r>
      <w:r w:rsidR="00664205">
        <w:t xml:space="preserve">        </w:t>
      </w:r>
      <w:r w:rsidR="0073521D">
        <w:t xml:space="preserve">             </w:t>
      </w:r>
      <w:r w:rsidR="00664205">
        <w:t xml:space="preserve"> </w:t>
      </w:r>
      <w:r>
        <w:t xml:space="preserve"> IL RESPONSABILE DEL </w:t>
      </w:r>
      <w:r w:rsidR="00664205">
        <w:t xml:space="preserve">1° </w:t>
      </w:r>
      <w:r>
        <w:t>SETTORE</w:t>
      </w:r>
    </w:p>
    <w:p w:rsidR="005B3306" w:rsidRDefault="005B3306">
      <w:r>
        <w:t xml:space="preserve">_________________     </w:t>
      </w:r>
      <w:r w:rsidR="0073521D">
        <w:t xml:space="preserve">                </w:t>
      </w:r>
      <w:r>
        <w:t xml:space="preserve">    ___________________________</w:t>
      </w:r>
    </w:p>
    <w:sectPr w:rsidR="005B3306" w:rsidSect="00FE1046">
      <w:headerReference w:type="default" r:id="rId7"/>
      <w:footerReference w:type="default" r:id="rId8"/>
      <w:pgSz w:w="11906" w:h="16838" w:code="9"/>
      <w:pgMar w:top="2268" w:right="2835" w:bottom="2268" w:left="153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4FD1" w:rsidRDefault="00104FD1">
      <w:r>
        <w:separator/>
      </w:r>
    </w:p>
  </w:endnote>
  <w:endnote w:type="continuationSeparator" w:id="0">
    <w:p w:rsidR="00104FD1" w:rsidRDefault="00104F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4FD1" w:rsidRDefault="00662E07">
    <w:pPr>
      <w:pStyle w:val="Pidipagina"/>
      <w:jc w:val="center"/>
      <w:rPr>
        <w:i/>
      </w:rPr>
    </w:pPr>
    <w:r>
      <w:rPr>
        <w:i/>
        <w:noProof/>
      </w:rPr>
      <w:pict>
        <v:line id="_x0000_s2064" style="position:absolute;left:0;text-align:left;z-index:251659776" from="-148.6pt,-45.05pt" to="584.65pt,-45.05pt" o:allowincell="f" strokeweight=".12pt"/>
      </w:pict>
    </w:r>
    <w:r>
      <w:rPr>
        <w:i/>
        <w:noProof/>
      </w:rPr>
      <w:pict>
        <v:line id="_x0000_s2074" style="position:absolute;left:0;text-align:left;z-index:251670016" from="-147.35pt,-68.05pt" to="651.6pt,-68.05pt" o:allowincell="f" strokeweight=".12pt"/>
      </w:pict>
    </w:r>
    <w:r>
      <w:rPr>
        <w:i/>
        <w:noProof/>
      </w:rPr>
      <w:pict>
        <v:line id="_x0000_s2073" style="position:absolute;left:0;text-align:left;z-index:251668992" from="-160.75pt,-92.05pt" to="595.05pt,-92.05pt" o:allowincell="f" strokeweight=".12pt"/>
      </w:pict>
    </w:r>
    <w:r>
      <w:rPr>
        <w:i/>
        <w:noProof/>
      </w:rPr>
      <w:pict>
        <v:line id="_x0000_s2072" style="position:absolute;left:0;text-align:left;z-index:251667968" from="-151.15pt,-116.85pt" to="649.85pt,-116.85pt" o:allowincell="f" strokeweight=".12pt"/>
      </w:pict>
    </w:r>
    <w:r>
      <w:rPr>
        <w:i/>
        <w:noProof/>
      </w:rPr>
      <w:pict>
        <v:line id="_x0000_s2071" style="position:absolute;left:0;text-align:left;z-index:251666944" from="-143.1pt,-140.85pt" to="583.25pt,-140.85pt" o:allowincell="f" strokeweight=".12pt"/>
      </w:pict>
    </w:r>
    <w:r>
      <w:rPr>
        <w:i/>
        <w:noProof/>
      </w:rPr>
      <w:pict>
        <v:line id="_x0000_s2070" style="position:absolute;left:0;text-align:left;z-index:251665920" from="-148.65pt,-164.7pt" to="649.85pt,-164.7pt" o:allowincell="f" strokeweight=".12pt"/>
      </w:pict>
    </w:r>
    <w:r>
      <w:rPr>
        <w:i/>
        <w:noProof/>
      </w:rPr>
      <w:pict>
        <v:line id="_x0000_s2069" style="position:absolute;left:0;text-align:left;z-index:251664896" from="-153.7pt,-212.85pt" to="649.1pt,-212.85pt" o:allowincell="f" strokeweight=".12pt"/>
      </w:pict>
    </w:r>
    <w:r>
      <w:rPr>
        <w:i/>
        <w:noProof/>
      </w:rPr>
      <w:pict>
        <v:line id="_x0000_s2075" style="position:absolute;left:0;text-align:left;z-index:251671040" from="-145.25pt,-189.45pt" to="584.25pt,-189.45pt" o:allowincell="f" strokeweight=".12pt"/>
      </w:pict>
    </w:r>
    <w:r>
      <w:rPr>
        <w:i/>
        <w:noProof/>
      </w:rPr>
      <w:pict>
        <v:line id="_x0000_s2068" style="position:absolute;left:0;text-align:left;z-index:251663872" from="-143.5pt,-237.65pt" to="651.6pt,-237.65pt" o:allowincell="f" strokeweight=".12pt"/>
      </w:pict>
    </w:r>
    <w:r>
      <w:rPr>
        <w:i/>
        <w:noProof/>
      </w:rPr>
      <w:pict>
        <v:line id="_x0000_s2066" style="position:absolute;left:0;text-align:left;z-index:251661824" from="-142.2pt,-285.65pt" to="717.45pt,-285.65pt" o:allowincell="f" strokeweight=".12pt"/>
      </w:pict>
    </w:r>
    <w:r>
      <w:rPr>
        <w:i/>
        <w:noProof/>
      </w:rPr>
      <w:pict>
        <v:line id="_x0000_s2067" style="position:absolute;left:0;text-align:left;z-index:251662848" from="-141.8pt,-261.65pt" to="584.55pt,-261.65pt" o:allowincell="f" strokeweight=".12pt"/>
      </w:pict>
    </w:r>
    <w:r>
      <w:rPr>
        <w:i/>
        <w:noProof/>
      </w:rPr>
      <w:pict>
        <v:line id="_x0000_s2065" style="position:absolute;left:0;text-align:left;z-index:251660800" from="-142.45pt,-309.65pt" to="594pt,-309.65pt" o:allowincell="f" strokeweight=".12pt"/>
      </w:pict>
    </w:r>
    <w:r>
      <w:rPr>
        <w:rStyle w:val="Numeropagina"/>
        <w:i/>
      </w:rPr>
      <w:fldChar w:fldCharType="begin"/>
    </w:r>
    <w:r w:rsidR="00104FD1">
      <w:rPr>
        <w:rStyle w:val="Numeropagina"/>
        <w:i/>
      </w:rPr>
      <w:instrText xml:space="preserve"> PAGE </w:instrText>
    </w:r>
    <w:r>
      <w:rPr>
        <w:rStyle w:val="Numeropagina"/>
        <w:i/>
      </w:rPr>
      <w:fldChar w:fldCharType="separate"/>
    </w:r>
    <w:r w:rsidR="00930401">
      <w:rPr>
        <w:rStyle w:val="Numeropagina"/>
        <w:i/>
        <w:noProof/>
      </w:rPr>
      <w:t>4</w:t>
    </w:r>
    <w:r>
      <w:rPr>
        <w:rStyle w:val="Numeropagina"/>
        <w:i/>
      </w:rPr>
      <w:fldChar w:fldCharType="end"/>
    </w:r>
  </w:p>
  <w:p w:rsidR="00104FD1" w:rsidRDefault="00104FD1">
    <w:pPr>
      <w:rPr>
        <w:sz w:val="14"/>
      </w:rPr>
    </w:pPr>
    <w:r>
      <w:rPr>
        <w:sz w:val="14"/>
      </w:rPr>
      <w:t>&lt;contenzioso ___  avvocato 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4FD1" w:rsidRDefault="00104FD1">
      <w:r>
        <w:separator/>
      </w:r>
    </w:p>
  </w:footnote>
  <w:footnote w:type="continuationSeparator" w:id="0">
    <w:p w:rsidR="00104FD1" w:rsidRDefault="00104F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4FD1" w:rsidRDefault="00662E07">
    <w:pPr>
      <w:pStyle w:val="Intestazione"/>
    </w:pPr>
    <w:r>
      <w:rPr>
        <w:noProof/>
      </w:rPr>
      <w:pict>
        <v:line id="_x0000_s2053" style="position:absolute;left:0;text-align:left;z-index:251648512" from="382.25pt,-20.55pt" to="382.25pt,808.25pt" o:allowincell="f" strokeweight=".25pt"/>
      </w:pict>
    </w:r>
    <w:r>
      <w:rPr>
        <w:noProof/>
      </w:rPr>
      <w:pict>
        <v:line id="_x0000_s2049" style="position:absolute;left:0;text-align:left;z-index:251644416" from="-5.4pt,-32.25pt" to="-5.4pt,797.35pt" o:allowincell="f" strokeweight=".25pt"/>
      </w:pict>
    </w:r>
  </w:p>
  <w:p w:rsidR="00104FD1" w:rsidRDefault="00662E07">
    <w:r>
      <w:rPr>
        <w:noProof/>
      </w:rPr>
      <w:pict>
        <v:line id="_x0000_s2063" style="position:absolute;left:0;text-align:left;flip:y;z-index:251658752" from="-142.45pt,364.85pt" to="583.9pt,364.9pt" o:allowincell="f" strokeweight=".12pt"/>
      </w:pict>
    </w:r>
    <w:r>
      <w:rPr>
        <w:noProof/>
      </w:rPr>
      <w:pict>
        <v:line id="_x0000_s2062" style="position:absolute;left:0;text-align:left;z-index:251657728" from="-142.35pt,341.35pt" to="649.7pt,341.35pt" o:allowincell="f" strokeweight=".12pt"/>
      </w:pict>
    </w:r>
    <w:r>
      <w:rPr>
        <w:noProof/>
      </w:rPr>
      <w:pict>
        <v:line id="_x0000_s2061" style="position:absolute;left:0;text-align:left;z-index:251656704" from="-142.45pt,318.95pt" to="585.15pt,318.95pt" o:allowincell="f" strokeweight=".12pt"/>
      </w:pict>
    </w:r>
    <w:r>
      <w:rPr>
        <w:noProof/>
      </w:rPr>
      <w:pict>
        <v:line id="_x0000_s2060" style="position:absolute;left:0;text-align:left;z-index:251655680" from="-141.7pt,294.95pt" to="649.75pt,294.95pt" o:allowincell="f" strokeweight=".12pt"/>
      </w:pict>
    </w:r>
    <w:r>
      <w:rPr>
        <w:noProof/>
      </w:rPr>
      <w:pict>
        <v:line id="_x0000_s2059" style="position:absolute;left:0;text-align:left;z-index:251654656" from="-141.15pt,270.15pt" to="584.55pt,270.15pt" o:allowincell="f" strokeweight=".12pt"/>
      </w:pict>
    </w:r>
    <w:r>
      <w:rPr>
        <w:noProof/>
      </w:rPr>
      <w:pict>
        <v:line id="_x0000_s2058" style="position:absolute;left:0;text-align:left;z-index:251653632" from="-141.7pt,245.35pt" to="649.7pt,245.35pt" o:allowincell="f" strokeweight=".12pt"/>
      </w:pict>
    </w:r>
    <w:r>
      <w:rPr>
        <w:noProof/>
      </w:rPr>
      <w:pict>
        <v:line id="_x0000_s2057" style="position:absolute;left:0;text-align:left;z-index:251652608" from="-145pt,221.35pt" to="585.15pt,221.35pt" o:allowincell="f" strokeweight=".12pt"/>
      </w:pict>
    </w:r>
    <w:r>
      <w:rPr>
        <w:noProof/>
      </w:rPr>
      <w:pict>
        <v:line id="_x0000_s2056" style="position:absolute;left:0;text-align:left;z-index:251651584" from="-142.3pt,197.35pt" to="652.2pt,197.35pt" o:allowincell="f" strokeweight=".12pt"/>
      </w:pict>
    </w:r>
    <w:r>
      <w:rPr>
        <w:noProof/>
      </w:rPr>
      <w:pict>
        <v:line id="_x0000_s2055" style="position:absolute;left:0;text-align:left;z-index:251650560" from="-143.1pt,174.15pt" to="585.8pt,174.15pt" o:allowincell="f" strokeweight=".12pt"/>
      </w:pict>
    </w:r>
    <w:r>
      <w:rPr>
        <w:noProof/>
      </w:rPr>
      <w:pict>
        <v:line id="_x0000_s2054" style="position:absolute;left:0;text-align:left;z-index:251649536" from="-142.25pt,149.2pt" to="652.85pt,149.2pt" o:allowincell="f" strokeweight=".12pt"/>
      </w:pict>
    </w:r>
    <w:r>
      <w:rPr>
        <w:noProof/>
      </w:rPr>
      <w:pict>
        <v:line id="_x0000_s2052" style="position:absolute;left:0;text-align:left;z-index:251647488" from="-141.05pt,124.55pt" to="650.35pt,124.55pt" o:allowincell="f" strokeweight=".12pt"/>
      </w:pict>
    </w:r>
    <w:r>
      <w:rPr>
        <w:noProof/>
      </w:rPr>
      <w:pict>
        <v:line id="_x0000_s2051" style="position:absolute;left:0;text-align:left;flip:y;z-index:251646464" from="-142.8pt,99.95pt" to="649.85pt,99.95pt" o:allowincell="f" strokeweight=".12pt"/>
      </w:pict>
    </w:r>
    <w:r>
      <w:rPr>
        <w:noProof/>
      </w:rPr>
      <w:pict>
        <v:line id="_x0000_s2050" style="position:absolute;left:0;text-align:left;z-index:251645440" from="-141.05pt,77.2pt" to="647.8pt,77.2pt" o:allowincell="f" strokeweight=".1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904161"/>
    <w:multiLevelType w:val="hybridMultilevel"/>
    <w:tmpl w:val="D5A4705C"/>
    <w:lvl w:ilvl="0" w:tplc="94D41CBC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75791F"/>
    <w:multiLevelType w:val="hybridMultilevel"/>
    <w:tmpl w:val="EFE61070"/>
    <w:lvl w:ilvl="0" w:tplc="197041C0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E656D3"/>
    <w:multiLevelType w:val="hybridMultilevel"/>
    <w:tmpl w:val="963292A4"/>
    <w:lvl w:ilvl="0" w:tplc="77EC0A9C">
      <w:start w:val="5"/>
      <w:numFmt w:val="lowerLetter"/>
      <w:lvlText w:val="%1)"/>
      <w:lvlJc w:val="left"/>
      <w:pPr>
        <w:tabs>
          <w:tab w:val="num" w:pos="1195"/>
        </w:tabs>
        <w:ind w:left="1195" w:hanging="795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80"/>
        </w:tabs>
        <w:ind w:left="1480" w:hanging="360"/>
      </w:pPr>
      <w:rPr>
        <w:rFonts w:ascii="Symbol" w:hAnsi="Symbol" w:hint="default"/>
      </w:rPr>
    </w:lvl>
    <w:lvl w:ilvl="2" w:tplc="56D80878">
      <w:start w:val="2"/>
      <w:numFmt w:val="decimal"/>
      <w:lvlText w:val="%3)"/>
      <w:lvlJc w:val="left"/>
      <w:pPr>
        <w:tabs>
          <w:tab w:val="num" w:pos="2380"/>
        </w:tabs>
        <w:ind w:left="2380" w:hanging="360"/>
      </w:pPr>
      <w:rPr>
        <w:rFonts w:hint="default"/>
        <w:b/>
      </w:rPr>
    </w:lvl>
    <w:lvl w:ilvl="3" w:tplc="0410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attachedTemplate r:id="rId1"/>
  <w:defaultTabStop w:val="708"/>
  <w:hyphenationZone w:val="283"/>
  <w:characterSpacingControl w:val="doNotCompress"/>
  <w:hdrShapeDefaults>
    <o:shapedefaults v:ext="edit" spidmax="207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64205"/>
    <w:rsid w:val="000051AF"/>
    <w:rsid w:val="00043041"/>
    <w:rsid w:val="000A4651"/>
    <w:rsid w:val="000A794E"/>
    <w:rsid w:val="00104FD1"/>
    <w:rsid w:val="001052EC"/>
    <w:rsid w:val="00130120"/>
    <w:rsid w:val="00133371"/>
    <w:rsid w:val="001C3A21"/>
    <w:rsid w:val="001D1256"/>
    <w:rsid w:val="002030CF"/>
    <w:rsid w:val="00240C34"/>
    <w:rsid w:val="00242596"/>
    <w:rsid w:val="002459F4"/>
    <w:rsid w:val="00250744"/>
    <w:rsid w:val="00280042"/>
    <w:rsid w:val="002B4E6C"/>
    <w:rsid w:val="002C38F7"/>
    <w:rsid w:val="002C585E"/>
    <w:rsid w:val="002D281C"/>
    <w:rsid w:val="003138DB"/>
    <w:rsid w:val="00322A84"/>
    <w:rsid w:val="00324AA7"/>
    <w:rsid w:val="00331CA0"/>
    <w:rsid w:val="00377798"/>
    <w:rsid w:val="003B327E"/>
    <w:rsid w:val="003B430D"/>
    <w:rsid w:val="003C7399"/>
    <w:rsid w:val="003D47E5"/>
    <w:rsid w:val="003E7CF2"/>
    <w:rsid w:val="00430BEE"/>
    <w:rsid w:val="00453352"/>
    <w:rsid w:val="00462D6D"/>
    <w:rsid w:val="00484CBE"/>
    <w:rsid w:val="004A0B7A"/>
    <w:rsid w:val="004A3F39"/>
    <w:rsid w:val="004E47E2"/>
    <w:rsid w:val="00501615"/>
    <w:rsid w:val="00557863"/>
    <w:rsid w:val="00573982"/>
    <w:rsid w:val="00575B27"/>
    <w:rsid w:val="00585A28"/>
    <w:rsid w:val="005B3306"/>
    <w:rsid w:val="005F34AF"/>
    <w:rsid w:val="005F779F"/>
    <w:rsid w:val="00633C05"/>
    <w:rsid w:val="00662E07"/>
    <w:rsid w:val="00664205"/>
    <w:rsid w:val="00685AE0"/>
    <w:rsid w:val="006B03A6"/>
    <w:rsid w:val="006E6A0A"/>
    <w:rsid w:val="0073521D"/>
    <w:rsid w:val="007B66F5"/>
    <w:rsid w:val="007D0538"/>
    <w:rsid w:val="008724D6"/>
    <w:rsid w:val="00892D09"/>
    <w:rsid w:val="008C75EF"/>
    <w:rsid w:val="008E17EF"/>
    <w:rsid w:val="008F19AD"/>
    <w:rsid w:val="00930401"/>
    <w:rsid w:val="00967119"/>
    <w:rsid w:val="009D5D81"/>
    <w:rsid w:val="009F6EC2"/>
    <w:rsid w:val="00A13394"/>
    <w:rsid w:val="00A22171"/>
    <w:rsid w:val="00A42DAD"/>
    <w:rsid w:val="00A763E3"/>
    <w:rsid w:val="00A805E0"/>
    <w:rsid w:val="00B24292"/>
    <w:rsid w:val="00BC3140"/>
    <w:rsid w:val="00BD01CB"/>
    <w:rsid w:val="00BE6289"/>
    <w:rsid w:val="00C001A5"/>
    <w:rsid w:val="00C22725"/>
    <w:rsid w:val="00C34450"/>
    <w:rsid w:val="00C54FEF"/>
    <w:rsid w:val="00C75253"/>
    <w:rsid w:val="00C96904"/>
    <w:rsid w:val="00CA5634"/>
    <w:rsid w:val="00CD08E7"/>
    <w:rsid w:val="00D1767B"/>
    <w:rsid w:val="00D51DA8"/>
    <w:rsid w:val="00D936D8"/>
    <w:rsid w:val="00D94AF2"/>
    <w:rsid w:val="00DE3BEF"/>
    <w:rsid w:val="00DF6004"/>
    <w:rsid w:val="00E62587"/>
    <w:rsid w:val="00EC7306"/>
    <w:rsid w:val="00EF2AA8"/>
    <w:rsid w:val="00F24F15"/>
    <w:rsid w:val="00F50F60"/>
    <w:rsid w:val="00FE1046"/>
    <w:rsid w:val="00FE1140"/>
    <w:rsid w:val="00FF61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E1046"/>
    <w:pPr>
      <w:widowControl w:val="0"/>
      <w:spacing w:line="480" w:lineRule="exact"/>
      <w:jc w:val="both"/>
    </w:pPr>
    <w:rPr>
      <w:rFonts w:ascii="Verdana" w:hAnsi="Verdana"/>
    </w:rPr>
  </w:style>
  <w:style w:type="paragraph" w:styleId="Titolo4">
    <w:name w:val="heading 4"/>
    <w:basedOn w:val="Normale"/>
    <w:next w:val="Normale"/>
    <w:qFormat/>
    <w:rsid w:val="00FE1046"/>
    <w:pPr>
      <w:keepNext/>
      <w:jc w:val="center"/>
      <w:outlineLvl w:val="3"/>
    </w:pPr>
    <w:rPr>
      <w:b/>
      <w:bCs/>
    </w:rPr>
  </w:style>
  <w:style w:type="paragraph" w:styleId="Titolo5">
    <w:name w:val="heading 5"/>
    <w:basedOn w:val="Normale"/>
    <w:next w:val="Normale"/>
    <w:qFormat/>
    <w:rsid w:val="00FE1046"/>
    <w:pPr>
      <w:keepNext/>
      <w:jc w:val="center"/>
      <w:outlineLvl w:val="4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rsid w:val="00FE1046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FE1046"/>
    <w:pPr>
      <w:tabs>
        <w:tab w:val="center" w:pos="4819"/>
        <w:tab w:val="right" w:pos="9638"/>
      </w:tabs>
    </w:pPr>
  </w:style>
  <w:style w:type="character" w:styleId="Numeropagina">
    <w:name w:val="page number"/>
    <w:semiHidden/>
    <w:rsid w:val="00FE1046"/>
    <w:rPr>
      <w:rFonts w:ascii="Verdana" w:hAnsi="Verdana"/>
      <w:sz w:val="18"/>
    </w:rPr>
  </w:style>
  <w:style w:type="paragraph" w:styleId="Titolo">
    <w:name w:val="Title"/>
    <w:basedOn w:val="Normale"/>
    <w:qFormat/>
    <w:rsid w:val="00FE1046"/>
    <w:pPr>
      <w:jc w:val="center"/>
    </w:pPr>
    <w:rPr>
      <w:b/>
      <w:bCs/>
    </w:rPr>
  </w:style>
  <w:style w:type="paragraph" w:styleId="Paragrafoelenco">
    <w:name w:val="List Paragraph"/>
    <w:basedOn w:val="Normale"/>
    <w:uiPriority w:val="34"/>
    <w:qFormat/>
    <w:rsid w:val="00DF60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nastasi\Desktop\disciplinare%20di%20incarico%20a%20legale%20da%20agosto%202011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disciplinare di incarico a legale da agosto 2011</Template>
  <TotalTime>84</TotalTime>
  <Pages>6</Pages>
  <Words>994</Words>
  <Characters>6001</Characters>
  <Application>Microsoft Office Word</Application>
  <DocSecurity>0</DocSecurity>
  <Lines>50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 PARTANNA</vt:lpstr>
    </vt:vector>
  </TitlesOfParts>
  <Company>Comex</Company>
  <LinksUpToDate>false</LinksUpToDate>
  <CharactersWithSpaces>6982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PARTANNA</dc:title>
  <dc:creator>dnastasi</dc:creator>
  <cp:lastModifiedBy>Amministrativo_4</cp:lastModifiedBy>
  <cp:revision>17</cp:revision>
  <cp:lastPrinted>2011-09-08T09:47:00Z</cp:lastPrinted>
  <dcterms:created xsi:type="dcterms:W3CDTF">2019-02-12T08:38:00Z</dcterms:created>
  <dcterms:modified xsi:type="dcterms:W3CDTF">2019-02-12T13:58:00Z</dcterms:modified>
</cp:coreProperties>
</file>