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B8" w:rsidRPr="002954B8" w:rsidRDefault="002954B8" w:rsidP="0051647F">
      <w:pPr>
        <w:spacing w:after="0" w:line="360" w:lineRule="auto"/>
        <w:jc w:val="right"/>
        <w:rPr>
          <w:rFonts w:ascii="Times New Roman" w:hAnsi="Times New Roman" w:cs="Times New Roman"/>
          <w:b/>
          <w:sz w:val="24"/>
          <w:szCs w:val="24"/>
        </w:rPr>
      </w:pPr>
      <w:r w:rsidRPr="002954B8">
        <w:rPr>
          <w:rFonts w:ascii="Times New Roman" w:hAnsi="Times New Roman" w:cs="Times New Roman"/>
          <w:b/>
          <w:sz w:val="24"/>
          <w:szCs w:val="24"/>
        </w:rPr>
        <w:t>Allegato A)</w:t>
      </w:r>
    </w:p>
    <w:p w:rsidR="0051647F" w:rsidRDefault="0051647F" w:rsidP="002954B8">
      <w:pPr>
        <w:spacing w:after="0" w:line="360" w:lineRule="auto"/>
        <w:jc w:val="center"/>
        <w:rPr>
          <w:rFonts w:ascii="Times New Roman" w:hAnsi="Times New Roman" w:cs="Times New Roman"/>
          <w:b/>
          <w:sz w:val="24"/>
          <w:szCs w:val="24"/>
        </w:rPr>
      </w:pPr>
    </w:p>
    <w:p w:rsidR="002954B8" w:rsidRPr="002954B8" w:rsidRDefault="002954B8" w:rsidP="002954B8">
      <w:pPr>
        <w:spacing w:after="0" w:line="360" w:lineRule="auto"/>
        <w:jc w:val="center"/>
        <w:rPr>
          <w:rFonts w:ascii="Times New Roman" w:hAnsi="Times New Roman" w:cs="Times New Roman"/>
          <w:b/>
          <w:sz w:val="24"/>
          <w:szCs w:val="24"/>
        </w:rPr>
      </w:pPr>
      <w:r w:rsidRPr="002954B8">
        <w:rPr>
          <w:rFonts w:ascii="Times New Roman" w:hAnsi="Times New Roman" w:cs="Times New Roman"/>
          <w:b/>
          <w:sz w:val="24"/>
          <w:szCs w:val="24"/>
        </w:rPr>
        <w:t xml:space="preserve">SCHEMA CONVENZIONE </w:t>
      </w:r>
    </w:p>
    <w:p w:rsidR="002954B8" w:rsidRPr="002954B8" w:rsidRDefault="002954B8" w:rsidP="002954B8">
      <w:pPr>
        <w:spacing w:after="0" w:line="360" w:lineRule="auto"/>
        <w:jc w:val="center"/>
        <w:rPr>
          <w:rFonts w:ascii="Times New Roman" w:hAnsi="Times New Roman" w:cs="Times New Roman"/>
          <w:b/>
          <w:sz w:val="24"/>
          <w:szCs w:val="24"/>
        </w:rPr>
      </w:pPr>
      <w:r w:rsidRPr="002954B8">
        <w:rPr>
          <w:rFonts w:ascii="Times New Roman" w:hAnsi="Times New Roman" w:cs="Times New Roman"/>
          <w:b/>
          <w:sz w:val="24"/>
          <w:szCs w:val="24"/>
        </w:rPr>
        <w:t>TRA I</w:t>
      </w:r>
      <w:r>
        <w:rPr>
          <w:rFonts w:ascii="Times New Roman" w:hAnsi="Times New Roman" w:cs="Times New Roman"/>
          <w:b/>
          <w:sz w:val="24"/>
          <w:szCs w:val="24"/>
        </w:rPr>
        <w:t xml:space="preserve">L COMUNE </w:t>
      </w:r>
      <w:proofErr w:type="spellStart"/>
      <w:r w:rsidRPr="002954B8">
        <w:rPr>
          <w:rFonts w:ascii="Times New Roman" w:hAnsi="Times New Roman" w:cs="Times New Roman"/>
          <w:b/>
          <w:sz w:val="24"/>
          <w:szCs w:val="24"/>
        </w:rPr>
        <w:t>DI</w:t>
      </w:r>
      <w:proofErr w:type="spellEnd"/>
      <w:r w:rsidRPr="002954B8">
        <w:rPr>
          <w:rFonts w:ascii="Times New Roman" w:hAnsi="Times New Roman" w:cs="Times New Roman"/>
          <w:b/>
          <w:sz w:val="24"/>
          <w:szCs w:val="24"/>
        </w:rPr>
        <w:t xml:space="preserve"> CASCIA (PG)</w:t>
      </w:r>
      <w:r>
        <w:rPr>
          <w:rFonts w:ascii="Times New Roman" w:hAnsi="Times New Roman" w:cs="Times New Roman"/>
          <w:b/>
          <w:sz w:val="24"/>
          <w:szCs w:val="24"/>
        </w:rPr>
        <w:t xml:space="preserve"> ED IL COMUNE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STRONCONE (TR) </w:t>
      </w:r>
      <w:r w:rsidRPr="002954B8">
        <w:rPr>
          <w:rFonts w:ascii="Times New Roman" w:hAnsi="Times New Roman" w:cs="Times New Roman"/>
          <w:b/>
          <w:sz w:val="24"/>
          <w:szCs w:val="24"/>
        </w:rPr>
        <w:t xml:space="preserve"> </w:t>
      </w:r>
    </w:p>
    <w:p w:rsidR="002954B8" w:rsidRPr="002954B8" w:rsidRDefault="002954B8" w:rsidP="002954B8">
      <w:pPr>
        <w:spacing w:after="0" w:line="360" w:lineRule="auto"/>
        <w:jc w:val="center"/>
        <w:rPr>
          <w:rFonts w:ascii="Times New Roman" w:hAnsi="Times New Roman" w:cs="Times New Roman"/>
          <w:b/>
          <w:sz w:val="24"/>
          <w:szCs w:val="24"/>
        </w:rPr>
      </w:pPr>
      <w:r w:rsidRPr="002954B8">
        <w:rPr>
          <w:rFonts w:ascii="Times New Roman" w:hAnsi="Times New Roman" w:cs="Times New Roman"/>
          <w:b/>
          <w:sz w:val="24"/>
          <w:szCs w:val="24"/>
        </w:rPr>
        <w:t xml:space="preserve">PER LA GESTIONE IN FORMA ASSOCIATA DEL SERVIZIO </w:t>
      </w:r>
      <w:proofErr w:type="spellStart"/>
      <w:r w:rsidRPr="002954B8">
        <w:rPr>
          <w:rFonts w:ascii="Times New Roman" w:hAnsi="Times New Roman" w:cs="Times New Roman"/>
          <w:b/>
          <w:sz w:val="24"/>
          <w:szCs w:val="24"/>
        </w:rPr>
        <w:t>DI</w:t>
      </w:r>
      <w:proofErr w:type="spellEnd"/>
      <w:r w:rsidRPr="002954B8">
        <w:rPr>
          <w:rFonts w:ascii="Times New Roman" w:hAnsi="Times New Roman" w:cs="Times New Roman"/>
          <w:b/>
          <w:sz w:val="24"/>
          <w:szCs w:val="24"/>
        </w:rPr>
        <w:t xml:space="preserve"> </w:t>
      </w:r>
    </w:p>
    <w:p w:rsidR="002954B8" w:rsidRPr="0051647F" w:rsidRDefault="002954B8" w:rsidP="0051647F">
      <w:pPr>
        <w:spacing w:after="0" w:line="360" w:lineRule="auto"/>
        <w:jc w:val="center"/>
        <w:rPr>
          <w:rFonts w:ascii="Times New Roman" w:hAnsi="Times New Roman" w:cs="Times New Roman"/>
          <w:b/>
          <w:sz w:val="24"/>
          <w:szCs w:val="24"/>
        </w:rPr>
      </w:pPr>
      <w:r w:rsidRPr="002954B8">
        <w:rPr>
          <w:rFonts w:ascii="Times New Roman" w:hAnsi="Times New Roman" w:cs="Times New Roman"/>
          <w:b/>
          <w:sz w:val="24"/>
          <w:szCs w:val="24"/>
        </w:rPr>
        <w:t>SEGRETERIA COMUNALE</w:t>
      </w:r>
    </w:p>
    <w:p w:rsidR="002954B8" w:rsidRPr="002954B8" w:rsidRDefault="002954B8" w:rsidP="002954B8">
      <w:pPr>
        <w:spacing w:after="0" w:line="360" w:lineRule="auto"/>
        <w:jc w:val="both"/>
        <w:rPr>
          <w:rFonts w:ascii="Times New Roman" w:hAnsi="Times New Roman" w:cs="Times New Roman"/>
          <w:sz w:val="24"/>
          <w:szCs w:val="24"/>
        </w:rPr>
      </w:pP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L’anno ________________ il giorno _________________ del mese di ___________, tra il Comune di CASCIA (PG) (ab._________ ex cl. III) legalmente rappresentato dal Sindaco Mario DE CAROLIS, ed il Comune di </w:t>
      </w:r>
      <w:r w:rsidR="0050078A">
        <w:rPr>
          <w:rFonts w:ascii="Times New Roman" w:hAnsi="Times New Roman" w:cs="Times New Roman"/>
          <w:sz w:val="24"/>
          <w:szCs w:val="24"/>
        </w:rPr>
        <w:t>STRONCONE (TR)</w:t>
      </w:r>
      <w:r w:rsidRPr="002954B8">
        <w:rPr>
          <w:rFonts w:ascii="Times New Roman" w:hAnsi="Times New Roman" w:cs="Times New Roman"/>
          <w:sz w:val="24"/>
          <w:szCs w:val="24"/>
        </w:rPr>
        <w:t xml:space="preserve"> (ab. ____ ex cl. </w:t>
      </w:r>
      <w:r w:rsidR="0050078A">
        <w:rPr>
          <w:rFonts w:ascii="Times New Roman" w:hAnsi="Times New Roman" w:cs="Times New Roman"/>
          <w:sz w:val="24"/>
          <w:szCs w:val="24"/>
        </w:rPr>
        <w:t>III</w:t>
      </w:r>
      <w:r w:rsidRPr="002954B8">
        <w:rPr>
          <w:rFonts w:ascii="Times New Roman" w:hAnsi="Times New Roman" w:cs="Times New Roman"/>
          <w:sz w:val="24"/>
          <w:szCs w:val="24"/>
        </w:rPr>
        <w:t xml:space="preserve">) legalmente rappresentato dal Sindaco </w:t>
      </w:r>
      <w:r w:rsidR="0050078A">
        <w:rPr>
          <w:rFonts w:ascii="Times New Roman" w:hAnsi="Times New Roman" w:cs="Times New Roman"/>
          <w:sz w:val="24"/>
          <w:szCs w:val="24"/>
        </w:rPr>
        <w:t>dott. Giuseppe MALVETANI</w:t>
      </w:r>
    </w:p>
    <w:p w:rsidR="002954B8" w:rsidRPr="002954B8" w:rsidRDefault="002954B8" w:rsidP="002954B8">
      <w:pPr>
        <w:spacing w:after="0" w:line="360" w:lineRule="auto"/>
        <w:jc w:val="center"/>
        <w:rPr>
          <w:rFonts w:ascii="Times New Roman" w:hAnsi="Times New Roman" w:cs="Times New Roman"/>
          <w:sz w:val="24"/>
          <w:szCs w:val="24"/>
        </w:rPr>
      </w:pPr>
      <w:r w:rsidRPr="002954B8">
        <w:rPr>
          <w:rFonts w:ascii="Times New Roman" w:hAnsi="Times New Roman" w:cs="Times New Roman"/>
          <w:sz w:val="24"/>
          <w:szCs w:val="24"/>
        </w:rPr>
        <w:t>PREMESSO</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che l’Amministrazione Comunale di CASCIA con deliberazione di C.C. n. __ del _____________ esecutiva ai sensi di legge e l’Amministrazione Comunale di </w:t>
      </w:r>
      <w:r w:rsidR="0050078A">
        <w:rPr>
          <w:rFonts w:ascii="Times New Roman" w:hAnsi="Times New Roman" w:cs="Times New Roman"/>
          <w:sz w:val="24"/>
          <w:szCs w:val="24"/>
        </w:rPr>
        <w:t>STRONCONE</w:t>
      </w:r>
      <w:r w:rsidRPr="002954B8">
        <w:rPr>
          <w:rFonts w:ascii="Times New Roman" w:hAnsi="Times New Roman" w:cs="Times New Roman"/>
          <w:sz w:val="24"/>
          <w:szCs w:val="24"/>
        </w:rPr>
        <w:t xml:space="preserve"> con deliberazione di C.C. n. __ del _______________, esecutiva ai sensi di legge, hanno disposto lo svolgimento delle funzioni di segreteria in forma associata ai sensi dell’art. 98 comma 3 del </w:t>
      </w:r>
      <w:proofErr w:type="spellStart"/>
      <w:r w:rsidRPr="002954B8">
        <w:rPr>
          <w:rFonts w:ascii="Times New Roman" w:hAnsi="Times New Roman" w:cs="Times New Roman"/>
          <w:sz w:val="24"/>
          <w:szCs w:val="24"/>
        </w:rPr>
        <w:t>D.lgs</w:t>
      </w:r>
      <w:proofErr w:type="spellEnd"/>
      <w:r w:rsidRPr="002954B8">
        <w:rPr>
          <w:rFonts w:ascii="Times New Roman" w:hAnsi="Times New Roman" w:cs="Times New Roman"/>
          <w:sz w:val="24"/>
          <w:szCs w:val="24"/>
        </w:rPr>
        <w:t xml:space="preserve"> n. 267/2000 e nel rispetto di quanto previsto dall’art. 10 del D.P.R. n. 465 del 4.12.1997, approvando lo schema di convenzione che regola i rapporti giuridici ed economici tra le parti, e la gestione del rapporto di servizio con il segretario comunale;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si conviene e si stipula quanto segue: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1 – OGGETTO E FINE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1.I Comuni di </w:t>
      </w:r>
      <w:proofErr w:type="spellStart"/>
      <w:r w:rsidRPr="002954B8">
        <w:rPr>
          <w:rFonts w:ascii="Times New Roman" w:hAnsi="Times New Roman" w:cs="Times New Roman"/>
          <w:sz w:val="24"/>
          <w:szCs w:val="24"/>
        </w:rPr>
        <w:t>Cascia</w:t>
      </w:r>
      <w:proofErr w:type="spellEnd"/>
      <w:r w:rsidRPr="002954B8">
        <w:rPr>
          <w:rFonts w:ascii="Times New Roman" w:hAnsi="Times New Roman" w:cs="Times New Roman"/>
          <w:sz w:val="24"/>
          <w:szCs w:val="24"/>
        </w:rPr>
        <w:t xml:space="preserve"> (cl. III) e </w:t>
      </w:r>
      <w:proofErr w:type="spellStart"/>
      <w:r w:rsidR="0050078A">
        <w:rPr>
          <w:rFonts w:ascii="Times New Roman" w:hAnsi="Times New Roman" w:cs="Times New Roman"/>
          <w:sz w:val="24"/>
          <w:szCs w:val="24"/>
        </w:rPr>
        <w:t>Stroncone</w:t>
      </w:r>
      <w:proofErr w:type="spellEnd"/>
      <w:r w:rsidRPr="002954B8">
        <w:rPr>
          <w:rFonts w:ascii="Times New Roman" w:hAnsi="Times New Roman" w:cs="Times New Roman"/>
          <w:sz w:val="24"/>
          <w:szCs w:val="24"/>
        </w:rPr>
        <w:t xml:space="preserve"> (cl. </w:t>
      </w:r>
      <w:r w:rsidR="00163DAC">
        <w:rPr>
          <w:rFonts w:ascii="Times New Roman" w:hAnsi="Times New Roman" w:cs="Times New Roman"/>
          <w:sz w:val="24"/>
          <w:szCs w:val="24"/>
        </w:rPr>
        <w:t>III</w:t>
      </w:r>
      <w:r w:rsidRPr="002954B8">
        <w:rPr>
          <w:rFonts w:ascii="Times New Roman" w:hAnsi="Times New Roman" w:cs="Times New Roman"/>
          <w:sz w:val="24"/>
          <w:szCs w:val="24"/>
        </w:rPr>
        <w:t xml:space="preserve">) stipulano la presente convenzione allo scopo di svolgere in modo coordinato ed in forma associata le funzioni di segreteria comunale ottenendo un significativo risparmio della relativa spesa.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2 – COMUNE CAPO CONVENZIONE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1.Il Comune di </w:t>
      </w:r>
      <w:proofErr w:type="spellStart"/>
      <w:r w:rsidRPr="002954B8">
        <w:rPr>
          <w:rFonts w:ascii="Times New Roman" w:hAnsi="Times New Roman" w:cs="Times New Roman"/>
          <w:sz w:val="24"/>
          <w:szCs w:val="24"/>
        </w:rPr>
        <w:t>Cascia</w:t>
      </w:r>
      <w:proofErr w:type="spellEnd"/>
      <w:r w:rsidRPr="002954B8">
        <w:rPr>
          <w:rFonts w:ascii="Times New Roman" w:hAnsi="Times New Roman" w:cs="Times New Roman"/>
          <w:sz w:val="24"/>
          <w:szCs w:val="24"/>
        </w:rPr>
        <w:t xml:space="preserve"> assume la veste di Comune Capo Convenzione.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3 – NOMINA E REVOCA DEL SEGRETARIO COMUNALE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1.Al Sindaco del Comune Capo Convenzione compete la nomina e revoca del segretario comunale, previa comunicazione al Sindaco del Comune convenzionato.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4 – MODALITA’ OPERATIVE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1.Con la presente convenzione i Comuni convenzionati prevedono che un unico segretario comunale presti la sua opera presso entrambi gli enti.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2.Per la sostituzione in caso di impedimento o di assenza del Segretario Comunale provvederà il Vicesegretario di ciascun Comune, qualora individuato.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5 – ORARIO </w:t>
      </w:r>
      <w:proofErr w:type="spellStart"/>
      <w:r w:rsidRPr="002954B8">
        <w:rPr>
          <w:rFonts w:ascii="Times New Roman" w:hAnsi="Times New Roman" w:cs="Times New Roman"/>
          <w:sz w:val="24"/>
          <w:szCs w:val="24"/>
        </w:rPr>
        <w:t>DI</w:t>
      </w:r>
      <w:proofErr w:type="spellEnd"/>
      <w:r w:rsidRPr="002954B8">
        <w:rPr>
          <w:rFonts w:ascii="Times New Roman" w:hAnsi="Times New Roman" w:cs="Times New Roman"/>
          <w:sz w:val="24"/>
          <w:szCs w:val="24"/>
        </w:rPr>
        <w:t xml:space="preserve"> LAVORO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lastRenderedPageBreak/>
        <w:t xml:space="preserve">1.Le prestazioni lavorative del segretario sono articolate in modo da assicurare il corretto funzionamento delle attività istituzionali presso ciascun comune per un numero di ore lavorative proporzionale alle dimensioni degli apparati burocratici degli enti e alla complessità delle problematiche degli enti stessi.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2.Il calendario dei giorni sarà stabilito di comune accordo tra i sindaci dei comuni, sentito il segretario comunale, e potrà essere variato allo stesso modo per necessità di servizio.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6 – RAPPORTI FINANZIARI E TRATTAMENTO ECONOMICO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 Il Comune capo convenzione provvederà all'erogazione delle intere competenze economiche spettanti al Segretario comunale e al recupero, con cadenza trimestrale, della quota di spese a carico del Comune di </w:t>
      </w:r>
      <w:proofErr w:type="spellStart"/>
      <w:r w:rsidR="00163DAC">
        <w:rPr>
          <w:rFonts w:ascii="Times New Roman" w:hAnsi="Times New Roman" w:cs="Times New Roman"/>
          <w:sz w:val="24"/>
          <w:szCs w:val="24"/>
        </w:rPr>
        <w:t>Stroncone</w:t>
      </w:r>
      <w:proofErr w:type="spellEnd"/>
      <w:r w:rsidRPr="002954B8">
        <w:rPr>
          <w:rFonts w:ascii="Times New Roman" w:hAnsi="Times New Roman" w:cs="Times New Roman"/>
          <w:sz w:val="24"/>
          <w:szCs w:val="24"/>
        </w:rPr>
        <w:t xml:space="preserv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2. La spesa relativa al trattamento economico del segretario comunale, così come determinata dall'art. 37 e seguenti del CCNL dei Segretari comunali e provinciali del 16 maggio 2001 e dai successivi rinnovi contrattuali, graverà su ciascun Comune nella seguente proporzione: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COMUNE di CASCIA : 24 ore</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COMUNE di </w:t>
      </w:r>
      <w:r w:rsidR="00163DAC">
        <w:rPr>
          <w:rFonts w:ascii="Times New Roman" w:hAnsi="Times New Roman" w:cs="Times New Roman"/>
          <w:sz w:val="24"/>
          <w:szCs w:val="24"/>
        </w:rPr>
        <w:t>STRONCONE</w:t>
      </w:r>
      <w:r w:rsidRPr="002954B8">
        <w:rPr>
          <w:rFonts w:ascii="Times New Roman" w:hAnsi="Times New Roman" w:cs="Times New Roman"/>
          <w:sz w:val="24"/>
          <w:szCs w:val="24"/>
        </w:rPr>
        <w:t>: 12 ore</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3. Dalla ripartizione di cui al precedente comma è escluso il rimborso delle eventuali spese di viaggio spettanti al segretario comunale ai sensi dell’art. 10 D.P.R. 465/97 e dell’art. 45, comma 2 del CCNL 16 maggio 2001, i cui oneri, per gli spostamenti da una sede all’altra nella medesima giornata, sono a carico del Comune richiedente lo spostamento, che provvederà direttamente al rimborso. Le parti si impegnano ad organizzare le proprie attività istituzionali che richiedono l’assistenza del segretario comunale in modo da limitare gli spostamenti da una sede all’altra nella medesima giornata.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4. L’esclusione di cui al comma 3 vale anche per eventuali altri oneri che per legge o per contratto sono a carico del singolo Comune; in particolare, ciascun comune provvederà direttamente ad erogare al segretario comunale, ove spettante, la quota del provento annuale dei diritti di segreteria nel rispetto delle disposizioni di cui all’articolo 10 comma 2-bis del decreto-legge 24 giugno 2014, n.90, come convertito dalla legge n. 114/2014. Al fine di calcolare e controllare il rispetto del limite massimo previsto dalla legge, il comune di </w:t>
      </w:r>
      <w:proofErr w:type="spellStart"/>
      <w:r w:rsidR="00163DAC">
        <w:rPr>
          <w:rFonts w:ascii="Times New Roman" w:hAnsi="Times New Roman" w:cs="Times New Roman"/>
          <w:sz w:val="24"/>
          <w:szCs w:val="24"/>
        </w:rPr>
        <w:t>Stroncone</w:t>
      </w:r>
      <w:proofErr w:type="spellEnd"/>
      <w:r w:rsidRPr="002954B8">
        <w:rPr>
          <w:rFonts w:ascii="Times New Roman" w:hAnsi="Times New Roman" w:cs="Times New Roman"/>
          <w:sz w:val="24"/>
          <w:szCs w:val="24"/>
        </w:rPr>
        <w:t xml:space="preserve"> comunica tempestivamente al comune capo convenzione l’importo dei pagamenti direttamente effettuati al segretario comunale.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5.Le parti stabiliscono nel 10% del monte salari l’importo massimo della retribuzione di risultato da corrispondere al segretario comunale nel rispetto dell’art. 42 del CCNL 16 maggio 2001. Tale limite viene ripartito tra i due </w:t>
      </w:r>
      <w:r w:rsidR="00163DAC">
        <w:rPr>
          <w:rFonts w:ascii="Times New Roman" w:hAnsi="Times New Roman" w:cs="Times New Roman"/>
          <w:sz w:val="24"/>
          <w:szCs w:val="24"/>
        </w:rPr>
        <w:t>C</w:t>
      </w:r>
      <w:r w:rsidRPr="002954B8">
        <w:rPr>
          <w:rFonts w:ascii="Times New Roman" w:hAnsi="Times New Roman" w:cs="Times New Roman"/>
          <w:sz w:val="24"/>
          <w:szCs w:val="24"/>
        </w:rPr>
        <w:t xml:space="preserve">omuni secondo le percentuali di cui al comma 2 del presente articolo. L’attribuzione dell’indennità di risultato viene effettuata da ciascun </w:t>
      </w:r>
      <w:r w:rsidR="00163DAC">
        <w:rPr>
          <w:rFonts w:ascii="Times New Roman" w:hAnsi="Times New Roman" w:cs="Times New Roman"/>
          <w:sz w:val="24"/>
          <w:szCs w:val="24"/>
        </w:rPr>
        <w:t>C</w:t>
      </w:r>
      <w:r w:rsidRPr="002954B8">
        <w:rPr>
          <w:rFonts w:ascii="Times New Roman" w:hAnsi="Times New Roman" w:cs="Times New Roman"/>
          <w:sz w:val="24"/>
          <w:szCs w:val="24"/>
        </w:rPr>
        <w:t xml:space="preserve">omune sulla base degli obiettivi assegnati e in applicazione del sistema di valutazione adottato.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7 – FORME </w:t>
      </w:r>
      <w:proofErr w:type="spellStart"/>
      <w:r w:rsidRPr="002954B8">
        <w:rPr>
          <w:rFonts w:ascii="Times New Roman" w:hAnsi="Times New Roman" w:cs="Times New Roman"/>
          <w:sz w:val="24"/>
          <w:szCs w:val="24"/>
        </w:rPr>
        <w:t>DI</w:t>
      </w:r>
      <w:proofErr w:type="spellEnd"/>
      <w:r w:rsidRPr="002954B8">
        <w:rPr>
          <w:rFonts w:ascii="Times New Roman" w:hAnsi="Times New Roman" w:cs="Times New Roman"/>
          <w:sz w:val="24"/>
          <w:szCs w:val="24"/>
        </w:rPr>
        <w:t xml:space="preserve"> CONSULTAZIONE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lastRenderedPageBreak/>
        <w:t xml:space="preserve">1.Le forme di consultazione tra gli enti convenzionati sono costituite da incontri periodici tra i rispettivi sindaci, i quali opereranno in accordo con il segretario comunale, al fine di garantire il buon funzionamento del servizio di segreteria comunale e la puntuale esecuzione della presente convenzione.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8 – DURATA E CAUSE </w:t>
      </w:r>
      <w:proofErr w:type="spellStart"/>
      <w:r w:rsidRPr="002954B8">
        <w:rPr>
          <w:rFonts w:ascii="Times New Roman" w:hAnsi="Times New Roman" w:cs="Times New Roman"/>
          <w:sz w:val="24"/>
          <w:szCs w:val="24"/>
        </w:rPr>
        <w:t>DI</w:t>
      </w:r>
      <w:proofErr w:type="spellEnd"/>
      <w:r w:rsidRPr="002954B8">
        <w:rPr>
          <w:rFonts w:ascii="Times New Roman" w:hAnsi="Times New Roman" w:cs="Times New Roman"/>
          <w:sz w:val="24"/>
          <w:szCs w:val="24"/>
        </w:rPr>
        <w:t xml:space="preserve"> SCIOGLIMENTO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1.La presente convenzione è da intendersi valida per un periodo di tre anni decorrenti dalla presa di servizio del titolare.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2.La durata si intenderà prorogata alla scadenza per un uguale periodo qualora non intervenga, da parte di uno dei due Comuni convenzionati, formale disdetta entro trenta giorni antecedenti alla scadenza.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3.Essa, comunque, potrà essere sciolta in qualunque momento per una delle seguenti cause: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 scioglimento consensuale mediante atti deliberativi consiliari adottati dalle amministrazioni comunali;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b) recesso unilaterale di una delle amministrazioni comunali contraenti da adottare con atto deliberativo consiliare con un preavviso di almeno 30 giorni. Nel caso di cui alla superiore lettera a) lo scioglimento si perfeziona all’atto della esecutività della seconda delle deliberazio</w:t>
      </w:r>
      <w:r w:rsidR="00554B49">
        <w:rPr>
          <w:rFonts w:ascii="Times New Roman" w:hAnsi="Times New Roman" w:cs="Times New Roman"/>
          <w:sz w:val="24"/>
          <w:szCs w:val="24"/>
        </w:rPr>
        <w:t>ni consiliari, certificato dal S</w:t>
      </w:r>
      <w:r w:rsidRPr="002954B8">
        <w:rPr>
          <w:rFonts w:ascii="Times New Roman" w:hAnsi="Times New Roman" w:cs="Times New Roman"/>
          <w:sz w:val="24"/>
          <w:szCs w:val="24"/>
        </w:rPr>
        <w:t>egretario comunale; nel caso di cui alla lettera b), i termini di preavviso decorrono dalla ricezione da parte del comune della comunicazione a firma del sindaco degli estremi della deliberazione consiliare con cui è stato esercitato il diritto di recesso.</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4.Dello scioglimento dovrà essere data comunicazione al</w:t>
      </w:r>
      <w:r w:rsidR="00554B49">
        <w:rPr>
          <w:rFonts w:ascii="Times New Roman" w:hAnsi="Times New Roman" w:cs="Times New Roman"/>
          <w:sz w:val="24"/>
          <w:szCs w:val="24"/>
        </w:rPr>
        <w:t>la</w:t>
      </w:r>
      <w:r w:rsidRPr="002954B8">
        <w:rPr>
          <w:rFonts w:ascii="Times New Roman" w:hAnsi="Times New Roman" w:cs="Times New Roman"/>
          <w:sz w:val="24"/>
          <w:szCs w:val="24"/>
        </w:rPr>
        <w:t xml:space="preserve"> </w:t>
      </w:r>
      <w:r w:rsidR="00554B49" w:rsidRPr="002954B8">
        <w:rPr>
          <w:rFonts w:ascii="Times New Roman" w:hAnsi="Times New Roman" w:cs="Times New Roman"/>
          <w:sz w:val="24"/>
          <w:szCs w:val="24"/>
        </w:rPr>
        <w:t xml:space="preserve">Prefettura </w:t>
      </w:r>
      <w:r w:rsidR="00554B49">
        <w:rPr>
          <w:rFonts w:ascii="Times New Roman" w:hAnsi="Times New Roman" w:cs="Times New Roman"/>
          <w:sz w:val="24"/>
          <w:szCs w:val="24"/>
        </w:rPr>
        <w:t xml:space="preserve">di Perugia </w:t>
      </w:r>
      <w:r w:rsidR="00554B49" w:rsidRPr="002954B8">
        <w:rPr>
          <w:rFonts w:ascii="Times New Roman" w:hAnsi="Times New Roman" w:cs="Times New Roman"/>
          <w:sz w:val="24"/>
          <w:szCs w:val="24"/>
        </w:rPr>
        <w:t xml:space="preserve">- Ufficio Territoriale del Governo </w:t>
      </w:r>
      <w:r w:rsidR="00554B49">
        <w:rPr>
          <w:rFonts w:ascii="Times New Roman" w:hAnsi="Times New Roman" w:cs="Times New Roman"/>
          <w:sz w:val="24"/>
          <w:szCs w:val="24"/>
        </w:rPr>
        <w:t xml:space="preserve">- </w:t>
      </w:r>
      <w:r w:rsidRPr="002954B8">
        <w:rPr>
          <w:rFonts w:ascii="Times New Roman" w:hAnsi="Times New Roman" w:cs="Times New Roman"/>
          <w:sz w:val="24"/>
          <w:szCs w:val="24"/>
        </w:rPr>
        <w:t xml:space="preserve">Albo </w:t>
      </w:r>
      <w:r w:rsidR="00554B49">
        <w:rPr>
          <w:rFonts w:ascii="Times New Roman" w:hAnsi="Times New Roman" w:cs="Times New Roman"/>
          <w:sz w:val="24"/>
          <w:szCs w:val="24"/>
        </w:rPr>
        <w:t xml:space="preserve">Nazionale </w:t>
      </w:r>
      <w:r w:rsidRPr="002954B8">
        <w:rPr>
          <w:rFonts w:ascii="Times New Roman" w:hAnsi="Times New Roman" w:cs="Times New Roman"/>
          <w:sz w:val="24"/>
          <w:szCs w:val="24"/>
        </w:rPr>
        <w:t>dei Segretari Comunali e Provinciali</w:t>
      </w:r>
      <w:r w:rsidR="00554B49">
        <w:rPr>
          <w:rFonts w:ascii="Times New Roman" w:hAnsi="Times New Roman" w:cs="Times New Roman"/>
          <w:sz w:val="24"/>
          <w:szCs w:val="24"/>
        </w:rPr>
        <w:t xml:space="preserve"> </w:t>
      </w:r>
      <w:r w:rsidRPr="002954B8">
        <w:rPr>
          <w:rFonts w:ascii="Times New Roman" w:hAnsi="Times New Roman" w:cs="Times New Roman"/>
          <w:sz w:val="24"/>
          <w:szCs w:val="24"/>
        </w:rPr>
        <w:t xml:space="preserve">– Sezione Regionale Umbria, </w:t>
      </w:r>
      <w:proofErr w:type="spellStart"/>
      <w:r w:rsidRPr="002954B8">
        <w:rPr>
          <w:rFonts w:ascii="Times New Roman" w:hAnsi="Times New Roman" w:cs="Times New Roman"/>
          <w:sz w:val="24"/>
          <w:szCs w:val="24"/>
        </w:rPr>
        <w:t>nonchè</w:t>
      </w:r>
      <w:proofErr w:type="spellEnd"/>
      <w:r w:rsidRPr="002954B8">
        <w:rPr>
          <w:rFonts w:ascii="Times New Roman" w:hAnsi="Times New Roman" w:cs="Times New Roman"/>
          <w:sz w:val="24"/>
          <w:szCs w:val="24"/>
        </w:rPr>
        <w:t xml:space="preserve"> al Segretario convenzionato che continuerà a svolgere le funzioni di Segretario nel Comune di provenienza.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9 – CLASSE DELLA CONVENZIONE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1.La presente convenzione appartiene alla classe III (popolazione compresa dai 3.000 ai 10.000 abitanti). Ai sensi delle vigenti disposizioni in materia di classificazione delle sedi di segreteria, alla formale attribuzione della classe di appartenenza provvederà la Prefettura – Ufficio Territoriale del Governo di Perugia , Albo</w:t>
      </w:r>
      <w:r w:rsidR="003735D0">
        <w:rPr>
          <w:rFonts w:ascii="Times New Roman" w:hAnsi="Times New Roman" w:cs="Times New Roman"/>
          <w:sz w:val="24"/>
          <w:szCs w:val="24"/>
        </w:rPr>
        <w:t xml:space="preserve"> Nazionale </w:t>
      </w:r>
      <w:r w:rsidRPr="002954B8">
        <w:rPr>
          <w:rFonts w:ascii="Times New Roman" w:hAnsi="Times New Roman" w:cs="Times New Roman"/>
          <w:sz w:val="24"/>
          <w:szCs w:val="24"/>
        </w:rPr>
        <w:t>dei Segretari Comunali e Provinciali</w:t>
      </w:r>
      <w:r w:rsidR="003735D0">
        <w:rPr>
          <w:rFonts w:ascii="Times New Roman" w:hAnsi="Times New Roman" w:cs="Times New Roman"/>
          <w:sz w:val="24"/>
          <w:szCs w:val="24"/>
        </w:rPr>
        <w:t>, sezione regionale</w:t>
      </w:r>
      <w:r w:rsidRPr="002954B8">
        <w:rPr>
          <w:rFonts w:ascii="Times New Roman" w:hAnsi="Times New Roman" w:cs="Times New Roman"/>
          <w:sz w:val="24"/>
          <w:szCs w:val="24"/>
        </w:rPr>
        <w:t xml:space="preserve"> Umbria in sede di presa d’atto dell’avvenuta costituzione.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10- REGISTRAZIONE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1.La presente convenzione sarà </w:t>
      </w:r>
      <w:proofErr w:type="spellStart"/>
      <w:r w:rsidRPr="002954B8">
        <w:rPr>
          <w:rFonts w:ascii="Times New Roman" w:hAnsi="Times New Roman" w:cs="Times New Roman"/>
          <w:sz w:val="24"/>
          <w:szCs w:val="24"/>
        </w:rPr>
        <w:t>repertoriata</w:t>
      </w:r>
      <w:proofErr w:type="spellEnd"/>
      <w:r w:rsidRPr="002954B8">
        <w:rPr>
          <w:rFonts w:ascii="Times New Roman" w:hAnsi="Times New Roman" w:cs="Times New Roman"/>
          <w:sz w:val="24"/>
          <w:szCs w:val="24"/>
        </w:rPr>
        <w:t xml:space="preserve"> e registrata in caso d'uso ai sensi della vigente legge di registro.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ART. 11- NORME FINALI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1.Per quanto non previsto nella presente convenzione trovano applicazione le disposizioni di legge, del CCNL 16 maggio 2001, dei Regolamenti e degli Statuti dei singoli Comuni in quanto compatibili.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lastRenderedPageBreak/>
        <w:t>2.La presente convenzione, corredata dalle deliberazioni dei rispettivi C.C. e dall'atto di individuazione del segretario titolare, sarà inviata, in copia autentica, alla Prefettura – Ufficio Territoriale del Governo di Perugia, Albo</w:t>
      </w:r>
      <w:r w:rsidR="003735D0">
        <w:rPr>
          <w:rFonts w:ascii="Times New Roman" w:hAnsi="Times New Roman" w:cs="Times New Roman"/>
          <w:sz w:val="24"/>
          <w:szCs w:val="24"/>
        </w:rPr>
        <w:t xml:space="preserve"> Nazionale </w:t>
      </w:r>
      <w:r w:rsidRPr="002954B8">
        <w:rPr>
          <w:rFonts w:ascii="Times New Roman" w:hAnsi="Times New Roman" w:cs="Times New Roman"/>
          <w:sz w:val="24"/>
          <w:szCs w:val="24"/>
        </w:rPr>
        <w:t>dei Segretari Comunali e Provinciali</w:t>
      </w:r>
      <w:r w:rsidR="003735D0">
        <w:rPr>
          <w:rFonts w:ascii="Times New Roman" w:hAnsi="Times New Roman" w:cs="Times New Roman"/>
          <w:sz w:val="24"/>
          <w:szCs w:val="24"/>
        </w:rPr>
        <w:t xml:space="preserve">, sezione regionale </w:t>
      </w:r>
      <w:r w:rsidRPr="002954B8">
        <w:rPr>
          <w:rFonts w:ascii="Times New Roman" w:hAnsi="Times New Roman" w:cs="Times New Roman"/>
          <w:sz w:val="24"/>
          <w:szCs w:val="24"/>
        </w:rPr>
        <w:t xml:space="preserve">Umbria per i consequenziali provvedimenti. </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Letto e confermato viene sottoscritto con firma digitale di cui all’art. 24 del decreto legislativo 7 marzo 2005 n.82, ai sensi di quanto dispone il comma 2-bis dell’art. 15 della L. 241/90, aggiunto dall’art. 6, comma 2 del decreto-legge 18 ottobre 2012, n.179, convertito dalla legge 17 dicembre 2012, n.221.</w:t>
      </w:r>
    </w:p>
    <w:p w:rsidR="002954B8" w:rsidRPr="002954B8" w:rsidRDefault="002954B8" w:rsidP="002954B8">
      <w:pPr>
        <w:spacing w:after="0" w:line="360" w:lineRule="auto"/>
        <w:jc w:val="both"/>
        <w:rPr>
          <w:rFonts w:ascii="Times New Roman" w:hAnsi="Times New Roman" w:cs="Times New Roman"/>
          <w:sz w:val="24"/>
          <w:szCs w:val="24"/>
        </w:rPr>
      </w:pPr>
      <w:r w:rsidRPr="002954B8">
        <w:rPr>
          <w:rFonts w:ascii="Times New Roman" w:hAnsi="Times New Roman" w:cs="Times New Roman"/>
          <w:sz w:val="24"/>
          <w:szCs w:val="24"/>
        </w:rPr>
        <w:t xml:space="preserve"> IL SINDACO del Comune di </w:t>
      </w:r>
      <w:proofErr w:type="spellStart"/>
      <w:r w:rsidRPr="002954B8">
        <w:rPr>
          <w:rFonts w:ascii="Times New Roman" w:hAnsi="Times New Roman" w:cs="Times New Roman"/>
          <w:sz w:val="24"/>
          <w:szCs w:val="24"/>
        </w:rPr>
        <w:t>Cascia</w:t>
      </w:r>
      <w:proofErr w:type="spellEnd"/>
      <w:r w:rsidRPr="002954B8">
        <w:rPr>
          <w:rFonts w:ascii="Times New Roman" w:hAnsi="Times New Roman" w:cs="Times New Roman"/>
          <w:sz w:val="24"/>
          <w:szCs w:val="24"/>
        </w:rPr>
        <w:t xml:space="preserve"> </w:t>
      </w:r>
    </w:p>
    <w:p w:rsidR="002954B8" w:rsidRPr="002954B8" w:rsidRDefault="002954B8" w:rsidP="002954B8">
      <w:pPr>
        <w:spacing w:after="0" w:line="360" w:lineRule="auto"/>
        <w:jc w:val="both"/>
        <w:rPr>
          <w:rFonts w:ascii="Times New Roman" w:hAnsi="Times New Roman" w:cs="Times New Roman"/>
          <w:b/>
          <w:bCs/>
          <w:sz w:val="24"/>
          <w:szCs w:val="24"/>
        </w:rPr>
      </w:pPr>
      <w:r w:rsidRPr="002954B8">
        <w:rPr>
          <w:rFonts w:ascii="Times New Roman" w:hAnsi="Times New Roman" w:cs="Times New Roman"/>
          <w:sz w:val="24"/>
          <w:szCs w:val="24"/>
        </w:rPr>
        <w:t xml:space="preserve">IL SINDACO del Comune di </w:t>
      </w:r>
      <w:proofErr w:type="spellStart"/>
      <w:r w:rsidR="003735D0">
        <w:rPr>
          <w:rFonts w:ascii="Times New Roman" w:hAnsi="Times New Roman" w:cs="Times New Roman"/>
          <w:sz w:val="24"/>
          <w:szCs w:val="24"/>
        </w:rPr>
        <w:t>Stroncone</w:t>
      </w:r>
      <w:proofErr w:type="spellEnd"/>
      <w:r w:rsidRPr="002954B8">
        <w:rPr>
          <w:rFonts w:ascii="Times New Roman" w:hAnsi="Times New Roman" w:cs="Times New Roman"/>
          <w:sz w:val="24"/>
          <w:szCs w:val="24"/>
        </w:rPr>
        <w:t xml:space="preserve"> </w:t>
      </w:r>
    </w:p>
    <w:p w:rsidR="00000000" w:rsidRPr="002954B8" w:rsidRDefault="0051647F" w:rsidP="002954B8">
      <w:pPr>
        <w:spacing w:after="0" w:line="360" w:lineRule="auto"/>
        <w:rPr>
          <w:rFonts w:ascii="Times New Roman" w:hAnsi="Times New Roman" w:cs="Times New Roman"/>
          <w:sz w:val="24"/>
          <w:szCs w:val="24"/>
        </w:rPr>
      </w:pPr>
    </w:p>
    <w:sectPr w:rsidR="00000000" w:rsidRPr="002954B8" w:rsidSect="0051647F">
      <w:pgSz w:w="11906" w:h="16838"/>
      <w:pgMar w:top="568"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useFELayout/>
  </w:compat>
  <w:rsids>
    <w:rsidRoot w:val="002954B8"/>
    <w:rsid w:val="00163DAC"/>
    <w:rsid w:val="002954B8"/>
    <w:rsid w:val="003735D0"/>
    <w:rsid w:val="0050078A"/>
    <w:rsid w:val="0051647F"/>
    <w:rsid w:val="00554B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2020-02-20T12:39:00Z</dcterms:created>
  <dcterms:modified xsi:type="dcterms:W3CDTF">2020-02-20T12:53:00Z</dcterms:modified>
</cp:coreProperties>
</file>