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07B1" w14:textId="77777777" w:rsidR="001831A9" w:rsidRDefault="001831A9" w:rsidP="001831A9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SCHEDA PER LA VALUTAZIONE DEI TITOLARI DI POSIZIONE ORGANIZZATIVA / ALTA PROFESSIONALITA’</w:t>
      </w:r>
    </w:p>
    <w:p w14:paraId="1488B4D2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5B8D9383" w14:textId="77777777" w:rsidR="001831A9" w:rsidRDefault="001831A9" w:rsidP="00BF1F5A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1) Performance organizzativa </w:t>
      </w:r>
      <w:r>
        <w:rPr>
          <w:rFonts w:asciiTheme="majorHAnsi" w:hAnsiTheme="majorHAnsi" w:cstheme="minorHAnsi"/>
          <w:sz w:val="24"/>
          <w:szCs w:val="24"/>
        </w:rPr>
        <w:t>(fino a 10 punti)</w:t>
      </w:r>
    </w:p>
    <w:p w14:paraId="6160DD68" w14:textId="77777777" w:rsidR="001831A9" w:rsidRDefault="001831A9" w:rsidP="001831A9">
      <w:pPr>
        <w:pStyle w:val="Paragrafoelenco"/>
        <w:ind w:left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4"/>
          <w:szCs w:val="24"/>
        </w:rPr>
        <w:t>I</w:t>
      </w:r>
      <w:r>
        <w:rPr>
          <w:rFonts w:asciiTheme="majorHAnsi" w:hAnsiTheme="majorHAnsi" w:cstheme="minorHAnsi"/>
          <w:b/>
        </w:rPr>
        <w:t>ndicatori per la misurazione della condizione dell’ente</w:t>
      </w:r>
    </w:p>
    <w:p w14:paraId="5C1AD04C" w14:textId="77777777" w:rsidR="00BF1F5A" w:rsidRDefault="00BF1F5A" w:rsidP="001831A9">
      <w:pPr>
        <w:pStyle w:val="Paragrafoelenco"/>
        <w:ind w:left="0"/>
        <w:rPr>
          <w:rFonts w:asciiTheme="majorHAnsi" w:hAnsiTheme="majorHAnsi" w:cstheme="minorHAnsi"/>
          <w:b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BF1F5A" w:rsidRPr="00586CC3" w14:paraId="59A89A29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B5D492" w14:textId="77777777" w:rsidR="00BF1F5A" w:rsidRPr="00586CC3" w:rsidRDefault="00BF1F5A" w:rsidP="00C44672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BF1F5A" w:rsidRPr="00586CC3" w14:paraId="0C56DA1D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EC8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BF1F5A" w:rsidRPr="00586CC3" w14:paraId="6CA87094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AA3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BF1F5A" w:rsidRPr="00586CC3" w14:paraId="6994907A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73A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BF1F5A" w:rsidRPr="00586CC3" w14:paraId="1D348917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24F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BF1F5A" w:rsidRPr="00586CC3" w14:paraId="435FE563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72A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 xml:space="preserve">Attuazione del programma delle opere di cui all’articolo 31 del </w:t>
            </w:r>
            <w:proofErr w:type="spellStart"/>
            <w:r w:rsidRPr="00586CC3">
              <w:rPr>
                <w:rFonts w:asciiTheme="majorHAnsi" w:hAnsiTheme="majorHAnsi" w:cstheme="minorHAnsi"/>
                <w:lang w:eastAsia="en-US"/>
              </w:rPr>
              <w:t>D.Lgs.</w:t>
            </w:r>
            <w:proofErr w:type="spellEnd"/>
            <w:r w:rsidRPr="00586CC3">
              <w:rPr>
                <w:rFonts w:asciiTheme="majorHAnsi" w:hAnsiTheme="majorHAnsi" w:cstheme="minorHAnsi"/>
                <w:lang w:eastAsia="en-US"/>
              </w:rPr>
              <w:t xml:space="preserve"> n. 50/2016</w:t>
            </w:r>
          </w:p>
        </w:tc>
      </w:tr>
      <w:tr w:rsidR="00BF1F5A" w:rsidRPr="00586CC3" w14:paraId="1F02DFD4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A78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BF1F5A" w:rsidRPr="00586CC3" w14:paraId="6DBBF9C7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083" w14:textId="77777777" w:rsidR="00BF1F5A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BF1F5A" w:rsidRPr="00586CC3" w14:paraId="0A1212A6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F7A" w14:textId="77777777" w:rsidR="00BF1F5A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</w:tbl>
    <w:p w14:paraId="72623049" w14:textId="77777777" w:rsidR="00BF1F5A" w:rsidRDefault="00BF1F5A" w:rsidP="001831A9">
      <w:pPr>
        <w:pStyle w:val="Paragrafoelenco"/>
        <w:ind w:left="0"/>
        <w:rPr>
          <w:rFonts w:asciiTheme="majorHAnsi" w:hAnsiTheme="majorHAnsi" w:cstheme="minorHAnsi"/>
          <w:b/>
        </w:rPr>
      </w:pPr>
    </w:p>
    <w:tbl>
      <w:tblPr>
        <w:tblW w:w="3964" w:type="dxa"/>
        <w:tblLook w:val="0000" w:firstRow="0" w:lastRow="0" w:firstColumn="0" w:lastColumn="0" w:noHBand="0" w:noVBand="0"/>
      </w:tblPr>
      <w:tblGrid>
        <w:gridCol w:w="3256"/>
        <w:gridCol w:w="708"/>
      </w:tblGrid>
      <w:tr w:rsidR="00BF1F5A" w:rsidRPr="00586CC3" w14:paraId="53D85276" w14:textId="77777777" w:rsidTr="00C446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35363" w14:textId="77777777" w:rsidR="00BF1F5A" w:rsidRPr="00586CC3" w:rsidRDefault="00BF1F5A" w:rsidP="00C44672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  <w:r w:rsidRPr="00417FB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C1FA" w14:textId="77777777" w:rsidR="00BF1F5A" w:rsidRPr="00586CC3" w:rsidRDefault="00BF1F5A" w:rsidP="00C44672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CE04D03" w14:textId="77777777" w:rsidR="00BF1F5A" w:rsidRDefault="00BF1F5A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33F74541" w14:textId="77777777" w:rsidR="001831A9" w:rsidRDefault="001831A9" w:rsidP="00BF1F5A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2) Performance individuale</w:t>
      </w:r>
      <w:r>
        <w:rPr>
          <w:rFonts w:asciiTheme="majorHAnsi" w:hAnsiTheme="majorHAnsi" w:cstheme="minorHAnsi"/>
          <w:sz w:val="24"/>
          <w:szCs w:val="24"/>
        </w:rPr>
        <w:t xml:space="preserve"> (fino a </w:t>
      </w:r>
      <w:r w:rsidR="00DB0A57">
        <w:rPr>
          <w:rFonts w:asciiTheme="majorHAnsi" w:hAnsiTheme="majorHAnsi" w:cstheme="minorHAnsi"/>
          <w:sz w:val="24"/>
          <w:szCs w:val="24"/>
        </w:rPr>
        <w:t>5</w:t>
      </w:r>
      <w:r>
        <w:rPr>
          <w:rFonts w:asciiTheme="majorHAnsi" w:hAnsiTheme="majorHAnsi" w:cstheme="minorHAnsi"/>
          <w:sz w:val="24"/>
          <w:szCs w:val="24"/>
        </w:rPr>
        <w:t>0 punti)</w:t>
      </w:r>
    </w:p>
    <w:p w14:paraId="3028AE4C" w14:textId="77777777" w:rsidR="001831A9" w:rsidRDefault="001831A9" w:rsidP="001831A9">
      <w:pPr>
        <w:rPr>
          <w:rFonts w:asciiTheme="majorHAnsi" w:hAnsiTheme="majorHAnsi" w:cstheme="minorHAnsi"/>
          <w:sz w:val="24"/>
          <w:szCs w:val="24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2195"/>
        <w:gridCol w:w="1653"/>
        <w:gridCol w:w="1881"/>
        <w:gridCol w:w="1333"/>
        <w:gridCol w:w="1185"/>
        <w:gridCol w:w="1641"/>
      </w:tblGrid>
      <w:tr w:rsidR="001831A9" w:rsidRPr="0019547C" w14:paraId="06087AED" w14:textId="77777777" w:rsidTr="005A592E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371BA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Descrizione dell’obiettivo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B76D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Peso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F95AE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Risultato atteso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202E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Risultato ottenuto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57B19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Giudizio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479F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Punteggio </w:t>
            </w:r>
          </w:p>
        </w:tc>
      </w:tr>
      <w:tr w:rsidR="001831A9" w:rsidRPr="0019547C" w14:paraId="03BF88A9" w14:textId="77777777" w:rsidTr="005A592E">
        <w:trPr>
          <w:trHeight w:val="22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999D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266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B9CE6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CEDE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CDAE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3412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31A9" w:rsidRPr="0019547C" w14:paraId="12D7EF13" w14:textId="77777777" w:rsidTr="005A592E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7802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2E7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FB3A1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AD6C4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0EA6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9EE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FB56B1" w14:textId="77777777" w:rsidR="001831A9" w:rsidRDefault="001831A9" w:rsidP="001831A9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</w:p>
    <w:p w14:paraId="45396CE9" w14:textId="77777777" w:rsidR="001831A9" w:rsidRDefault="001831A9" w:rsidP="001831A9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  <w:r>
        <w:rPr>
          <w:rFonts w:asciiTheme="majorHAnsi" w:hAnsiTheme="majorHAnsi" w:cstheme="minorHAnsi"/>
          <w:b/>
          <w:i/>
          <w:lang w:eastAsia="en-US"/>
        </w:rPr>
        <w:t>Griglia di graduazione del risultato ottenuto:</w:t>
      </w:r>
    </w:p>
    <w:p w14:paraId="471411B8" w14:textId="77777777" w:rsidR="001831A9" w:rsidRPr="005E48FC" w:rsidRDefault="001831A9" w:rsidP="001831A9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0% obiettivi non raggiunti</w:t>
      </w:r>
    </w:p>
    <w:p w14:paraId="67F89470" w14:textId="77777777" w:rsidR="001831A9" w:rsidRPr="005E48FC" w:rsidRDefault="001831A9" w:rsidP="001831A9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14:paraId="4663694C" w14:textId="77777777" w:rsidR="00D27D3E" w:rsidRPr="00586CC3" w:rsidRDefault="00D27D3E" w:rsidP="00D27D3E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>
        <w:rPr>
          <w:rFonts w:asciiTheme="majorHAnsi" w:eastAsiaTheme="minorHAnsi" w:hAnsiTheme="majorHAnsi" w:cs="Times-Roman"/>
          <w:lang w:eastAsia="en-US"/>
        </w:rPr>
        <w:t xml:space="preserve">discretamente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14:paraId="6ECB75ED" w14:textId="77777777" w:rsidR="00D27D3E" w:rsidRPr="00586CC3" w:rsidRDefault="00D27D3E" w:rsidP="00D27D3E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14:paraId="0E7805D4" w14:textId="77777777" w:rsidR="001831A9" w:rsidRDefault="001831A9" w:rsidP="001831A9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1700"/>
      </w:tblGrid>
      <w:tr w:rsidR="001831A9" w:rsidRPr="0019547C" w14:paraId="50C3834E" w14:textId="77777777" w:rsidTr="00BF1F5A">
        <w:tc>
          <w:tcPr>
            <w:tcW w:w="8188" w:type="dxa"/>
          </w:tcPr>
          <w:p w14:paraId="2D844BE4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5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COMPLESSIVO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(media dei punteggi)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0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700" w:type="dxa"/>
          </w:tcPr>
          <w:p w14:paraId="4760344F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91218C" w14:textId="77777777" w:rsidR="001831A9" w:rsidRDefault="001831A9" w:rsidP="001831A9">
      <w:pPr>
        <w:rPr>
          <w:rFonts w:asciiTheme="majorHAnsi" w:eastAsiaTheme="minorHAnsi" w:hAnsiTheme="majorHAnsi" w:cs="Times-Roman"/>
          <w:lang w:eastAsia="en-US"/>
        </w:rPr>
      </w:pPr>
    </w:p>
    <w:p w14:paraId="15C0EC60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  <w:bdr w:val="single" w:sz="4" w:space="0" w:color="auto" w:frame="1"/>
        </w:rPr>
      </w:pPr>
      <w:r w:rsidRPr="00BF1F5A">
        <w:rPr>
          <w:rFonts w:asciiTheme="majorHAnsi" w:hAnsiTheme="majorHAnsi" w:cstheme="minorHAnsi"/>
          <w:b/>
          <w:sz w:val="24"/>
          <w:szCs w:val="24"/>
        </w:rPr>
        <w:t>3) Competenze professionali</w:t>
      </w:r>
      <w:r w:rsidR="009434FB" w:rsidRPr="00BF1F5A">
        <w:rPr>
          <w:rFonts w:asciiTheme="majorHAnsi" w:hAnsiTheme="majorHAnsi" w:cstheme="minorHAnsi"/>
          <w:b/>
          <w:sz w:val="24"/>
          <w:szCs w:val="24"/>
        </w:rPr>
        <w:t xml:space="preserve"> e</w:t>
      </w:r>
      <w:r w:rsidRPr="00BF1F5A">
        <w:rPr>
          <w:rFonts w:asciiTheme="majorHAnsi" w:hAnsiTheme="majorHAnsi" w:cstheme="minorHAnsi"/>
          <w:b/>
          <w:sz w:val="24"/>
          <w:szCs w:val="24"/>
        </w:rPr>
        <w:t xml:space="preserve"> manageriali</w:t>
      </w:r>
      <w:r w:rsidR="009434FB" w:rsidRPr="00BF1F5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BF1F5A">
        <w:rPr>
          <w:rFonts w:asciiTheme="majorHAnsi" w:hAnsiTheme="majorHAnsi" w:cstheme="minorHAnsi"/>
          <w:sz w:val="24"/>
          <w:szCs w:val="24"/>
        </w:rPr>
        <w:t>(fino a 30 punti)</w:t>
      </w:r>
    </w:p>
    <w:p w14:paraId="2538E3BC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1020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067"/>
        <w:gridCol w:w="709"/>
      </w:tblGrid>
      <w:tr w:rsidR="001831A9" w14:paraId="4A5D6DC8" w14:textId="77777777" w:rsidTr="00BF1F5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7A5E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E2C" w14:textId="77777777" w:rsidR="001831A9" w:rsidRDefault="001831A9" w:rsidP="005A592E">
            <w:pPr>
              <w:spacing w:line="25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Fattori di valutazione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5667" w14:textId="77777777" w:rsidR="001831A9" w:rsidRDefault="001831A9" w:rsidP="00BF1F5A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</w:tr>
      <w:tr w:rsidR="001831A9" w14:paraId="647F29F0" w14:textId="77777777" w:rsidTr="00BF1F5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C9E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6DF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Qualità</w:t>
            </w:r>
          </w:p>
          <w:p w14:paraId="0DB7EB0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Con riferimento ai contenuti qualificanti del prodotto finale, attiene alla qualità sostanziale del servizio/prodotto finale (assenza di errori, imperfezioni, ecc. che ne richiedano la correzione)</w:t>
            </w:r>
          </w:p>
          <w:p w14:paraId="63C01FFE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5C9832CE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sempre al di sotto del minimo atteso</w:t>
            </w:r>
          </w:p>
          <w:p w14:paraId="55E1F96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occasionalmente al di sotto del minimo atteso</w:t>
            </w:r>
          </w:p>
          <w:p w14:paraId="5928D15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pari al minimo atteso</w:t>
            </w:r>
          </w:p>
          <w:p w14:paraId="0DF3949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pari al minimo atteso e occasionalmente anche al di sopra del minimo atteso</w:t>
            </w:r>
          </w:p>
          <w:p w14:paraId="5497BE6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abitualmente al di sopra del minimo atteso</w:t>
            </w:r>
          </w:p>
          <w:p w14:paraId="5C70E1BE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prevalentemente molto al di sopra del minimo atteso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BD0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590E55B4" w14:textId="77777777" w:rsidTr="00BF1F5A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D44B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7F8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Innovazione e propositività </w:t>
            </w:r>
          </w:p>
          <w:p w14:paraId="7156BF5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individuare gli aspetti da perfezionare nelle attività gestite, adottando le azioni adeguate a concretizzare il perfezionamento, anche attraverso l’innovazione delle tecniche, delle procedure e degli strumenti, che accrescono la qualità sostanziale della produzione nel rispetto dei concetti di efficienza ed efficacia della gestione.</w:t>
            </w:r>
          </w:p>
          <w:p w14:paraId="27F79366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5FDE706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non si attiva</w:t>
            </w:r>
          </w:p>
          <w:p w14:paraId="738B93D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propositivo e solo su alcune attività</w:t>
            </w:r>
          </w:p>
          <w:p w14:paraId="4CB33FD9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propositivo sulla maggior parte delle attività</w:t>
            </w:r>
          </w:p>
          <w:p w14:paraId="13A55036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lastRenderedPageBreak/>
              <w:t>[4 punti] buono - abitualmente propositivo su tutte le attività</w:t>
            </w:r>
          </w:p>
          <w:p w14:paraId="4802DC1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sempre propositivo su tutte le attività e occasionalmente oltre il richiesto</w:t>
            </w:r>
          </w:p>
          <w:p w14:paraId="30C157B6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propositivo su tutte le attività e prevalentemente oltre il richiesto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B4D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030CDC16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517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002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Autonomia</w:t>
            </w:r>
          </w:p>
          <w:p w14:paraId="39A3AF99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È la capacità di saper svolgere le attività sulla base delle istruzioni e degli indirizzi di massima forniti nell’ambito del ruolo professionale ricoperto e delle situazioni organizzative eccezionali, straordinarie e/o inconsuete che dovessero manifestarsi</w:t>
            </w:r>
          </w:p>
          <w:p w14:paraId="5794566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70C279E3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non appropriata al ruolo</w:t>
            </w:r>
          </w:p>
          <w:p w14:paraId="6FCAF193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occasionalmente appropriata per alcune attività richieste dal ruolo</w:t>
            </w:r>
          </w:p>
          <w:p w14:paraId="57A274D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appropriata per tutte le attività richieste dal ruolo</w:t>
            </w:r>
          </w:p>
          <w:p w14:paraId="0E6906E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abitualmente appropriata per tutte le attività richieste dal ruolo</w:t>
            </w:r>
          </w:p>
          <w:p w14:paraId="6E3A27CD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abitualmente appropriata per tutte le attività richieste dal ruolo e occasionalmente è</w:t>
            </w:r>
          </w:p>
          <w:p w14:paraId="4815CE8C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anche superiore rispetto al ruolo ricoperto</w:t>
            </w:r>
          </w:p>
          <w:p w14:paraId="07A19A1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abitualmente appropriata per tutte le attività richieste dal ruolo e sovente è anche</w:t>
            </w:r>
          </w:p>
          <w:p w14:paraId="5DA04368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superiore rispetto al ruolo ricoperto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6B0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79279049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EBEB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B7E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Flessibilità</w:t>
            </w:r>
          </w:p>
          <w:p w14:paraId="5C4E987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adattarsi alle necessità delle situazioni organizzative quando necessario, recependo i cambiamenti organizzativi occasionali o perduranti nel tempo e superando i formalismi</w:t>
            </w:r>
          </w:p>
          <w:p w14:paraId="4E3AEE7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45DADC5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indifferente alle esigenze</w:t>
            </w:r>
          </w:p>
          <w:p w14:paraId="7842D2C9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disponibile e per limitate situazioni</w:t>
            </w:r>
          </w:p>
          <w:p w14:paraId="369D4E2C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disponibile nella maggior parte delle situazioni</w:t>
            </w:r>
          </w:p>
          <w:p w14:paraId="4BCCD03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abitualmente disponibile in tutte le situazioni</w:t>
            </w:r>
          </w:p>
          <w:p w14:paraId="0B5CACD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sempre disponibile in tutte le situazioni e occasionalmente anche oltre il necessario</w:t>
            </w:r>
          </w:p>
          <w:p w14:paraId="7D5F8C4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disponibile anche oltre il necessario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16E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37FA0A87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2CDD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0D4D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Motivazione</w:t>
            </w:r>
          </w:p>
          <w:p w14:paraId="4EC815E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assicurare il costante impegno ed il senso di appartenenza nonché l’attaccamento al lavoro, attraverso l’esplicazione di comportamenti professionali qualificanti</w:t>
            </w:r>
          </w:p>
          <w:p w14:paraId="6CFDB52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5C1AAE3E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manca di motivazione</w:t>
            </w:r>
          </w:p>
          <w:p w14:paraId="069B7916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dimostra motivazione</w:t>
            </w:r>
          </w:p>
          <w:p w14:paraId="1580FE7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spesso dimostra motivazione</w:t>
            </w:r>
          </w:p>
          <w:p w14:paraId="10ADC01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sempre dimostra motivazione</w:t>
            </w:r>
          </w:p>
          <w:p w14:paraId="74AE1A8C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sempre dimostra motivazione e occasionalmente anche oltre la necessità</w:t>
            </w:r>
          </w:p>
          <w:p w14:paraId="563D6CE9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dimostra motivazione anche oltre la necessità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0D2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3BFC7168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667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A39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195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COMPLESSIVO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30 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E5F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</w:tbl>
    <w:p w14:paraId="5E977606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397BCD0" w14:textId="77777777" w:rsidR="001831A9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4) Valutazione dei collaboratori, con riferimento in particolare al grado di differenziazione dei giudizi, fino a 10 punti</w:t>
      </w:r>
    </w:p>
    <w:p w14:paraId="1F336256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>La capacità di valutare attraverso una significativa differenziazione dei giudizi consiste nell’attribuire le valutazioni ai dipendenti, nel rispetto del Sistema di valutazione dell’ente, in modo da valorizzare i più meritevoli, e quindi rendendo possibile la individuazione dei dipendenti che conseguono le valutazioni più elevate a cui attribuire una maggiorazione del premio individuale che si aggiunge alla quota di premio attribuita al personale valutato positivamente sulla base dei criteri selettiv</w:t>
      </w:r>
      <w:r>
        <w:rPr>
          <w:rFonts w:asciiTheme="majorHAnsi" w:eastAsiaTheme="minorHAnsi" w:hAnsiTheme="majorHAnsi" w:cs="Times-Roman"/>
          <w:lang w:eastAsia="en-US"/>
        </w:rPr>
        <w:t>i</w:t>
      </w:r>
      <w:r w:rsidRPr="00CC143E">
        <w:rPr>
          <w:rFonts w:asciiTheme="majorHAnsi" w:eastAsiaTheme="minorHAnsi" w:hAnsiTheme="majorHAnsi" w:cs="Times-Roman"/>
          <w:lang w:eastAsia="en-US"/>
        </w:rPr>
        <w:t xml:space="preserve">, </w:t>
      </w:r>
      <w:r>
        <w:rPr>
          <w:rFonts w:asciiTheme="majorHAnsi" w:eastAsiaTheme="minorHAnsi" w:hAnsiTheme="majorHAnsi" w:cs="Times-Roman"/>
          <w:lang w:eastAsia="en-US"/>
        </w:rPr>
        <w:t xml:space="preserve">da realizzarsi </w:t>
      </w:r>
      <w:r w:rsidRPr="00CC143E">
        <w:rPr>
          <w:rFonts w:asciiTheme="majorHAnsi" w:eastAsiaTheme="minorHAnsi" w:hAnsiTheme="majorHAnsi" w:cs="Times-Roman"/>
          <w:lang w:eastAsia="en-US"/>
        </w:rPr>
        <w:t xml:space="preserve">mediante: </w:t>
      </w:r>
    </w:p>
    <w:p w14:paraId="115050F1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 xml:space="preserve">a. l’annullamento o il contenimento al minimo possibile di valutazioni ex aequo; </w:t>
      </w:r>
    </w:p>
    <w:p w14:paraId="513DDCE8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>b. rispetto della quota massima per personale valutato, definita dalla contrattazione, a cui attribuire la maggiorazione</w:t>
      </w:r>
      <w:r>
        <w:rPr>
          <w:rFonts w:asciiTheme="majorHAnsi" w:eastAsiaTheme="minorHAnsi" w:hAnsiTheme="majorHAnsi" w:cs="Times-Roman"/>
          <w:lang w:eastAsia="en-US"/>
        </w:rPr>
        <w:t xml:space="preserve"> </w:t>
      </w:r>
      <w:r w:rsidRPr="00CC143E">
        <w:rPr>
          <w:rFonts w:asciiTheme="majorHAnsi" w:eastAsiaTheme="minorHAnsi" w:hAnsiTheme="majorHAnsi" w:cs="Times-Roman"/>
          <w:lang w:eastAsia="en-US"/>
        </w:rPr>
        <w:t xml:space="preserve">indicata dalla differenziazione del premio individuale; </w:t>
      </w:r>
    </w:p>
    <w:p w14:paraId="4D508254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 xml:space="preserve">La valutazione della capacità di valutazione dei collaboratori è effettuata dal Nucleo di valutazione. </w:t>
      </w:r>
    </w:p>
    <w:p w14:paraId="24A4A663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 xml:space="preserve">- Nel caso di mancata differenziazione il punteggio finale sarà pari a 0 punti. </w:t>
      </w:r>
    </w:p>
    <w:p w14:paraId="5B8FDD95" w14:textId="77777777" w:rsidR="001831A9" w:rsidRPr="00CC143E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 xml:space="preserve">- Nel caso di insufficiente il punteggio finale sarà fino a 5 punti. </w:t>
      </w:r>
    </w:p>
    <w:p w14:paraId="3934911E" w14:textId="77777777" w:rsidR="001831A9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CC143E">
        <w:rPr>
          <w:rFonts w:asciiTheme="majorHAnsi" w:eastAsiaTheme="minorHAnsi" w:hAnsiTheme="majorHAnsi" w:cs="Times-Roman"/>
          <w:lang w:eastAsia="en-US"/>
        </w:rPr>
        <w:t>- La valutazione in modo adeguatamente differenziato – cioè coerente con i punti a. e b. sopra indicati, verrà valutato con un punteggio fino a 10 punti.</w:t>
      </w:r>
    </w:p>
    <w:p w14:paraId="30B00CA2" w14:textId="77777777" w:rsidR="001831A9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</w:p>
    <w:p w14:paraId="6CE1696E" w14:textId="77777777" w:rsidR="001831A9" w:rsidRDefault="001831A9" w:rsidP="0018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inorHAnsi" w:hAnsiTheme="majorHAnsi" w:cs="Times-Roman"/>
          <w:lang w:eastAsia="en-US"/>
        </w:rPr>
      </w:pPr>
      <w:r w:rsidRPr="0019547C">
        <w:rPr>
          <w:rFonts w:asciiTheme="minorHAnsi" w:hAnsiTheme="minorHAnsi" w:cstheme="minorHAnsi"/>
          <w:b/>
          <w:bCs/>
          <w:sz w:val="24"/>
          <w:szCs w:val="24"/>
        </w:rPr>
        <w:t xml:space="preserve">PUNTEGGIO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10 punti) ________________</w:t>
      </w:r>
    </w:p>
    <w:p w14:paraId="1E96A536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44CD306" w14:textId="77777777" w:rsidR="001831A9" w:rsidRDefault="001831A9" w:rsidP="001831A9">
      <w:pPr>
        <w:ind w:left="708" w:firstLine="708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6"/>
        <w:gridCol w:w="1666"/>
      </w:tblGrid>
      <w:tr w:rsidR="00D27D3E" w14:paraId="479F861E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ED1" w14:textId="77777777" w:rsidR="00D27D3E" w:rsidRDefault="00D27D3E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TABELLA RIASSUNTIVA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644" w14:textId="77777777" w:rsidR="00D27D3E" w:rsidRDefault="00D27D3E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1831A9" w14:paraId="776A95DA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534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LA PERFORMANCE ORGANIZZATIVA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10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097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71501FA1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B5EB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LA PERFORMANCE INDIVIDUALE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60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D99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501C66BE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6A8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LE COMPETENZE PROFESSIONALI</w:t>
            </w:r>
            <w:r w:rsidR="009434FB"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E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MANAGERIALI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30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58D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022D99AC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5CAA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VALUTAZIONE DEI COLLABORATORI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10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734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5E8E0240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FC4E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TOTALE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53F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</w:tbl>
    <w:p w14:paraId="08F92C37" w14:textId="77777777" w:rsidR="001831A9" w:rsidRDefault="001831A9" w:rsidP="001831A9">
      <w:pPr>
        <w:rPr>
          <w:rFonts w:asciiTheme="majorHAnsi" w:hAnsiTheme="majorHAnsi" w:cstheme="minorHAnsi"/>
          <w:sz w:val="24"/>
          <w:szCs w:val="24"/>
        </w:rPr>
      </w:pPr>
    </w:p>
    <w:p w14:paraId="5A220116" w14:textId="77777777" w:rsidR="001831A9" w:rsidRPr="00F660C7" w:rsidRDefault="001831A9" w:rsidP="001831A9">
      <w:pPr>
        <w:spacing w:before="29"/>
        <w:ind w:left="115"/>
        <w:rPr>
          <w:rFonts w:asciiTheme="majorHAnsi" w:eastAsiaTheme="minorHAnsi" w:hAnsiTheme="majorHAnsi" w:cs="Times-Roman"/>
          <w:lang w:eastAsia="en-US"/>
        </w:rPr>
      </w:pPr>
      <w:r w:rsidRPr="00F660C7">
        <w:rPr>
          <w:rFonts w:asciiTheme="majorHAnsi" w:eastAsiaTheme="minorHAnsi" w:hAnsiTheme="majorHAnsi" w:cs="Times-Roman"/>
          <w:lang w:eastAsia="en-US"/>
        </w:rPr>
        <w:t>NOTE “Inserire gli ambiti di miglioramento individuati”</w:t>
      </w:r>
    </w:p>
    <w:p w14:paraId="6590914A" w14:textId="77777777" w:rsidR="001831A9" w:rsidRDefault="001831A9" w:rsidP="001831A9">
      <w:pPr>
        <w:spacing w:before="29"/>
        <w:ind w:right="96"/>
        <w:rPr>
          <w:b/>
        </w:rPr>
      </w:pPr>
      <w:r w:rsidRPr="00F660C7">
        <w:rPr>
          <w:rFonts w:asciiTheme="majorHAnsi" w:eastAsiaTheme="minorHAnsi" w:hAnsiTheme="majorHAnsi" w:cs="Times-Roman"/>
          <w:lang w:eastAsia="en-US"/>
        </w:rPr>
        <w:t>_________________________________________________________________________________________</w:t>
      </w:r>
    </w:p>
    <w:p w14:paraId="7622BE16" w14:textId="77777777" w:rsidR="001831A9" w:rsidRDefault="001831A9" w:rsidP="001831A9">
      <w:pPr>
        <w:spacing w:before="29"/>
        <w:ind w:right="96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2DE35C03" w14:textId="77777777" w:rsidR="001831A9" w:rsidRDefault="001831A9" w:rsidP="001831A9">
      <w:pPr>
        <w:spacing w:before="29"/>
        <w:ind w:right="96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064DA90C" w14:textId="77777777" w:rsidR="001831A9" w:rsidRDefault="001831A9" w:rsidP="001831A9">
      <w:pPr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1831A9" w:rsidSect="001831A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A9"/>
    <w:rsid w:val="001831A9"/>
    <w:rsid w:val="00262101"/>
    <w:rsid w:val="002D3CA7"/>
    <w:rsid w:val="002D54B3"/>
    <w:rsid w:val="00303BE9"/>
    <w:rsid w:val="00304DB3"/>
    <w:rsid w:val="006026D3"/>
    <w:rsid w:val="009434FB"/>
    <w:rsid w:val="00BF1F5A"/>
    <w:rsid w:val="00C70AC7"/>
    <w:rsid w:val="00D27D3E"/>
    <w:rsid w:val="00D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BC3"/>
  <w15:chartTrackingRefBased/>
  <w15:docId w15:val="{710641B3-8339-49D2-9477-AB3C5DD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8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31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31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mattei</dc:creator>
  <cp:keywords/>
  <dc:description/>
  <cp:lastModifiedBy>Guglielmo Mattei</cp:lastModifiedBy>
  <cp:revision>8</cp:revision>
  <dcterms:created xsi:type="dcterms:W3CDTF">2019-03-04T09:17:00Z</dcterms:created>
  <dcterms:modified xsi:type="dcterms:W3CDTF">2019-10-13T17:31:00Z</dcterms:modified>
</cp:coreProperties>
</file>