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b/>
          <w:sz w:val="48"/>
        </w:rPr>
      </w:pP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b/>
          <w:sz w:val="48"/>
        </w:rPr>
      </w:pPr>
      <w:r w:rsidRPr="00835405">
        <w:rPr>
          <w:rFonts w:ascii="Cambria" w:hAnsi="Cambria"/>
          <w:b/>
          <w:sz w:val="48"/>
        </w:rPr>
        <w:t xml:space="preserve">COMUNE DI </w:t>
      </w:r>
      <w:r w:rsidR="001C3BFD">
        <w:rPr>
          <w:rFonts w:ascii="Cambria" w:hAnsi="Cambria"/>
          <w:b/>
          <w:sz w:val="48"/>
        </w:rPr>
        <w:t>CASCIA</w:t>
      </w: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sz w:val="30"/>
        </w:rPr>
      </w:pP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b/>
          <w:sz w:val="30"/>
        </w:rPr>
      </w:pPr>
      <w:r w:rsidRPr="00835405">
        <w:rPr>
          <w:rFonts w:ascii="Cambria" w:hAnsi="Cambria"/>
          <w:b/>
          <w:sz w:val="32"/>
        </w:rPr>
        <w:t xml:space="preserve">Provincia di </w:t>
      </w:r>
      <w:r w:rsidR="001C3BFD">
        <w:rPr>
          <w:rFonts w:ascii="Cambria" w:hAnsi="Cambria"/>
          <w:b/>
          <w:sz w:val="32"/>
        </w:rPr>
        <w:t>PERUGIA</w:t>
      </w: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sz w:val="30"/>
        </w:rPr>
      </w:pP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sz w:val="30"/>
        </w:rPr>
      </w:pP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sz w:val="30"/>
        </w:rPr>
      </w:pP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sz w:val="30"/>
        </w:rPr>
      </w:pPr>
    </w:p>
    <w:p w:rsidR="004E40A3"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r w:rsidRPr="00E7510E">
        <w:rPr>
          <w:rFonts w:ascii="Cambria" w:hAnsi="Cambria"/>
          <w:b/>
          <w:sz w:val="48"/>
        </w:rPr>
        <w:t xml:space="preserve">Regolamento </w:t>
      </w:r>
      <w:r w:rsidR="00F6349C">
        <w:rPr>
          <w:rFonts w:ascii="Cambria" w:hAnsi="Cambria"/>
          <w:b/>
          <w:sz w:val="48"/>
        </w:rPr>
        <w:t xml:space="preserve">sulla </w:t>
      </w:r>
      <w:r w:rsidRPr="00E7510E">
        <w:rPr>
          <w:rFonts w:ascii="Cambria" w:hAnsi="Cambria"/>
          <w:b/>
          <w:sz w:val="48"/>
        </w:rPr>
        <w:t xml:space="preserve">disciplina </w:t>
      </w:r>
      <w:r>
        <w:rPr>
          <w:rFonts w:ascii="Cambria" w:hAnsi="Cambria"/>
          <w:b/>
          <w:sz w:val="48"/>
        </w:rPr>
        <w:t xml:space="preserve">delle </w:t>
      </w:r>
      <w:r w:rsidRPr="00E7510E">
        <w:rPr>
          <w:rFonts w:ascii="Cambria" w:hAnsi="Cambria"/>
          <w:b/>
          <w:sz w:val="48"/>
        </w:rPr>
        <w:t xml:space="preserve">posizioni organizzative </w:t>
      </w: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E7510E" w:rsidRDefault="00E7510E">
      <w:pPr>
        <w:pBdr>
          <w:top w:val="double" w:sz="6" w:space="1" w:color="auto"/>
          <w:left w:val="double" w:sz="6" w:space="1" w:color="auto"/>
          <w:bottom w:val="double" w:sz="6" w:space="1" w:color="auto"/>
          <w:right w:val="double" w:sz="6" w:space="1" w:color="auto"/>
        </w:pBdr>
        <w:jc w:val="center"/>
        <w:rPr>
          <w:rFonts w:ascii="Cambria" w:hAnsi="Cambria"/>
          <w:b/>
          <w:sz w:val="48"/>
        </w:rPr>
      </w:pP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sz w:val="30"/>
        </w:rPr>
      </w:pP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sz w:val="30"/>
        </w:rPr>
      </w:pPr>
    </w:p>
    <w:p w:rsidR="004E40A3" w:rsidRPr="00835405" w:rsidRDefault="004E40A3">
      <w:pPr>
        <w:pBdr>
          <w:top w:val="double" w:sz="6" w:space="1" w:color="auto"/>
          <w:left w:val="double" w:sz="6" w:space="1" w:color="auto"/>
          <w:bottom w:val="double" w:sz="6" w:space="1" w:color="auto"/>
          <w:right w:val="double" w:sz="6" w:space="1" w:color="auto"/>
        </w:pBdr>
        <w:jc w:val="center"/>
        <w:rPr>
          <w:rFonts w:ascii="Cambria" w:hAnsi="Cambria"/>
          <w:sz w:val="38"/>
        </w:rPr>
      </w:pPr>
    </w:p>
    <w:p w:rsidR="004E40A3" w:rsidRPr="00835405" w:rsidRDefault="004E40A3" w:rsidP="00835405">
      <w:pPr>
        <w:jc w:val="both"/>
        <w:rPr>
          <w:rFonts w:ascii="Cambria" w:hAnsi="Cambria"/>
          <w:sz w:val="24"/>
        </w:rPr>
      </w:pPr>
      <w:r w:rsidRPr="00835405">
        <w:rPr>
          <w:rFonts w:ascii="Cambria" w:hAnsi="Cambria"/>
          <w:sz w:val="38"/>
        </w:rPr>
        <w:br w:type="page"/>
      </w:r>
    </w:p>
    <w:p w:rsidR="00E3314E" w:rsidRPr="00835405" w:rsidRDefault="00F6349C" w:rsidP="00E7510E">
      <w:pPr>
        <w:pStyle w:val="Titolo2"/>
        <w:spacing w:before="120" w:after="120" w:line="276" w:lineRule="auto"/>
        <w:jc w:val="both"/>
        <w:rPr>
          <w:rFonts w:ascii="Cambria" w:hAnsi="Cambria"/>
          <w:b/>
          <w:bCs/>
          <w:sz w:val="24"/>
          <w:szCs w:val="24"/>
        </w:rPr>
      </w:pPr>
      <w:r>
        <w:rPr>
          <w:rFonts w:ascii="Cambria" w:hAnsi="Cambria"/>
          <w:b/>
          <w:bCs/>
          <w:sz w:val="24"/>
          <w:szCs w:val="24"/>
        </w:rPr>
        <w:lastRenderedPageBreak/>
        <w:t>Articolo 1 - I</w:t>
      </w:r>
      <w:r w:rsidRPr="00835405">
        <w:rPr>
          <w:rFonts w:ascii="Cambria" w:hAnsi="Cambria"/>
          <w:b/>
          <w:bCs/>
          <w:sz w:val="24"/>
          <w:szCs w:val="24"/>
        </w:rPr>
        <w:t>stituzione delle posizioni organizzative</w:t>
      </w:r>
    </w:p>
    <w:p w:rsidR="00F6349C" w:rsidRPr="00F6349C" w:rsidRDefault="00F6349C" w:rsidP="000A1124">
      <w:pPr>
        <w:pStyle w:val="Paragrafoelenco"/>
        <w:numPr>
          <w:ilvl w:val="0"/>
          <w:numId w:val="1"/>
        </w:numPr>
        <w:spacing w:line="276" w:lineRule="auto"/>
        <w:ind w:left="284" w:hanging="284"/>
        <w:contextualSpacing/>
        <w:jc w:val="both"/>
        <w:rPr>
          <w:rFonts w:ascii="Cambria" w:hAnsi="Cambria"/>
          <w:noProof/>
          <w:sz w:val="24"/>
          <w:szCs w:val="24"/>
        </w:rPr>
      </w:pPr>
      <w:r w:rsidRPr="00F6349C">
        <w:rPr>
          <w:rFonts w:ascii="Cambria" w:hAnsi="Cambria"/>
          <w:noProof/>
          <w:sz w:val="24"/>
          <w:szCs w:val="24"/>
        </w:rPr>
        <w:t>Sono istituite posizioni organizzative di cui al comma 1 dell’articolo 13 del CCNL 21.5.2018</w:t>
      </w:r>
    </w:p>
    <w:p w:rsidR="00F6349C" w:rsidRPr="00F6349C" w:rsidRDefault="00F6349C" w:rsidP="000A1124">
      <w:pPr>
        <w:pStyle w:val="Paragrafoelenco"/>
        <w:numPr>
          <w:ilvl w:val="0"/>
          <w:numId w:val="1"/>
        </w:numPr>
        <w:spacing w:line="276" w:lineRule="auto"/>
        <w:ind w:left="284" w:hanging="284"/>
        <w:contextualSpacing/>
        <w:jc w:val="both"/>
        <w:rPr>
          <w:rFonts w:ascii="Cambria" w:hAnsi="Cambria"/>
          <w:noProof/>
          <w:sz w:val="24"/>
          <w:szCs w:val="24"/>
        </w:rPr>
      </w:pPr>
      <w:r w:rsidRPr="00F6349C">
        <w:rPr>
          <w:rFonts w:ascii="Cambria" w:hAnsi="Cambria"/>
          <w:noProof/>
          <w:sz w:val="24"/>
          <w:szCs w:val="24"/>
        </w:rPr>
        <w:t>La istituzione delle posizioni organizzative di direzione di strutture organizzative di cui alla lettera a) dell’articolo 13 del CCNL 21.5.2018 remunera il conferimento degli incarichi dirigenziali, visto che l’ente è privo di dirigenza</w:t>
      </w:r>
    </w:p>
    <w:p w:rsidR="00F6349C" w:rsidRPr="00F6349C" w:rsidRDefault="00F6349C" w:rsidP="000A1124">
      <w:pPr>
        <w:pStyle w:val="Paragrafoelenco"/>
        <w:numPr>
          <w:ilvl w:val="0"/>
          <w:numId w:val="1"/>
        </w:numPr>
        <w:spacing w:line="276" w:lineRule="auto"/>
        <w:ind w:left="284" w:hanging="284"/>
        <w:contextualSpacing/>
        <w:jc w:val="both"/>
        <w:rPr>
          <w:rFonts w:ascii="Cambria" w:hAnsi="Cambria"/>
          <w:noProof/>
          <w:sz w:val="24"/>
          <w:szCs w:val="24"/>
        </w:rPr>
      </w:pPr>
      <w:r w:rsidRPr="00F6349C">
        <w:rPr>
          <w:rFonts w:ascii="Cambria" w:hAnsi="Cambria"/>
          <w:noProof/>
          <w:sz w:val="24"/>
          <w:szCs w:val="24"/>
        </w:rPr>
        <w:t xml:space="preserve">La istituzione delle posizioni organizzative di cui alla citata lettera b) dell’articolo 13 del CCNL 21.5.2018 richiede l’assegnazione di compiti qualificati come strategici per l’ente, anche in aggiunta al conferimento di incarichi dirigenziali. Tali compiti possono essere di studio, analisi, progettazione di interventi dell’ente, effettuazione di controlli interni o analoghi ed i dipendenti destinatari di tali incarichi devono essere in possesso del titolo di studio della laurea magistrale o del vecchio ordinamento o specialistica o in possesso della iscrizione ad un albo professionale coerente con i compiti assegnati o in possesso di un master post universitario con durata di almeno 2 anni e superamento di almeno 10 esami o in possesso del titolo di dottore di ricerca, </w:t>
      </w:r>
    </w:p>
    <w:p w:rsidR="00F6349C" w:rsidRPr="00F6349C" w:rsidRDefault="00F6349C" w:rsidP="000A1124">
      <w:pPr>
        <w:pStyle w:val="Paragrafoelenco"/>
        <w:numPr>
          <w:ilvl w:val="0"/>
          <w:numId w:val="1"/>
        </w:numPr>
        <w:spacing w:line="276" w:lineRule="auto"/>
        <w:ind w:left="284" w:hanging="284"/>
        <w:contextualSpacing/>
        <w:jc w:val="both"/>
        <w:rPr>
          <w:rFonts w:ascii="Cambria" w:hAnsi="Cambria"/>
          <w:noProof/>
          <w:sz w:val="24"/>
          <w:szCs w:val="24"/>
        </w:rPr>
      </w:pPr>
      <w:r w:rsidRPr="00F6349C">
        <w:rPr>
          <w:rFonts w:ascii="Cambria" w:hAnsi="Cambria"/>
          <w:noProof/>
          <w:sz w:val="24"/>
          <w:szCs w:val="24"/>
        </w:rPr>
        <w:t>Gli incarichi di posizioni organizzative di cui alle citate lettere a) e b) dell’articolo 13 del CCNL 21.5.2018 sono conferiti di norma a dipendenti di categoria D, ivi compresi quelli a tempo determinato, tra cui quelli assunti ai sensi dell’articolo 110 del D.Lgs. n. 267/2000. Possono essere conferiti a dipendenti di categoria C solamente nel caso in cui nell’ente manchino nelle categorie D i profili specifici. Questi incarichi non possono essere conferiti contemporaneamente a più di 1 dipendente di categoria C e non possono essere nè prorogati nè rinnovati nè al dipendente destinatario possono essere conferiti nuovi incarichi di posizione organizzativa. La proroga può essere disposta per una sola volta e nelle more dello svolgimento delle procedure di selezione per l’assunzione di un dipendente di categoria D del profilo di cui l’ente è sprovvisto.</w:t>
      </w:r>
    </w:p>
    <w:p w:rsidR="00F6349C" w:rsidRDefault="00F6349C" w:rsidP="000A1124">
      <w:pPr>
        <w:pStyle w:val="Paragrafoelenco"/>
        <w:numPr>
          <w:ilvl w:val="0"/>
          <w:numId w:val="1"/>
        </w:numPr>
        <w:spacing w:before="120" w:after="120" w:line="276" w:lineRule="auto"/>
        <w:ind w:left="284" w:hanging="284"/>
        <w:contextualSpacing/>
        <w:jc w:val="both"/>
        <w:rPr>
          <w:rFonts w:ascii="Cambria" w:hAnsi="Cambria"/>
          <w:noProof/>
          <w:sz w:val="24"/>
          <w:szCs w:val="24"/>
        </w:rPr>
      </w:pPr>
      <w:r w:rsidRPr="00F6349C">
        <w:rPr>
          <w:rFonts w:ascii="Cambria" w:hAnsi="Cambria"/>
          <w:noProof/>
          <w:sz w:val="24"/>
          <w:szCs w:val="24"/>
        </w:rPr>
        <w:t xml:space="preserve">Nell’ente sono istituite numero </w:t>
      </w:r>
      <w:r w:rsidR="001C3BFD">
        <w:rPr>
          <w:rFonts w:ascii="Cambria" w:hAnsi="Cambria"/>
          <w:noProof/>
          <w:sz w:val="24"/>
          <w:szCs w:val="24"/>
        </w:rPr>
        <w:t xml:space="preserve">sei </w:t>
      </w:r>
      <w:r w:rsidRPr="00F6349C">
        <w:rPr>
          <w:rFonts w:ascii="Cambria" w:hAnsi="Cambria"/>
          <w:noProof/>
          <w:sz w:val="24"/>
          <w:szCs w:val="24"/>
        </w:rPr>
        <w:t>posizioni organizzative di cui alla lettera a) dell’articolo 13 del CCNL 21.5.2018, per la direzione dei seguenti settori</w:t>
      </w:r>
      <w:r w:rsidR="001C3BFD">
        <w:rPr>
          <w:rFonts w:ascii="Cambria" w:hAnsi="Cambria"/>
          <w:noProof/>
          <w:sz w:val="24"/>
          <w:szCs w:val="24"/>
        </w:rPr>
        <w:t>: Area Amministrativa – Area Finanziaria e Personale – Area Lavori Pubblici – Area del Territorio – Area Socio-Culturale – Area Servizi Turistici.</w:t>
      </w:r>
    </w:p>
    <w:p w:rsidR="00577831" w:rsidRPr="00F6349C" w:rsidRDefault="00577831" w:rsidP="00577831">
      <w:pPr>
        <w:pStyle w:val="Paragrafoelenco"/>
        <w:spacing w:line="276" w:lineRule="auto"/>
        <w:ind w:left="284"/>
        <w:contextualSpacing/>
        <w:jc w:val="both"/>
        <w:rPr>
          <w:rFonts w:ascii="Cambria" w:hAnsi="Cambria"/>
          <w:noProof/>
          <w:sz w:val="24"/>
          <w:szCs w:val="24"/>
        </w:rPr>
      </w:pPr>
    </w:p>
    <w:p w:rsidR="00F6349C" w:rsidRPr="00577831" w:rsidRDefault="00F6349C" w:rsidP="00F6349C">
      <w:pPr>
        <w:spacing w:before="120" w:after="120" w:line="276" w:lineRule="auto"/>
        <w:jc w:val="both"/>
        <w:rPr>
          <w:rFonts w:ascii="Cambria" w:hAnsi="Cambria"/>
          <w:b/>
          <w:bCs/>
          <w:sz w:val="24"/>
          <w:szCs w:val="24"/>
        </w:rPr>
      </w:pPr>
      <w:r w:rsidRPr="00577831">
        <w:rPr>
          <w:rFonts w:ascii="Cambria" w:hAnsi="Cambria"/>
          <w:b/>
          <w:bCs/>
          <w:sz w:val="24"/>
          <w:szCs w:val="24"/>
        </w:rPr>
        <w:t>Articolo 2 - Il conferimento di incarichi di posizione organizzativa</w:t>
      </w:r>
    </w:p>
    <w:p w:rsidR="00F6349C" w:rsidRPr="00F6349C" w:rsidRDefault="00F6349C" w:rsidP="000A1124">
      <w:pPr>
        <w:pStyle w:val="Paragrafoelenco"/>
        <w:numPr>
          <w:ilvl w:val="0"/>
          <w:numId w:val="2"/>
        </w:numPr>
        <w:spacing w:before="120" w:after="120" w:line="276" w:lineRule="auto"/>
        <w:ind w:left="284" w:hanging="284"/>
        <w:jc w:val="both"/>
        <w:rPr>
          <w:rFonts w:ascii="Cambria" w:hAnsi="Cambria"/>
          <w:noProof/>
          <w:sz w:val="24"/>
          <w:szCs w:val="24"/>
        </w:rPr>
      </w:pPr>
      <w:r w:rsidRPr="00F6349C">
        <w:rPr>
          <w:rFonts w:ascii="Cambria" w:hAnsi="Cambria"/>
          <w:noProof/>
          <w:sz w:val="24"/>
          <w:szCs w:val="24"/>
        </w:rPr>
        <w:t>Gli incarichi di posizione organizzativa sono conferiti con cadenza triennale  sulla base dei seguenti criteri:</w:t>
      </w:r>
    </w:p>
    <w:p w:rsidR="00F6349C" w:rsidRPr="00F6349C" w:rsidRDefault="00F6349C" w:rsidP="00C8460E">
      <w:pPr>
        <w:pStyle w:val="Paragrafoelenco"/>
        <w:numPr>
          <w:ilvl w:val="0"/>
          <w:numId w:val="7"/>
        </w:numPr>
        <w:spacing w:line="276" w:lineRule="auto"/>
        <w:jc w:val="both"/>
        <w:rPr>
          <w:rFonts w:ascii="Cambria" w:hAnsi="Cambria"/>
          <w:noProof/>
          <w:sz w:val="24"/>
          <w:szCs w:val="24"/>
        </w:rPr>
      </w:pPr>
      <w:r w:rsidRPr="00F6349C">
        <w:rPr>
          <w:rFonts w:ascii="Cambria" w:hAnsi="Cambria"/>
          <w:noProof/>
          <w:sz w:val="24"/>
          <w:szCs w:val="24"/>
        </w:rPr>
        <w:t>natura e caratteristiche dei programmi da realizzare, con riferimento alle indicazioni contenute nel bilancio di mandato e nel piano delle performance o degli obiettivi;</w:t>
      </w:r>
    </w:p>
    <w:p w:rsidR="00F6349C" w:rsidRPr="00F6349C" w:rsidRDefault="00F6349C" w:rsidP="00C8460E">
      <w:pPr>
        <w:pStyle w:val="Paragrafoelenco"/>
        <w:numPr>
          <w:ilvl w:val="0"/>
          <w:numId w:val="7"/>
        </w:numPr>
        <w:spacing w:line="276" w:lineRule="auto"/>
        <w:jc w:val="both"/>
        <w:rPr>
          <w:rFonts w:ascii="Cambria" w:hAnsi="Cambria"/>
          <w:noProof/>
          <w:sz w:val="24"/>
          <w:szCs w:val="24"/>
        </w:rPr>
      </w:pPr>
      <w:r w:rsidRPr="00F6349C">
        <w:rPr>
          <w:rFonts w:ascii="Cambria" w:hAnsi="Cambria"/>
          <w:noProof/>
          <w:sz w:val="24"/>
          <w:szCs w:val="24"/>
        </w:rPr>
        <w:t>requisiti culturali posseduti in relazione ai programmi da realizzare;</w:t>
      </w:r>
    </w:p>
    <w:p w:rsidR="00F6349C" w:rsidRPr="00F6349C" w:rsidRDefault="00F6349C" w:rsidP="00C8460E">
      <w:pPr>
        <w:pStyle w:val="Paragrafoelenco"/>
        <w:numPr>
          <w:ilvl w:val="0"/>
          <w:numId w:val="7"/>
        </w:numPr>
        <w:spacing w:line="276" w:lineRule="auto"/>
        <w:jc w:val="both"/>
        <w:rPr>
          <w:rFonts w:ascii="Cambria" w:hAnsi="Cambria"/>
          <w:noProof/>
          <w:sz w:val="24"/>
          <w:szCs w:val="24"/>
        </w:rPr>
      </w:pPr>
      <w:r w:rsidRPr="00F6349C">
        <w:rPr>
          <w:rFonts w:ascii="Cambria" w:hAnsi="Cambria"/>
          <w:noProof/>
          <w:sz w:val="24"/>
          <w:szCs w:val="24"/>
        </w:rPr>
        <w:t>attitudini in relazione ai programmi da realizzare;</w:t>
      </w:r>
    </w:p>
    <w:p w:rsidR="00F6349C" w:rsidRPr="00F6349C" w:rsidRDefault="00F6349C" w:rsidP="00C8460E">
      <w:pPr>
        <w:pStyle w:val="Paragrafoelenco"/>
        <w:numPr>
          <w:ilvl w:val="0"/>
          <w:numId w:val="7"/>
        </w:numPr>
        <w:spacing w:line="276" w:lineRule="auto"/>
        <w:jc w:val="both"/>
        <w:rPr>
          <w:rFonts w:ascii="Cambria" w:hAnsi="Cambria"/>
          <w:noProof/>
          <w:sz w:val="24"/>
          <w:szCs w:val="24"/>
        </w:rPr>
      </w:pPr>
      <w:r w:rsidRPr="00F6349C">
        <w:rPr>
          <w:rFonts w:ascii="Cambria" w:hAnsi="Cambria"/>
          <w:noProof/>
          <w:sz w:val="24"/>
          <w:szCs w:val="24"/>
        </w:rPr>
        <w:t>esperienza acquisita in relazione ai programmi da realizzare.</w:t>
      </w:r>
    </w:p>
    <w:p w:rsidR="00F6349C" w:rsidRPr="00F6349C" w:rsidRDefault="00F6349C" w:rsidP="000A1124">
      <w:pPr>
        <w:pStyle w:val="Paragrafoelenco"/>
        <w:numPr>
          <w:ilvl w:val="0"/>
          <w:numId w:val="2"/>
        </w:numPr>
        <w:spacing w:before="120" w:after="120" w:line="276" w:lineRule="auto"/>
        <w:ind w:left="284" w:hanging="284"/>
        <w:jc w:val="both"/>
        <w:rPr>
          <w:rFonts w:ascii="Cambria" w:hAnsi="Cambria"/>
          <w:noProof/>
          <w:sz w:val="24"/>
          <w:szCs w:val="24"/>
        </w:rPr>
      </w:pPr>
      <w:r w:rsidRPr="00F6349C">
        <w:rPr>
          <w:rFonts w:ascii="Cambria" w:hAnsi="Cambria"/>
          <w:noProof/>
          <w:sz w:val="24"/>
          <w:szCs w:val="24"/>
        </w:rPr>
        <w:t>Per la valutazione dei fattori di cui alle lettere b), c) e d) del comma 1 del presente articolo si tiene conto degli esiti delle valutazioni degli anni precedenti e dei curricula.</w:t>
      </w:r>
    </w:p>
    <w:p w:rsidR="00F6349C" w:rsidRPr="00F6349C" w:rsidRDefault="00F6349C" w:rsidP="000A1124">
      <w:pPr>
        <w:pStyle w:val="Paragrafoelenco"/>
        <w:numPr>
          <w:ilvl w:val="0"/>
          <w:numId w:val="2"/>
        </w:numPr>
        <w:spacing w:before="120" w:after="120" w:line="276" w:lineRule="auto"/>
        <w:ind w:left="284" w:hanging="284"/>
        <w:jc w:val="both"/>
        <w:rPr>
          <w:rFonts w:ascii="Cambria" w:hAnsi="Cambria"/>
          <w:noProof/>
          <w:sz w:val="24"/>
          <w:szCs w:val="24"/>
        </w:rPr>
      </w:pPr>
      <w:r w:rsidRPr="00F6349C">
        <w:rPr>
          <w:rFonts w:ascii="Cambria" w:hAnsi="Cambria"/>
          <w:noProof/>
          <w:sz w:val="24"/>
          <w:szCs w:val="24"/>
        </w:rPr>
        <w:lastRenderedPageBreak/>
        <w:t>Gli incarichi di posizione organizzativa sono conferiti e possono essere rinnovati dal sindaco con provvedimenti motivati in relazione ai criteri di cui ai precedenti commi.</w:t>
      </w:r>
    </w:p>
    <w:p w:rsidR="00F6349C" w:rsidRPr="00577831" w:rsidRDefault="00F6349C" w:rsidP="00F6349C">
      <w:pPr>
        <w:spacing w:before="120" w:after="120" w:line="276" w:lineRule="auto"/>
        <w:jc w:val="both"/>
        <w:rPr>
          <w:rFonts w:ascii="Cambria" w:hAnsi="Cambria"/>
          <w:b/>
          <w:bCs/>
          <w:sz w:val="24"/>
          <w:szCs w:val="24"/>
        </w:rPr>
      </w:pPr>
      <w:r w:rsidRPr="00577831">
        <w:rPr>
          <w:rFonts w:ascii="Cambria" w:hAnsi="Cambria"/>
          <w:b/>
          <w:bCs/>
          <w:sz w:val="24"/>
          <w:szCs w:val="24"/>
        </w:rPr>
        <w:t>Articolo 3 - La revoca degli incarichi di posizione organizzativa</w:t>
      </w:r>
    </w:p>
    <w:p w:rsidR="00F6349C" w:rsidRPr="00F6349C" w:rsidRDefault="00F6349C" w:rsidP="000A1124">
      <w:pPr>
        <w:pStyle w:val="Paragrafoelenco"/>
        <w:numPr>
          <w:ilvl w:val="0"/>
          <w:numId w:val="4"/>
        </w:numPr>
        <w:spacing w:before="120" w:after="120" w:line="276" w:lineRule="auto"/>
        <w:ind w:left="284" w:hanging="284"/>
        <w:jc w:val="both"/>
        <w:rPr>
          <w:rFonts w:ascii="Cambria" w:hAnsi="Cambria"/>
          <w:noProof/>
          <w:sz w:val="24"/>
          <w:szCs w:val="24"/>
        </w:rPr>
      </w:pPr>
      <w:r w:rsidRPr="00F6349C">
        <w:rPr>
          <w:rFonts w:ascii="Cambria" w:hAnsi="Cambria"/>
          <w:noProof/>
          <w:sz w:val="24"/>
          <w:szCs w:val="24"/>
        </w:rPr>
        <w:t>La revoca degli incarichi di posizione organizzativa, oltre che per ragioni disciplinari, può essere disposta per una delle seguenti motivazioni, previo contraddittorio con il dipendente interessato:</w:t>
      </w:r>
    </w:p>
    <w:p w:rsidR="00F6349C" w:rsidRPr="00F6349C" w:rsidRDefault="00F6349C" w:rsidP="000A1124">
      <w:pPr>
        <w:pStyle w:val="Paragrafoelenco"/>
        <w:numPr>
          <w:ilvl w:val="0"/>
          <w:numId w:val="5"/>
        </w:numPr>
        <w:spacing w:line="276" w:lineRule="auto"/>
        <w:ind w:left="714" w:hanging="357"/>
        <w:jc w:val="both"/>
        <w:rPr>
          <w:rFonts w:ascii="Cambria" w:hAnsi="Cambria"/>
          <w:noProof/>
          <w:sz w:val="24"/>
          <w:szCs w:val="24"/>
        </w:rPr>
      </w:pPr>
      <w:r w:rsidRPr="00F6349C">
        <w:rPr>
          <w:rFonts w:ascii="Cambria" w:hAnsi="Cambria"/>
          <w:noProof/>
          <w:sz w:val="24"/>
          <w:szCs w:val="24"/>
        </w:rPr>
        <w:t>Intervenuti mutamenti dell’assetto organizzativo;</w:t>
      </w:r>
    </w:p>
    <w:p w:rsidR="00F6349C" w:rsidRPr="00F6349C" w:rsidRDefault="00F6349C" w:rsidP="000A1124">
      <w:pPr>
        <w:pStyle w:val="Paragrafoelenco"/>
        <w:numPr>
          <w:ilvl w:val="0"/>
          <w:numId w:val="5"/>
        </w:numPr>
        <w:spacing w:line="276" w:lineRule="auto"/>
        <w:ind w:left="714" w:hanging="357"/>
        <w:jc w:val="both"/>
        <w:rPr>
          <w:rFonts w:ascii="Cambria" w:hAnsi="Cambria"/>
          <w:noProof/>
          <w:sz w:val="24"/>
          <w:szCs w:val="24"/>
        </w:rPr>
      </w:pPr>
      <w:r w:rsidRPr="00F6349C">
        <w:rPr>
          <w:rFonts w:ascii="Cambria" w:hAnsi="Cambria"/>
          <w:noProof/>
          <w:sz w:val="24"/>
          <w:szCs w:val="24"/>
        </w:rPr>
        <w:t>Valutazione negativa dell</w:t>
      </w:r>
      <w:r w:rsidR="00D10B87">
        <w:rPr>
          <w:rFonts w:ascii="Cambria" w:hAnsi="Cambria"/>
          <w:noProof/>
          <w:sz w:val="24"/>
          <w:szCs w:val="24"/>
        </w:rPr>
        <w:t>a performance individuale.</w:t>
      </w:r>
    </w:p>
    <w:p w:rsidR="00F6349C" w:rsidRPr="00F6349C" w:rsidRDefault="00F6349C" w:rsidP="000A1124">
      <w:pPr>
        <w:pStyle w:val="Paragrafoelenco"/>
        <w:numPr>
          <w:ilvl w:val="0"/>
          <w:numId w:val="4"/>
        </w:numPr>
        <w:spacing w:before="120" w:after="120" w:line="276" w:lineRule="auto"/>
        <w:ind w:left="284" w:hanging="284"/>
        <w:jc w:val="both"/>
        <w:rPr>
          <w:rFonts w:ascii="Cambria" w:hAnsi="Cambria"/>
          <w:noProof/>
          <w:sz w:val="24"/>
          <w:szCs w:val="24"/>
        </w:rPr>
      </w:pPr>
      <w:r w:rsidRPr="00F6349C">
        <w:rPr>
          <w:rFonts w:ascii="Cambria" w:hAnsi="Cambria"/>
          <w:noProof/>
          <w:sz w:val="24"/>
          <w:szCs w:val="24"/>
        </w:rPr>
        <w:t>Per intervenuti mutamenti dell’assetto organizzativo si intendono modifiche che incidono sul numero delle posizioni nel settore o che ne modificano radicalmente le attribuzioni</w:t>
      </w:r>
    </w:p>
    <w:p w:rsidR="00F6349C" w:rsidRPr="00F6349C" w:rsidRDefault="008F0964" w:rsidP="000A1124">
      <w:pPr>
        <w:pStyle w:val="Paragrafoelenco"/>
        <w:numPr>
          <w:ilvl w:val="0"/>
          <w:numId w:val="4"/>
        </w:numPr>
        <w:spacing w:before="120" w:after="120" w:line="276" w:lineRule="auto"/>
        <w:ind w:left="284" w:hanging="284"/>
        <w:jc w:val="both"/>
        <w:rPr>
          <w:rFonts w:ascii="Cambria" w:hAnsi="Cambria"/>
          <w:noProof/>
          <w:sz w:val="24"/>
          <w:szCs w:val="24"/>
        </w:rPr>
      </w:pPr>
      <w:r>
        <w:rPr>
          <w:rFonts w:ascii="Cambria" w:hAnsi="Cambria"/>
          <w:noProof/>
          <w:sz w:val="24"/>
          <w:szCs w:val="24"/>
        </w:rPr>
        <w:t xml:space="preserve">Per la </w:t>
      </w:r>
      <w:r w:rsidR="00F6349C" w:rsidRPr="00F6349C">
        <w:rPr>
          <w:rFonts w:ascii="Cambria" w:hAnsi="Cambria"/>
          <w:noProof/>
          <w:sz w:val="24"/>
          <w:szCs w:val="24"/>
        </w:rPr>
        <w:t xml:space="preserve"> valutazione </w:t>
      </w:r>
      <w:r w:rsidR="00621658">
        <w:rPr>
          <w:rFonts w:ascii="Cambria" w:hAnsi="Cambria"/>
          <w:noProof/>
          <w:sz w:val="24"/>
          <w:szCs w:val="24"/>
        </w:rPr>
        <w:t xml:space="preserve">dei titolari di posizione organizzativa si fa riferimento al Sistema </w:t>
      </w:r>
      <w:r w:rsidR="00C8460E" w:rsidRPr="00C8460E">
        <w:rPr>
          <w:rFonts w:ascii="Cambria" w:hAnsi="Cambria"/>
          <w:i/>
          <w:noProof/>
          <w:sz w:val="24"/>
          <w:szCs w:val="24"/>
        </w:rPr>
        <w:t>di Misurazione e Valutazione della Performance</w:t>
      </w:r>
      <w:r w:rsidR="00621658">
        <w:rPr>
          <w:rFonts w:ascii="Cambria" w:hAnsi="Cambria"/>
          <w:i/>
          <w:noProof/>
          <w:sz w:val="24"/>
          <w:szCs w:val="24"/>
        </w:rPr>
        <w:t xml:space="preserve">, approvato con deliberazione di giunta comunale n. </w:t>
      </w:r>
      <w:r w:rsidR="00C8460E" w:rsidRPr="00C8460E">
        <w:rPr>
          <w:rFonts w:ascii="Cambria" w:hAnsi="Cambria"/>
          <w:i/>
          <w:noProof/>
          <w:sz w:val="24"/>
          <w:szCs w:val="24"/>
        </w:rPr>
        <w:t>)</w:t>
      </w:r>
    </w:p>
    <w:p w:rsidR="00E3314E" w:rsidRPr="00835405" w:rsidRDefault="00E3314E" w:rsidP="001C3C52">
      <w:pPr>
        <w:jc w:val="both"/>
        <w:rPr>
          <w:rFonts w:ascii="Cambria" w:hAnsi="Cambria"/>
          <w:sz w:val="24"/>
        </w:rPr>
      </w:pPr>
    </w:p>
    <w:p w:rsidR="00F6349C" w:rsidRPr="00F6349C" w:rsidRDefault="00F6349C" w:rsidP="00F6349C">
      <w:pPr>
        <w:rPr>
          <w:rFonts w:ascii="Cambria" w:hAnsi="Cambria"/>
          <w:b/>
          <w:sz w:val="24"/>
          <w:szCs w:val="24"/>
        </w:rPr>
      </w:pPr>
      <w:r w:rsidRPr="00F6349C">
        <w:rPr>
          <w:rFonts w:ascii="Cambria" w:hAnsi="Cambria"/>
          <w:b/>
          <w:sz w:val="24"/>
          <w:szCs w:val="24"/>
        </w:rPr>
        <w:t xml:space="preserve">Articolo 4 - La graduazione degli incarichi di posizione organizzativa </w:t>
      </w:r>
    </w:p>
    <w:p w:rsidR="00E74B3B" w:rsidRPr="00E7510E" w:rsidRDefault="00E74B3B" w:rsidP="000A1124">
      <w:pPr>
        <w:pStyle w:val="Corpodeltesto2"/>
        <w:numPr>
          <w:ilvl w:val="0"/>
          <w:numId w:val="6"/>
        </w:numPr>
        <w:pBdr>
          <w:top w:val="none" w:sz="0" w:space="0" w:color="auto"/>
          <w:left w:val="none" w:sz="0" w:space="0" w:color="auto"/>
          <w:bottom w:val="none" w:sz="0" w:space="0" w:color="auto"/>
          <w:right w:val="none" w:sz="0" w:space="0" w:color="auto"/>
        </w:pBdr>
        <w:spacing w:before="120" w:after="120" w:line="276" w:lineRule="auto"/>
        <w:ind w:left="284" w:hanging="284"/>
        <w:jc w:val="both"/>
        <w:rPr>
          <w:rFonts w:ascii="Cambria" w:hAnsi="Cambria"/>
          <w:b w:val="0"/>
          <w:sz w:val="24"/>
          <w:szCs w:val="24"/>
        </w:rPr>
      </w:pPr>
      <w:r w:rsidRPr="00E7510E">
        <w:rPr>
          <w:rFonts w:ascii="Cambria" w:hAnsi="Cambria"/>
          <w:b w:val="0"/>
          <w:sz w:val="24"/>
          <w:szCs w:val="24"/>
        </w:rPr>
        <w:t xml:space="preserve">La graduazione delle posizioni organizzative è volta a individuare il punteggio in corrispondenza del quale viene stabilita la retribuzione di posizione che va da un minimo </w:t>
      </w:r>
      <w:proofErr w:type="gramStart"/>
      <w:r w:rsidRPr="00E7510E">
        <w:rPr>
          <w:rFonts w:ascii="Cambria" w:hAnsi="Cambria"/>
          <w:b w:val="0"/>
          <w:sz w:val="24"/>
          <w:szCs w:val="24"/>
        </w:rPr>
        <w:t>di  5.000</w:t>
      </w:r>
      <w:proofErr w:type="gramEnd"/>
      <w:r w:rsidRPr="00E7510E">
        <w:rPr>
          <w:rFonts w:ascii="Cambria" w:hAnsi="Cambria"/>
          <w:b w:val="0"/>
          <w:sz w:val="24"/>
          <w:szCs w:val="24"/>
        </w:rPr>
        <w:t>,00 Euro ad un massimo di 16.000,00 Euro annui lordi per 13 mensilità, la graduazione avviene in base alla valutazione degli indicatori di complessità e responsabilità che sono i requisiti caratterizzanti l’attribuzione della posizione organizzativa.</w:t>
      </w:r>
    </w:p>
    <w:p w:rsidR="00E74B3B" w:rsidRPr="00E7510E" w:rsidRDefault="00E74B3B" w:rsidP="000A1124">
      <w:pPr>
        <w:pStyle w:val="Corpodeltesto2"/>
        <w:numPr>
          <w:ilvl w:val="0"/>
          <w:numId w:val="6"/>
        </w:numPr>
        <w:pBdr>
          <w:top w:val="none" w:sz="0" w:space="0" w:color="auto"/>
          <w:left w:val="none" w:sz="0" w:space="0" w:color="auto"/>
          <w:bottom w:val="none" w:sz="0" w:space="0" w:color="auto"/>
          <w:right w:val="none" w:sz="0" w:space="0" w:color="auto"/>
        </w:pBdr>
        <w:spacing w:before="120" w:after="120" w:line="276" w:lineRule="auto"/>
        <w:ind w:left="284" w:hanging="284"/>
        <w:jc w:val="both"/>
        <w:rPr>
          <w:rFonts w:ascii="Cambria" w:hAnsi="Cambria"/>
          <w:b w:val="0"/>
          <w:sz w:val="24"/>
          <w:szCs w:val="24"/>
        </w:rPr>
      </w:pPr>
      <w:r w:rsidRPr="00E7510E">
        <w:rPr>
          <w:rFonts w:ascii="Cambria" w:hAnsi="Cambria"/>
          <w:b w:val="0"/>
          <w:sz w:val="24"/>
          <w:szCs w:val="24"/>
        </w:rPr>
        <w:t>La retribuzione di posizione nelle ipotesi di assegnazione delle PO a categorie inferiori alla D va da 3.000,00 Euro a 9.500,00 Euro.</w:t>
      </w:r>
    </w:p>
    <w:p w:rsidR="00E74B3B" w:rsidRPr="00E7510E" w:rsidRDefault="00E74B3B" w:rsidP="000A1124">
      <w:pPr>
        <w:pStyle w:val="Corpodeltesto2"/>
        <w:numPr>
          <w:ilvl w:val="0"/>
          <w:numId w:val="6"/>
        </w:numPr>
        <w:pBdr>
          <w:top w:val="none" w:sz="0" w:space="0" w:color="auto"/>
          <w:left w:val="none" w:sz="0" w:space="0" w:color="auto"/>
          <w:bottom w:val="none" w:sz="0" w:space="0" w:color="auto"/>
          <w:right w:val="none" w:sz="0" w:space="0" w:color="auto"/>
        </w:pBdr>
        <w:spacing w:before="120" w:after="120" w:line="276" w:lineRule="auto"/>
        <w:ind w:left="284" w:hanging="284"/>
        <w:jc w:val="both"/>
        <w:rPr>
          <w:rFonts w:ascii="Cambria" w:hAnsi="Cambria"/>
          <w:b w:val="0"/>
          <w:sz w:val="24"/>
          <w:szCs w:val="24"/>
        </w:rPr>
      </w:pPr>
      <w:r w:rsidRPr="00E7510E">
        <w:rPr>
          <w:rFonts w:ascii="Cambria" w:hAnsi="Cambria"/>
          <w:b w:val="0"/>
          <w:sz w:val="24"/>
          <w:szCs w:val="24"/>
        </w:rPr>
        <w:t>Gli enti definiscono i criteri per la determinazione e per l’erogazione annuale della retribuzione di risultato delle posizioni organizzative, destinando a tale particolare voce retributiva una quota non inferiore al 15% delle risorse complessivamente finalizzate alla erogazione della retribuzione di posizione e di risultato di tutte le posizioni organizzative previste dal proprio ordinamento che sono corrisposte a carico dei bilanci degli enti.</w:t>
      </w:r>
    </w:p>
    <w:p w:rsidR="00E74B3B" w:rsidRPr="00E7510E" w:rsidRDefault="00E74B3B" w:rsidP="000A1124">
      <w:pPr>
        <w:pStyle w:val="Corpodeltesto2"/>
        <w:numPr>
          <w:ilvl w:val="0"/>
          <w:numId w:val="6"/>
        </w:numPr>
        <w:pBdr>
          <w:top w:val="none" w:sz="0" w:space="0" w:color="auto"/>
          <w:left w:val="none" w:sz="0" w:space="0" w:color="auto"/>
          <w:bottom w:val="none" w:sz="0" w:space="0" w:color="auto"/>
          <w:right w:val="none" w:sz="0" w:space="0" w:color="auto"/>
        </w:pBdr>
        <w:spacing w:before="120" w:after="120" w:line="276" w:lineRule="auto"/>
        <w:ind w:left="284" w:hanging="284"/>
        <w:jc w:val="both"/>
        <w:rPr>
          <w:rFonts w:ascii="Cambria" w:hAnsi="Cambria"/>
          <w:b w:val="0"/>
          <w:sz w:val="24"/>
          <w:szCs w:val="24"/>
        </w:rPr>
      </w:pPr>
      <w:r w:rsidRPr="00E7510E">
        <w:rPr>
          <w:rFonts w:ascii="Cambria" w:hAnsi="Cambria"/>
          <w:b w:val="0"/>
          <w:sz w:val="24"/>
          <w:szCs w:val="24"/>
        </w:rPr>
        <w:t>Il giudizio sui singoli indicatori viene espresso attraverso l’attribuzione di un punteggio e gli indicatori sono quelli di cui all’allegata scheda “A)”, su tutti questi indicatori viene espresso un giudizio che va dal basso verso l’alto, in base al grado di soddisfazione dell’indicatore, al giudizio corrisponde l’attribuzione di un punteggio secondo il sistema espresso nella scheda che segue il cui punteggio massimo raggiungibile è di 250 punti.</w:t>
      </w:r>
    </w:p>
    <w:p w:rsidR="00E74B3B" w:rsidRPr="00E7510E" w:rsidRDefault="00E74B3B" w:rsidP="000A1124">
      <w:pPr>
        <w:pStyle w:val="Corpodeltesto2"/>
        <w:numPr>
          <w:ilvl w:val="0"/>
          <w:numId w:val="6"/>
        </w:numPr>
        <w:pBdr>
          <w:top w:val="none" w:sz="0" w:space="0" w:color="auto"/>
          <w:left w:val="none" w:sz="0" w:space="0" w:color="auto"/>
          <w:bottom w:val="none" w:sz="0" w:space="0" w:color="auto"/>
          <w:right w:val="none" w:sz="0" w:space="0" w:color="auto"/>
        </w:pBdr>
        <w:spacing w:before="120" w:after="120" w:line="276" w:lineRule="auto"/>
        <w:ind w:left="284" w:hanging="284"/>
        <w:jc w:val="both"/>
        <w:rPr>
          <w:rFonts w:ascii="Cambria" w:hAnsi="Cambria"/>
          <w:b w:val="0"/>
          <w:bCs/>
          <w:sz w:val="24"/>
          <w:szCs w:val="24"/>
        </w:rPr>
      </w:pPr>
      <w:r w:rsidRPr="00E7510E">
        <w:rPr>
          <w:rFonts w:ascii="Cambria" w:hAnsi="Cambria"/>
          <w:b w:val="0"/>
          <w:bCs/>
          <w:sz w:val="24"/>
          <w:szCs w:val="24"/>
        </w:rPr>
        <w:t>In base al percorso delineato, a ciascuna posizione viene attribuito un valore numerico equivalente alla somma dei valori riportati per ciascun fattore di valutazione.</w:t>
      </w:r>
    </w:p>
    <w:p w:rsidR="004A4260" w:rsidRPr="00E33073" w:rsidRDefault="00E06D93" w:rsidP="00E33073">
      <w:pPr>
        <w:pStyle w:val="Corpodeltesto2"/>
        <w:numPr>
          <w:ilvl w:val="0"/>
          <w:numId w:val="6"/>
        </w:numPr>
        <w:pBdr>
          <w:top w:val="none" w:sz="0" w:space="0" w:color="auto"/>
          <w:left w:val="none" w:sz="0" w:space="0" w:color="auto"/>
          <w:bottom w:val="none" w:sz="0" w:space="0" w:color="auto"/>
          <w:right w:val="none" w:sz="0" w:space="0" w:color="auto"/>
        </w:pBdr>
        <w:spacing w:before="120" w:after="120" w:line="276" w:lineRule="auto"/>
        <w:jc w:val="both"/>
        <w:rPr>
          <w:rFonts w:ascii="Cambria" w:hAnsi="Cambria"/>
          <w:b w:val="0"/>
          <w:bCs/>
          <w:i/>
          <w:sz w:val="24"/>
          <w:szCs w:val="24"/>
        </w:rPr>
      </w:pPr>
      <w:r w:rsidRPr="00E33073">
        <w:rPr>
          <w:rFonts w:ascii="Cambria" w:hAnsi="Cambria"/>
          <w:b w:val="0"/>
          <w:bCs/>
          <w:i/>
          <w:sz w:val="24"/>
          <w:szCs w:val="24"/>
        </w:rPr>
        <w:lastRenderedPageBreak/>
        <w:t>L</w:t>
      </w:r>
      <w:r w:rsidR="004A4260" w:rsidRPr="00E33073">
        <w:rPr>
          <w:rFonts w:ascii="Cambria" w:hAnsi="Cambria"/>
          <w:b w:val="0"/>
          <w:bCs/>
          <w:i/>
          <w:sz w:val="24"/>
          <w:szCs w:val="24"/>
        </w:rPr>
        <w:t>’individuazione del valore dell’indennità di posizione viene stabilita dal Sindaco, in fase di decreto di nomina, a seconda della fascia di punteggio in cui si colloca la pesatura del settore. Le fasce sono:</w:t>
      </w:r>
    </w:p>
    <w:p w:rsidR="004A4260" w:rsidRPr="00E33073" w:rsidRDefault="004A4260" w:rsidP="00E33073">
      <w:pPr>
        <w:pStyle w:val="Corpodeltesto2"/>
        <w:pBdr>
          <w:top w:val="none" w:sz="0" w:space="0" w:color="auto"/>
          <w:left w:val="none" w:sz="0" w:space="0" w:color="auto"/>
          <w:bottom w:val="none" w:sz="0" w:space="0" w:color="auto"/>
          <w:right w:val="none" w:sz="0" w:space="0" w:color="auto"/>
        </w:pBdr>
        <w:ind w:left="851"/>
        <w:jc w:val="both"/>
        <w:rPr>
          <w:rFonts w:ascii="Cambria" w:hAnsi="Cambria"/>
          <w:b w:val="0"/>
          <w:bCs/>
          <w:i/>
          <w:sz w:val="24"/>
          <w:szCs w:val="24"/>
        </w:rPr>
      </w:pPr>
      <w:r w:rsidRPr="00E33073">
        <w:rPr>
          <w:rFonts w:ascii="Cambria" w:hAnsi="Cambria"/>
          <w:b w:val="0"/>
          <w:bCs/>
          <w:i/>
          <w:sz w:val="24"/>
          <w:szCs w:val="24"/>
        </w:rPr>
        <w:t>fino a 78 punti</w:t>
      </w:r>
      <w:r w:rsidRPr="00E33073">
        <w:rPr>
          <w:rFonts w:ascii="Cambria" w:hAnsi="Cambria"/>
          <w:b w:val="0"/>
          <w:bCs/>
          <w:i/>
          <w:sz w:val="24"/>
          <w:szCs w:val="24"/>
        </w:rPr>
        <w:tab/>
      </w:r>
      <w:r w:rsidR="000B598E">
        <w:rPr>
          <w:rFonts w:ascii="Cambria" w:hAnsi="Cambria"/>
          <w:b w:val="0"/>
          <w:bCs/>
          <w:i/>
          <w:sz w:val="24"/>
          <w:szCs w:val="24"/>
        </w:rPr>
        <w:t xml:space="preserve"> </w:t>
      </w:r>
      <w:r w:rsidRPr="00E33073">
        <w:rPr>
          <w:rFonts w:ascii="Cambria" w:hAnsi="Cambria"/>
          <w:b w:val="0"/>
          <w:bCs/>
          <w:i/>
          <w:sz w:val="24"/>
          <w:szCs w:val="24"/>
        </w:rPr>
        <w:t>€ 5.000,00</w:t>
      </w:r>
    </w:p>
    <w:p w:rsidR="004A4260" w:rsidRPr="00E33073" w:rsidRDefault="004A4260" w:rsidP="00E33073">
      <w:pPr>
        <w:pStyle w:val="Corpodeltesto2"/>
        <w:pBdr>
          <w:top w:val="none" w:sz="0" w:space="0" w:color="auto"/>
          <w:left w:val="none" w:sz="0" w:space="0" w:color="auto"/>
          <w:bottom w:val="none" w:sz="0" w:space="0" w:color="auto"/>
          <w:right w:val="none" w:sz="0" w:space="0" w:color="auto"/>
        </w:pBdr>
        <w:ind w:left="851"/>
        <w:jc w:val="both"/>
        <w:rPr>
          <w:rFonts w:ascii="Cambria" w:hAnsi="Cambria"/>
          <w:b w:val="0"/>
          <w:bCs/>
          <w:i/>
          <w:sz w:val="24"/>
          <w:szCs w:val="24"/>
        </w:rPr>
      </w:pPr>
      <w:r w:rsidRPr="00E33073">
        <w:rPr>
          <w:rFonts w:ascii="Cambria" w:hAnsi="Cambria"/>
          <w:b w:val="0"/>
          <w:bCs/>
          <w:i/>
          <w:sz w:val="24"/>
          <w:szCs w:val="24"/>
        </w:rPr>
        <w:t>da 79 a 117</w:t>
      </w:r>
      <w:r w:rsidRPr="00E33073">
        <w:rPr>
          <w:rFonts w:ascii="Cambria" w:hAnsi="Cambria"/>
          <w:b w:val="0"/>
          <w:bCs/>
          <w:i/>
          <w:sz w:val="24"/>
          <w:szCs w:val="24"/>
        </w:rPr>
        <w:tab/>
      </w:r>
      <w:r w:rsidR="00E81C47">
        <w:rPr>
          <w:rFonts w:ascii="Cambria" w:hAnsi="Cambria"/>
          <w:b w:val="0"/>
          <w:bCs/>
          <w:i/>
          <w:sz w:val="24"/>
          <w:szCs w:val="24"/>
        </w:rPr>
        <w:t xml:space="preserve">          </w:t>
      </w:r>
      <w:r w:rsidR="000B598E">
        <w:rPr>
          <w:rFonts w:ascii="Cambria" w:hAnsi="Cambria"/>
          <w:b w:val="0"/>
          <w:bCs/>
          <w:i/>
          <w:sz w:val="24"/>
          <w:szCs w:val="24"/>
        </w:rPr>
        <w:t xml:space="preserve">  </w:t>
      </w:r>
      <w:bookmarkStart w:id="0" w:name="_GoBack"/>
      <w:bookmarkEnd w:id="0"/>
      <w:r w:rsidR="00E81C47">
        <w:rPr>
          <w:rFonts w:ascii="Cambria" w:hAnsi="Cambria"/>
          <w:b w:val="0"/>
          <w:bCs/>
          <w:i/>
          <w:sz w:val="24"/>
          <w:szCs w:val="24"/>
        </w:rPr>
        <w:t xml:space="preserve">  </w:t>
      </w:r>
      <w:r w:rsidRPr="00E33073">
        <w:rPr>
          <w:rFonts w:ascii="Cambria" w:hAnsi="Cambria"/>
          <w:b w:val="0"/>
          <w:bCs/>
          <w:i/>
          <w:sz w:val="24"/>
          <w:szCs w:val="24"/>
        </w:rPr>
        <w:t>da € 5.001,00 a € 7.500,00</w:t>
      </w:r>
    </w:p>
    <w:p w:rsidR="004A4260" w:rsidRPr="00E33073" w:rsidRDefault="004A4260" w:rsidP="00E33073">
      <w:pPr>
        <w:pStyle w:val="Corpodeltesto2"/>
        <w:pBdr>
          <w:top w:val="none" w:sz="0" w:space="0" w:color="auto"/>
          <w:left w:val="none" w:sz="0" w:space="0" w:color="auto"/>
          <w:bottom w:val="none" w:sz="0" w:space="0" w:color="auto"/>
          <w:right w:val="none" w:sz="0" w:space="0" w:color="auto"/>
        </w:pBdr>
        <w:ind w:left="851"/>
        <w:jc w:val="both"/>
        <w:rPr>
          <w:rFonts w:ascii="Cambria" w:hAnsi="Cambria"/>
          <w:b w:val="0"/>
          <w:bCs/>
          <w:i/>
          <w:sz w:val="24"/>
          <w:szCs w:val="24"/>
        </w:rPr>
      </w:pPr>
      <w:r w:rsidRPr="00E33073">
        <w:rPr>
          <w:rFonts w:ascii="Cambria" w:hAnsi="Cambria"/>
          <w:b w:val="0"/>
          <w:bCs/>
          <w:i/>
          <w:sz w:val="24"/>
          <w:szCs w:val="24"/>
        </w:rPr>
        <w:t>da 118 a 156</w:t>
      </w:r>
      <w:r w:rsidRPr="00E33073">
        <w:rPr>
          <w:rFonts w:ascii="Cambria" w:hAnsi="Cambria"/>
          <w:b w:val="0"/>
          <w:bCs/>
          <w:i/>
          <w:sz w:val="24"/>
          <w:szCs w:val="24"/>
        </w:rPr>
        <w:tab/>
        <w:t>da 7.501,00 a 10.000,00</w:t>
      </w:r>
    </w:p>
    <w:p w:rsidR="004A4260" w:rsidRPr="00E33073" w:rsidRDefault="004A4260" w:rsidP="00E33073">
      <w:pPr>
        <w:pStyle w:val="Corpodeltesto2"/>
        <w:pBdr>
          <w:top w:val="none" w:sz="0" w:space="0" w:color="auto"/>
          <w:left w:val="none" w:sz="0" w:space="0" w:color="auto"/>
          <w:bottom w:val="none" w:sz="0" w:space="0" w:color="auto"/>
          <w:right w:val="none" w:sz="0" w:space="0" w:color="auto"/>
        </w:pBdr>
        <w:ind w:left="851"/>
        <w:jc w:val="both"/>
        <w:rPr>
          <w:rFonts w:ascii="Cambria" w:hAnsi="Cambria"/>
          <w:b w:val="0"/>
          <w:bCs/>
          <w:i/>
          <w:sz w:val="24"/>
          <w:szCs w:val="24"/>
        </w:rPr>
      </w:pPr>
      <w:r w:rsidRPr="00E33073">
        <w:rPr>
          <w:rFonts w:ascii="Cambria" w:hAnsi="Cambria"/>
          <w:b w:val="0"/>
          <w:bCs/>
          <w:i/>
          <w:sz w:val="24"/>
          <w:szCs w:val="24"/>
        </w:rPr>
        <w:t>da 157 a 196</w:t>
      </w:r>
      <w:r w:rsidRPr="00E33073">
        <w:rPr>
          <w:rFonts w:ascii="Cambria" w:hAnsi="Cambria"/>
          <w:b w:val="0"/>
          <w:bCs/>
          <w:i/>
          <w:sz w:val="24"/>
          <w:szCs w:val="24"/>
        </w:rPr>
        <w:tab/>
        <w:t>da € 10.001,00 a € 12.500,00</w:t>
      </w:r>
    </w:p>
    <w:p w:rsidR="004A4260" w:rsidRPr="00E33073" w:rsidRDefault="004A4260" w:rsidP="00E33073">
      <w:pPr>
        <w:pStyle w:val="Corpodeltesto2"/>
        <w:pBdr>
          <w:top w:val="none" w:sz="0" w:space="0" w:color="auto"/>
          <w:left w:val="none" w:sz="0" w:space="0" w:color="auto"/>
          <w:bottom w:val="none" w:sz="0" w:space="0" w:color="auto"/>
          <w:right w:val="none" w:sz="0" w:space="0" w:color="auto"/>
        </w:pBdr>
        <w:ind w:left="851"/>
        <w:jc w:val="both"/>
        <w:rPr>
          <w:rFonts w:ascii="Cambria" w:hAnsi="Cambria"/>
          <w:b w:val="0"/>
          <w:bCs/>
          <w:i/>
          <w:sz w:val="24"/>
          <w:szCs w:val="24"/>
        </w:rPr>
      </w:pPr>
      <w:r w:rsidRPr="00E33073">
        <w:rPr>
          <w:rFonts w:ascii="Cambria" w:hAnsi="Cambria"/>
          <w:b w:val="0"/>
          <w:bCs/>
          <w:i/>
          <w:sz w:val="24"/>
          <w:szCs w:val="24"/>
        </w:rPr>
        <w:t>da 197 a 234</w:t>
      </w:r>
      <w:r w:rsidRPr="00E33073">
        <w:rPr>
          <w:rFonts w:ascii="Cambria" w:hAnsi="Cambria"/>
          <w:b w:val="0"/>
          <w:bCs/>
          <w:i/>
          <w:sz w:val="24"/>
          <w:szCs w:val="24"/>
        </w:rPr>
        <w:tab/>
        <w:t>da € 12.501,00 a € 15.000,00</w:t>
      </w:r>
    </w:p>
    <w:p w:rsidR="004A4260" w:rsidRPr="00E33073" w:rsidRDefault="004A4260" w:rsidP="00E33073">
      <w:pPr>
        <w:pStyle w:val="Corpodeltesto2"/>
        <w:pBdr>
          <w:top w:val="none" w:sz="0" w:space="0" w:color="auto"/>
          <w:left w:val="none" w:sz="0" w:space="0" w:color="auto"/>
          <w:bottom w:val="none" w:sz="0" w:space="0" w:color="auto"/>
          <w:right w:val="none" w:sz="0" w:space="0" w:color="auto"/>
        </w:pBdr>
        <w:ind w:left="851"/>
        <w:jc w:val="both"/>
        <w:rPr>
          <w:rFonts w:ascii="Cambria" w:hAnsi="Cambria"/>
          <w:b w:val="0"/>
          <w:bCs/>
          <w:i/>
          <w:sz w:val="24"/>
          <w:szCs w:val="24"/>
        </w:rPr>
      </w:pPr>
      <w:r w:rsidRPr="00E33073">
        <w:rPr>
          <w:rFonts w:ascii="Cambria" w:hAnsi="Cambria"/>
          <w:b w:val="0"/>
          <w:bCs/>
          <w:i/>
          <w:sz w:val="24"/>
          <w:szCs w:val="24"/>
        </w:rPr>
        <w:t>da 235 a 250</w:t>
      </w:r>
      <w:r w:rsidRPr="00E33073">
        <w:rPr>
          <w:rFonts w:ascii="Cambria" w:hAnsi="Cambria"/>
          <w:b w:val="0"/>
          <w:bCs/>
          <w:i/>
          <w:sz w:val="24"/>
          <w:szCs w:val="24"/>
        </w:rPr>
        <w:tab/>
        <w:t>da € 15.001,00 a € 16.000,00</w:t>
      </w:r>
    </w:p>
    <w:p w:rsidR="004A4260" w:rsidRPr="00E33073" w:rsidRDefault="004A4260" w:rsidP="00E33073">
      <w:pPr>
        <w:pStyle w:val="Corpodeltesto2"/>
        <w:pBdr>
          <w:top w:val="none" w:sz="0" w:space="0" w:color="auto"/>
          <w:left w:val="none" w:sz="0" w:space="0" w:color="auto"/>
          <w:bottom w:val="none" w:sz="0" w:space="0" w:color="auto"/>
          <w:right w:val="none" w:sz="0" w:space="0" w:color="auto"/>
        </w:pBdr>
        <w:ind w:left="851"/>
        <w:jc w:val="both"/>
        <w:rPr>
          <w:rFonts w:ascii="Cambria" w:hAnsi="Cambria"/>
          <w:b w:val="0"/>
          <w:bCs/>
          <w:i/>
          <w:sz w:val="24"/>
          <w:szCs w:val="24"/>
        </w:rPr>
      </w:pPr>
    </w:p>
    <w:p w:rsidR="004A4260" w:rsidRPr="00E33073" w:rsidRDefault="004A4260" w:rsidP="00E33073">
      <w:pPr>
        <w:pStyle w:val="Corpodeltesto2"/>
        <w:pBdr>
          <w:top w:val="none" w:sz="0" w:space="0" w:color="auto"/>
          <w:left w:val="none" w:sz="0" w:space="0" w:color="auto"/>
          <w:bottom w:val="none" w:sz="0" w:space="0" w:color="auto"/>
          <w:right w:val="none" w:sz="0" w:space="0" w:color="auto"/>
        </w:pBdr>
        <w:ind w:left="851"/>
        <w:jc w:val="both"/>
        <w:rPr>
          <w:rFonts w:ascii="Cambria" w:hAnsi="Cambria"/>
          <w:b w:val="0"/>
          <w:bCs/>
          <w:i/>
          <w:sz w:val="24"/>
          <w:szCs w:val="24"/>
        </w:rPr>
      </w:pPr>
      <w:r w:rsidRPr="00E33073">
        <w:rPr>
          <w:rFonts w:ascii="Cambria" w:hAnsi="Cambria"/>
          <w:b w:val="0"/>
          <w:bCs/>
          <w:i/>
          <w:sz w:val="24"/>
          <w:szCs w:val="24"/>
        </w:rPr>
        <w:t>qualora il totale dei valori delle pesature fosse superiore al budget previsto dall’ente, nel rispetto del limite del trattamento accessorio, gli importi verranno riproporzionati in modo da rispettare tale budget.</w:t>
      </w:r>
    </w:p>
    <w:p w:rsidR="004A4260" w:rsidRDefault="004A4260" w:rsidP="004A4260">
      <w:pPr>
        <w:pStyle w:val="Corpodeltesto2"/>
        <w:pBdr>
          <w:top w:val="none" w:sz="0" w:space="0" w:color="auto"/>
          <w:left w:val="none" w:sz="0" w:space="0" w:color="auto"/>
          <w:bottom w:val="none" w:sz="0" w:space="0" w:color="auto"/>
          <w:right w:val="none" w:sz="0" w:space="0" w:color="auto"/>
        </w:pBdr>
        <w:ind w:left="284"/>
        <w:jc w:val="both"/>
        <w:rPr>
          <w:rFonts w:ascii="Cambria" w:hAnsi="Cambria"/>
          <w:b w:val="0"/>
          <w:bCs/>
          <w:i/>
          <w:sz w:val="24"/>
          <w:szCs w:val="24"/>
        </w:rPr>
      </w:pPr>
    </w:p>
    <w:p w:rsidR="00E74B3B" w:rsidRPr="00E7510E" w:rsidRDefault="00E74B3B" w:rsidP="00E06D93">
      <w:pPr>
        <w:pStyle w:val="Corpodeltesto2"/>
        <w:numPr>
          <w:ilvl w:val="0"/>
          <w:numId w:val="6"/>
        </w:numPr>
        <w:pBdr>
          <w:top w:val="none" w:sz="0" w:space="0" w:color="auto"/>
          <w:left w:val="none" w:sz="0" w:space="0" w:color="auto"/>
          <w:bottom w:val="none" w:sz="0" w:space="0" w:color="auto"/>
          <w:right w:val="none" w:sz="0" w:space="0" w:color="auto"/>
        </w:pBdr>
        <w:spacing w:before="120" w:after="120" w:line="276" w:lineRule="auto"/>
        <w:jc w:val="both"/>
        <w:rPr>
          <w:rFonts w:ascii="Cambria" w:hAnsi="Cambria"/>
          <w:b w:val="0"/>
          <w:bCs/>
          <w:sz w:val="24"/>
          <w:szCs w:val="24"/>
        </w:rPr>
      </w:pPr>
      <w:r w:rsidRPr="00E7510E">
        <w:rPr>
          <w:rFonts w:ascii="Cambria" w:hAnsi="Cambria"/>
          <w:b w:val="0"/>
          <w:bCs/>
          <w:sz w:val="24"/>
          <w:szCs w:val="24"/>
        </w:rPr>
        <w:t xml:space="preserve">Nell’ipotesi di conferimento ad un lavoratore, già titolare di posizione organizzativa di un incarico ad interim relativo ad altra posizione organizzativa, per la durata dello stesso al lavoratore, nell’ambito della retribuzione di risultato, è attribuito un ulteriore importo la cui misura può </w:t>
      </w:r>
      <w:r w:rsidR="007D19A6">
        <w:rPr>
          <w:rFonts w:ascii="Cambria" w:hAnsi="Cambria"/>
          <w:b w:val="0"/>
          <w:bCs/>
          <w:sz w:val="24"/>
          <w:szCs w:val="24"/>
        </w:rPr>
        <w:t>variare dal 15% a</w:t>
      </w:r>
      <w:r w:rsidRPr="00E7510E">
        <w:rPr>
          <w:rFonts w:ascii="Cambria" w:hAnsi="Cambria"/>
          <w:b w:val="0"/>
          <w:bCs/>
          <w:sz w:val="24"/>
          <w:szCs w:val="24"/>
        </w:rPr>
        <w:t>l 25% del valore economico della retribuzione di posizione prevista per la posizione organizzativa oggetto dell’incarico ad interim. Nella definizione delle citate percentuali, l’ente tiene conto della complessità delle attività e del livello di responsabilità connessi all’incarico attribuito nonché e del grado di conseguimento degli obiettivi.</w:t>
      </w:r>
    </w:p>
    <w:p w:rsidR="00E74B3B" w:rsidRPr="00E7510E" w:rsidRDefault="00E74B3B" w:rsidP="000A1124">
      <w:pPr>
        <w:pStyle w:val="Corpodeltesto2"/>
        <w:numPr>
          <w:ilvl w:val="0"/>
          <w:numId w:val="6"/>
        </w:numPr>
        <w:pBdr>
          <w:top w:val="none" w:sz="0" w:space="0" w:color="auto"/>
          <w:left w:val="none" w:sz="0" w:space="0" w:color="auto"/>
          <w:bottom w:val="none" w:sz="0" w:space="0" w:color="auto"/>
          <w:right w:val="none" w:sz="0" w:space="0" w:color="auto"/>
        </w:pBdr>
        <w:spacing w:before="120" w:after="120" w:line="276" w:lineRule="auto"/>
        <w:ind w:left="284" w:hanging="284"/>
        <w:jc w:val="both"/>
        <w:rPr>
          <w:rFonts w:ascii="Cambria" w:hAnsi="Cambria"/>
          <w:b w:val="0"/>
          <w:bCs/>
          <w:sz w:val="24"/>
          <w:szCs w:val="24"/>
        </w:rPr>
      </w:pPr>
      <w:r w:rsidRPr="00E7510E">
        <w:rPr>
          <w:rFonts w:ascii="Cambria" w:hAnsi="Cambria"/>
          <w:b w:val="0"/>
          <w:bCs/>
          <w:sz w:val="24"/>
          <w:szCs w:val="24"/>
        </w:rPr>
        <w:t>L’istruttoria tecnica ai fini della proposta del punteggio di pesatura delle singole posizioni organizzative e alte professionalità, in corrispondenza del quale viene stabilita la retribuzione di posizione, è normalmente di competenza del Nucleo di valutazione ed è sottoposta all’approvazione della Giunta.</w:t>
      </w:r>
    </w:p>
    <w:p w:rsidR="007D77B7" w:rsidRPr="00835405" w:rsidRDefault="007D77B7" w:rsidP="00A74A6B">
      <w:pPr>
        <w:rPr>
          <w:rFonts w:ascii="Cambria" w:hAnsi="Cambria"/>
        </w:rPr>
      </w:pPr>
    </w:p>
    <w:p w:rsidR="00C27B28" w:rsidRPr="00835405" w:rsidRDefault="00C27B28" w:rsidP="00A74A6B">
      <w:pPr>
        <w:rPr>
          <w:rFonts w:ascii="Cambria" w:hAnsi="Cambria"/>
        </w:rPr>
      </w:pPr>
    </w:p>
    <w:p w:rsidR="00C27B28" w:rsidRPr="00835405" w:rsidRDefault="00C27B28" w:rsidP="00C27B28">
      <w:pPr>
        <w:jc w:val="both"/>
        <w:rPr>
          <w:rFonts w:ascii="Cambria" w:hAnsi="Cambria"/>
          <w:color w:val="FF0000"/>
          <w:sz w:val="24"/>
        </w:rPr>
      </w:pPr>
    </w:p>
    <w:p w:rsidR="00C27B28" w:rsidRPr="00835405" w:rsidRDefault="00C27B28" w:rsidP="00A74A6B">
      <w:pPr>
        <w:rPr>
          <w:rFonts w:ascii="Cambria" w:hAnsi="Cambria"/>
          <w:color w:val="FF0000"/>
        </w:rPr>
        <w:sectPr w:rsidR="00C27B28" w:rsidRPr="00835405">
          <w:footerReference w:type="even" r:id="rId8"/>
          <w:footerReference w:type="default" r:id="rId9"/>
          <w:pgSz w:w="11907" w:h="16840" w:code="9"/>
          <w:pgMar w:top="1418" w:right="1106" w:bottom="1134" w:left="1440" w:header="0" w:footer="1440" w:gutter="0"/>
          <w:cols w:space="1152"/>
          <w:noEndnote/>
          <w:titlePg/>
        </w:sectPr>
      </w:pPr>
    </w:p>
    <w:p w:rsidR="005006C5" w:rsidRPr="00835405" w:rsidRDefault="00835405" w:rsidP="005006C5">
      <w:pPr>
        <w:pStyle w:val="Corpodeltesto2"/>
        <w:pBdr>
          <w:top w:val="none" w:sz="0" w:space="0" w:color="auto"/>
          <w:left w:val="none" w:sz="0" w:space="0" w:color="auto"/>
          <w:bottom w:val="none" w:sz="0" w:space="0" w:color="auto"/>
          <w:right w:val="none" w:sz="0" w:space="0" w:color="auto"/>
        </w:pBdr>
        <w:jc w:val="both"/>
        <w:rPr>
          <w:rFonts w:ascii="Cambria" w:hAnsi="Cambria"/>
          <w:noProof/>
          <w:sz w:val="24"/>
          <w:szCs w:val="24"/>
        </w:rPr>
      </w:pPr>
      <w:r>
        <w:rPr>
          <w:rFonts w:ascii="Cambria" w:hAnsi="Cambria"/>
          <w:sz w:val="24"/>
          <w:szCs w:val="24"/>
        </w:rPr>
        <w:lastRenderedPageBreak/>
        <w:t xml:space="preserve">Allegato A - </w:t>
      </w:r>
      <w:r w:rsidRPr="00835405">
        <w:rPr>
          <w:rFonts w:ascii="Cambria" w:hAnsi="Cambria"/>
          <w:sz w:val="24"/>
          <w:szCs w:val="24"/>
        </w:rPr>
        <w:t xml:space="preserve">Graduazione delle posizioni di lavoro </w:t>
      </w:r>
    </w:p>
    <w:p w:rsidR="005006C5" w:rsidRPr="00835405" w:rsidRDefault="005006C5" w:rsidP="005006C5">
      <w:pPr>
        <w:pStyle w:val="Corpodeltesto2"/>
        <w:pBdr>
          <w:top w:val="none" w:sz="0" w:space="0" w:color="auto"/>
          <w:left w:val="none" w:sz="0" w:space="0" w:color="auto"/>
          <w:bottom w:val="none" w:sz="0" w:space="0" w:color="auto"/>
          <w:right w:val="none" w:sz="0" w:space="0" w:color="auto"/>
        </w:pBdr>
        <w:jc w:val="both"/>
        <w:rPr>
          <w:rFonts w:ascii="Cambria" w:hAnsi="Cambr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38"/>
        <w:gridCol w:w="2010"/>
        <w:gridCol w:w="3654"/>
        <w:gridCol w:w="1749"/>
      </w:tblGrid>
      <w:tr w:rsidR="00835405" w:rsidRPr="00835405" w:rsidTr="007C3423">
        <w:tc>
          <w:tcPr>
            <w:tcW w:w="1036" w:type="pct"/>
            <w:tcBorders>
              <w:bottom w:val="single" w:sz="4" w:space="0" w:color="auto"/>
              <w:right w:val="single" w:sz="6" w:space="0" w:color="auto"/>
            </w:tcBorders>
          </w:tcPr>
          <w:p w:rsidR="005006C5" w:rsidRPr="00835405" w:rsidRDefault="005006C5" w:rsidP="007C3423">
            <w:pPr>
              <w:jc w:val="center"/>
              <w:rPr>
                <w:rFonts w:ascii="Cambria" w:hAnsi="Cambria"/>
                <w:b/>
              </w:rPr>
            </w:pPr>
            <w:r w:rsidRPr="00835405">
              <w:rPr>
                <w:rFonts w:ascii="Cambria" w:hAnsi="Cambria"/>
                <w:b/>
              </w:rPr>
              <w:t>INDICATORE</w:t>
            </w:r>
          </w:p>
        </w:tc>
        <w:tc>
          <w:tcPr>
            <w:tcW w:w="1075" w:type="pct"/>
            <w:tcBorders>
              <w:left w:val="single" w:sz="6" w:space="0" w:color="auto"/>
              <w:bottom w:val="single" w:sz="4" w:space="0" w:color="auto"/>
              <w:right w:val="single" w:sz="6" w:space="0" w:color="auto"/>
            </w:tcBorders>
          </w:tcPr>
          <w:p w:rsidR="005006C5" w:rsidRPr="00835405" w:rsidRDefault="005006C5" w:rsidP="007C3423">
            <w:pPr>
              <w:jc w:val="center"/>
              <w:rPr>
                <w:rFonts w:ascii="Cambria" w:hAnsi="Cambria"/>
                <w:b/>
              </w:rPr>
            </w:pPr>
            <w:r w:rsidRPr="00835405">
              <w:rPr>
                <w:rFonts w:ascii="Cambria" w:hAnsi="Cambria"/>
                <w:b/>
              </w:rPr>
              <w:t>CRITERIO</w:t>
            </w:r>
          </w:p>
        </w:tc>
        <w:tc>
          <w:tcPr>
            <w:tcW w:w="1954" w:type="pct"/>
            <w:tcBorders>
              <w:left w:val="single" w:sz="6" w:space="0" w:color="auto"/>
              <w:bottom w:val="single" w:sz="4" w:space="0" w:color="auto"/>
              <w:right w:val="single" w:sz="6" w:space="0" w:color="auto"/>
            </w:tcBorders>
          </w:tcPr>
          <w:p w:rsidR="005006C5" w:rsidRPr="00835405" w:rsidRDefault="005006C5" w:rsidP="007C3423">
            <w:pPr>
              <w:jc w:val="center"/>
              <w:rPr>
                <w:rFonts w:ascii="Cambria" w:hAnsi="Cambria"/>
                <w:b/>
              </w:rPr>
            </w:pPr>
            <w:r w:rsidRPr="00835405">
              <w:rPr>
                <w:rFonts w:ascii="Cambria" w:hAnsi="Cambria"/>
                <w:b/>
              </w:rPr>
              <w:t>DESCRIZIONE PUNTEGGIO</w:t>
            </w:r>
          </w:p>
        </w:tc>
        <w:tc>
          <w:tcPr>
            <w:tcW w:w="935" w:type="pct"/>
            <w:tcBorders>
              <w:left w:val="single" w:sz="6" w:space="0" w:color="auto"/>
              <w:bottom w:val="single" w:sz="4" w:space="0" w:color="auto"/>
            </w:tcBorders>
          </w:tcPr>
          <w:p w:rsidR="005006C5" w:rsidRPr="00835405" w:rsidRDefault="005006C5" w:rsidP="007C3423">
            <w:pPr>
              <w:jc w:val="center"/>
              <w:rPr>
                <w:rFonts w:ascii="Cambria" w:hAnsi="Cambria"/>
                <w:b/>
              </w:rPr>
            </w:pPr>
            <w:r w:rsidRPr="00835405">
              <w:rPr>
                <w:rFonts w:ascii="Cambria" w:hAnsi="Cambria"/>
                <w:b/>
              </w:rPr>
              <w:t>PUNTEGGIO OTTENUTO</w:t>
            </w:r>
          </w:p>
        </w:tc>
      </w:tr>
      <w:tr w:rsidR="00835405" w:rsidRPr="00835405" w:rsidTr="007C3423">
        <w:trPr>
          <w:cantSplit/>
        </w:trPr>
        <w:tc>
          <w:tcPr>
            <w:tcW w:w="1036" w:type="pct"/>
            <w:vMerge w:val="restart"/>
            <w:tcBorders>
              <w:top w:val="single" w:sz="4" w:space="0" w:color="auto"/>
            </w:tcBorders>
          </w:tcPr>
          <w:p w:rsidR="005006C5" w:rsidRPr="00835405" w:rsidRDefault="005006C5" w:rsidP="007C3423">
            <w:pPr>
              <w:rPr>
                <w:rFonts w:ascii="Cambria" w:hAnsi="Cambria"/>
              </w:rPr>
            </w:pPr>
            <w:r w:rsidRPr="00835405">
              <w:rPr>
                <w:rFonts w:ascii="Cambria" w:hAnsi="Cambria"/>
              </w:rPr>
              <w:t>Dimensione organizzativa</w:t>
            </w:r>
          </w:p>
          <w:p w:rsidR="005006C5" w:rsidRPr="00835405" w:rsidRDefault="005006C5" w:rsidP="007C3423">
            <w:pPr>
              <w:rPr>
                <w:rFonts w:ascii="Cambria" w:hAnsi="Cambria"/>
              </w:rPr>
            </w:pPr>
          </w:p>
        </w:tc>
        <w:tc>
          <w:tcPr>
            <w:tcW w:w="1075" w:type="pct"/>
            <w:tcBorders>
              <w:top w:val="single" w:sz="4" w:space="0" w:color="auto"/>
            </w:tcBorders>
          </w:tcPr>
          <w:p w:rsidR="005006C5" w:rsidRPr="00835405" w:rsidRDefault="005006C5" w:rsidP="007C3423">
            <w:pPr>
              <w:rPr>
                <w:rFonts w:ascii="Cambria" w:hAnsi="Cambria"/>
              </w:rPr>
            </w:pPr>
            <w:r w:rsidRPr="00835405">
              <w:rPr>
                <w:rFonts w:ascii="Cambria" w:hAnsi="Cambria"/>
              </w:rPr>
              <w:t>Risorse umane previste in dotazione organica</w:t>
            </w:r>
          </w:p>
        </w:tc>
        <w:tc>
          <w:tcPr>
            <w:tcW w:w="1954" w:type="pct"/>
            <w:tcBorders>
              <w:top w:val="single" w:sz="4" w:space="0" w:color="auto"/>
            </w:tcBorders>
          </w:tcPr>
          <w:p w:rsidR="005006C5" w:rsidRPr="00835405" w:rsidRDefault="005006C5" w:rsidP="007C3423">
            <w:pPr>
              <w:rPr>
                <w:rFonts w:ascii="Cambria" w:hAnsi="Cambria"/>
                <w:b/>
              </w:rPr>
            </w:pPr>
            <w:r w:rsidRPr="00835405">
              <w:rPr>
                <w:rFonts w:ascii="Cambria" w:hAnsi="Cambria"/>
                <w:b/>
                <w:noProof/>
              </w:rPr>
              <w:t>Fino a 25</w:t>
            </w:r>
            <w:r w:rsidRPr="00835405">
              <w:rPr>
                <w:rFonts w:ascii="Cambria" w:hAnsi="Cambria"/>
                <w:b/>
              </w:rPr>
              <w:t xml:space="preserve"> punti, calcolati mediante la formula:</w:t>
            </w:r>
          </w:p>
          <w:p w:rsidR="005006C5" w:rsidRPr="00835405" w:rsidRDefault="005006C5" w:rsidP="007C3423">
            <w:pPr>
              <w:rPr>
                <w:rFonts w:ascii="Cambria" w:hAnsi="Cambria"/>
              </w:rPr>
            </w:pPr>
            <w:r w:rsidRPr="00835405">
              <w:rPr>
                <w:rFonts w:ascii="Cambria" w:hAnsi="Cambria"/>
              </w:rPr>
              <w:t>(Punteggio Massimo x N. Risorse Umane Assegnate) / N. Risorse Umane Massime Disponibili per una Struttura</w:t>
            </w:r>
          </w:p>
          <w:p w:rsidR="005006C5" w:rsidRPr="00835405" w:rsidRDefault="005006C5" w:rsidP="007C3423">
            <w:pPr>
              <w:rPr>
                <w:rFonts w:ascii="Cambria" w:hAnsi="Cambria"/>
                <w:b/>
              </w:rPr>
            </w:pPr>
            <w:r w:rsidRPr="00835405">
              <w:rPr>
                <w:rFonts w:ascii="Cambria" w:hAnsi="Cambria"/>
              </w:rPr>
              <w:t>Per i servizi gestiti senza unità di personale per impossibilità dell’ente di destinare risorse umane</w:t>
            </w:r>
            <w:r w:rsidRPr="00835405">
              <w:rPr>
                <w:rFonts w:ascii="Cambria" w:hAnsi="Cambria"/>
                <w:b/>
              </w:rPr>
              <w:t xml:space="preserve">: </w:t>
            </w:r>
            <w:r w:rsidRPr="00835405">
              <w:rPr>
                <w:rFonts w:ascii="Cambria" w:hAnsi="Cambria"/>
                <w:b/>
                <w:noProof/>
              </w:rPr>
              <w:t>fino a 10</w:t>
            </w:r>
            <w:r w:rsidRPr="00835405">
              <w:rPr>
                <w:rFonts w:ascii="Cambria" w:hAnsi="Cambria"/>
                <w:b/>
              </w:rPr>
              <w:t xml:space="preserve"> punti</w:t>
            </w:r>
            <w:r w:rsidRPr="00835405">
              <w:rPr>
                <w:rFonts w:ascii="Cambria" w:hAnsi="Cambria"/>
              </w:rPr>
              <w:t xml:space="preserve"> </w:t>
            </w:r>
          </w:p>
        </w:tc>
        <w:tc>
          <w:tcPr>
            <w:tcW w:w="935" w:type="pct"/>
            <w:tcBorders>
              <w:top w:val="single" w:sz="4" w:space="0" w:color="auto"/>
            </w:tcBorders>
          </w:tcPr>
          <w:p w:rsidR="005006C5" w:rsidRPr="00835405" w:rsidRDefault="005006C5" w:rsidP="007C3423">
            <w:pPr>
              <w:jc w:val="center"/>
              <w:rPr>
                <w:rFonts w:ascii="Cambria" w:hAnsi="Cambria"/>
              </w:rPr>
            </w:pPr>
          </w:p>
        </w:tc>
      </w:tr>
      <w:tr w:rsidR="00835405" w:rsidRPr="00835405" w:rsidTr="007C3423">
        <w:trPr>
          <w:cantSplit/>
        </w:trPr>
        <w:tc>
          <w:tcPr>
            <w:tcW w:w="1036" w:type="pct"/>
            <w:vMerge/>
          </w:tcPr>
          <w:p w:rsidR="005006C5" w:rsidRPr="00835405" w:rsidRDefault="005006C5" w:rsidP="007C3423">
            <w:pPr>
              <w:rPr>
                <w:rFonts w:ascii="Cambria" w:hAnsi="Cambria"/>
              </w:rPr>
            </w:pPr>
          </w:p>
        </w:tc>
        <w:tc>
          <w:tcPr>
            <w:tcW w:w="1075" w:type="pct"/>
          </w:tcPr>
          <w:p w:rsidR="005006C5" w:rsidRPr="00835405" w:rsidRDefault="005006C5" w:rsidP="007C3423">
            <w:pPr>
              <w:rPr>
                <w:rFonts w:ascii="Cambria" w:hAnsi="Cambria"/>
              </w:rPr>
            </w:pPr>
            <w:r w:rsidRPr="00835405">
              <w:rPr>
                <w:rFonts w:ascii="Cambria" w:hAnsi="Cambria"/>
              </w:rPr>
              <w:t>Quantità di profili professionali coordinati</w:t>
            </w:r>
          </w:p>
        </w:tc>
        <w:tc>
          <w:tcPr>
            <w:tcW w:w="1954" w:type="pct"/>
          </w:tcPr>
          <w:p w:rsidR="005006C5" w:rsidRPr="00835405" w:rsidRDefault="005006C5" w:rsidP="007C3423">
            <w:pPr>
              <w:rPr>
                <w:rFonts w:ascii="Cambria" w:hAnsi="Cambria"/>
                <w:b/>
              </w:rPr>
            </w:pPr>
            <w:r w:rsidRPr="00835405">
              <w:rPr>
                <w:rFonts w:ascii="Cambria" w:hAnsi="Cambria"/>
                <w:b/>
                <w:noProof/>
              </w:rPr>
              <w:t>Fino a</w:t>
            </w:r>
            <w:r w:rsidRPr="00835405">
              <w:rPr>
                <w:rFonts w:ascii="Cambria" w:hAnsi="Cambria"/>
                <w:b/>
              </w:rPr>
              <w:t xml:space="preserve"> 25 punti calcolati mediante la formula:</w:t>
            </w:r>
          </w:p>
          <w:p w:rsidR="005006C5" w:rsidRPr="00835405" w:rsidRDefault="005006C5" w:rsidP="007C3423">
            <w:pPr>
              <w:rPr>
                <w:rFonts w:ascii="Cambria" w:hAnsi="Cambria"/>
              </w:rPr>
            </w:pPr>
            <w:r w:rsidRPr="00835405">
              <w:rPr>
                <w:rFonts w:ascii="Cambria" w:hAnsi="Cambria"/>
              </w:rPr>
              <w:t>(Punteggio Massimo x N. Profili Professionali Assegnati) / N. Profili Professionali Massimi Disponibili per una Struttura</w:t>
            </w:r>
          </w:p>
        </w:tc>
        <w:tc>
          <w:tcPr>
            <w:tcW w:w="935" w:type="pct"/>
          </w:tcPr>
          <w:p w:rsidR="005006C5" w:rsidRPr="00835405" w:rsidRDefault="005006C5" w:rsidP="007C3423">
            <w:pPr>
              <w:jc w:val="center"/>
              <w:rPr>
                <w:rFonts w:ascii="Cambria" w:hAnsi="Cambria"/>
              </w:rPr>
            </w:pPr>
          </w:p>
        </w:tc>
      </w:tr>
      <w:tr w:rsidR="00835405" w:rsidRPr="00835405" w:rsidTr="007C3423">
        <w:trPr>
          <w:cantSplit/>
        </w:trPr>
        <w:tc>
          <w:tcPr>
            <w:tcW w:w="1036" w:type="pct"/>
            <w:vMerge/>
          </w:tcPr>
          <w:p w:rsidR="005006C5" w:rsidRPr="00835405" w:rsidRDefault="005006C5" w:rsidP="007C3423">
            <w:pPr>
              <w:rPr>
                <w:rFonts w:ascii="Cambria" w:hAnsi="Cambria"/>
              </w:rPr>
            </w:pPr>
          </w:p>
        </w:tc>
        <w:tc>
          <w:tcPr>
            <w:tcW w:w="1075" w:type="pct"/>
          </w:tcPr>
          <w:p w:rsidR="005006C5" w:rsidRPr="00835405" w:rsidRDefault="005006C5" w:rsidP="007C3423">
            <w:pPr>
              <w:rPr>
                <w:rFonts w:ascii="Cambria" w:hAnsi="Cambria"/>
              </w:rPr>
            </w:pPr>
            <w:r w:rsidRPr="00835405">
              <w:rPr>
                <w:rFonts w:ascii="Cambria" w:hAnsi="Cambria"/>
              </w:rPr>
              <w:t>Complessità organizzativa</w:t>
            </w:r>
          </w:p>
          <w:p w:rsidR="005006C5" w:rsidRPr="00835405" w:rsidRDefault="005006C5" w:rsidP="007C3423">
            <w:pPr>
              <w:rPr>
                <w:rFonts w:ascii="Cambria" w:hAnsi="Cambria"/>
              </w:rPr>
            </w:pPr>
          </w:p>
        </w:tc>
        <w:tc>
          <w:tcPr>
            <w:tcW w:w="1954" w:type="pct"/>
          </w:tcPr>
          <w:p w:rsidR="005006C5" w:rsidRPr="00835405" w:rsidRDefault="005006C5" w:rsidP="007C3423">
            <w:pPr>
              <w:rPr>
                <w:rFonts w:ascii="Cambria" w:hAnsi="Cambria"/>
                <w:b/>
              </w:rPr>
            </w:pPr>
            <w:r w:rsidRPr="00835405">
              <w:rPr>
                <w:rFonts w:ascii="Cambria" w:hAnsi="Cambria"/>
                <w:b/>
                <w:noProof/>
              </w:rPr>
              <w:t>Fino a</w:t>
            </w:r>
            <w:r w:rsidRPr="00835405">
              <w:rPr>
                <w:rFonts w:ascii="Cambria" w:hAnsi="Cambria"/>
                <w:b/>
              </w:rPr>
              <w:t xml:space="preserve"> 25 punti calcolati mediante la formula:</w:t>
            </w:r>
          </w:p>
          <w:p w:rsidR="005006C5" w:rsidRPr="00835405" w:rsidRDefault="005006C5" w:rsidP="007C3423">
            <w:pPr>
              <w:jc w:val="both"/>
              <w:rPr>
                <w:rFonts w:ascii="Cambria" w:hAnsi="Cambria"/>
                <w:b/>
              </w:rPr>
            </w:pPr>
            <w:r w:rsidRPr="00835405">
              <w:rPr>
                <w:rFonts w:ascii="Cambria" w:hAnsi="Cambria"/>
              </w:rPr>
              <w:t>(Punteggio Massimo x N. Servizi Assegnati) / N. Servizi Massimi Disponibili per una Struttura</w:t>
            </w:r>
          </w:p>
        </w:tc>
        <w:tc>
          <w:tcPr>
            <w:tcW w:w="935" w:type="pct"/>
          </w:tcPr>
          <w:p w:rsidR="005006C5" w:rsidRPr="00835405" w:rsidRDefault="005006C5" w:rsidP="007C3423">
            <w:pPr>
              <w:jc w:val="center"/>
              <w:rPr>
                <w:rFonts w:ascii="Cambria" w:hAnsi="Cambria"/>
              </w:rPr>
            </w:pPr>
          </w:p>
        </w:tc>
      </w:tr>
      <w:tr w:rsidR="00835405" w:rsidRPr="00835405" w:rsidTr="007C3423">
        <w:trPr>
          <w:cantSplit/>
        </w:trPr>
        <w:tc>
          <w:tcPr>
            <w:tcW w:w="1036" w:type="pct"/>
            <w:vMerge/>
          </w:tcPr>
          <w:p w:rsidR="005006C5" w:rsidRPr="00835405" w:rsidRDefault="005006C5" w:rsidP="007C3423">
            <w:pPr>
              <w:rPr>
                <w:rFonts w:ascii="Cambria" w:hAnsi="Cambria"/>
              </w:rPr>
            </w:pPr>
          </w:p>
        </w:tc>
        <w:tc>
          <w:tcPr>
            <w:tcW w:w="1075" w:type="pct"/>
          </w:tcPr>
          <w:p w:rsidR="005006C5" w:rsidRPr="00835405" w:rsidRDefault="005006C5" w:rsidP="007C3423">
            <w:pPr>
              <w:rPr>
                <w:rFonts w:ascii="Cambria" w:hAnsi="Cambria"/>
              </w:rPr>
            </w:pPr>
            <w:r w:rsidRPr="00835405">
              <w:rPr>
                <w:rFonts w:ascii="Cambria" w:hAnsi="Cambria"/>
              </w:rPr>
              <w:t xml:space="preserve">Complessità </w:t>
            </w:r>
            <w:proofErr w:type="gramStart"/>
            <w:r w:rsidRPr="00835405">
              <w:rPr>
                <w:rFonts w:ascii="Cambria" w:hAnsi="Cambria"/>
              </w:rPr>
              <w:t>dei  procedimenti</w:t>
            </w:r>
            <w:proofErr w:type="gramEnd"/>
            <w:r w:rsidRPr="00835405">
              <w:rPr>
                <w:rFonts w:ascii="Cambria" w:hAnsi="Cambria"/>
              </w:rPr>
              <w:t xml:space="preserve"> </w:t>
            </w:r>
          </w:p>
        </w:tc>
        <w:tc>
          <w:tcPr>
            <w:tcW w:w="1954" w:type="pct"/>
          </w:tcPr>
          <w:p w:rsidR="005006C5" w:rsidRPr="00835405" w:rsidRDefault="005006C5" w:rsidP="007C3423">
            <w:pPr>
              <w:jc w:val="both"/>
              <w:rPr>
                <w:rFonts w:ascii="Cambria" w:hAnsi="Cambria"/>
              </w:rPr>
            </w:pPr>
            <w:r w:rsidRPr="00835405">
              <w:rPr>
                <w:rFonts w:ascii="Cambria" w:hAnsi="Cambria"/>
                <w:noProof/>
              </w:rPr>
              <w:t xml:space="preserve">Bassa: </w:t>
            </w:r>
            <w:r w:rsidRPr="00835405">
              <w:rPr>
                <w:rFonts w:ascii="Cambria" w:hAnsi="Cambria"/>
                <w:b/>
                <w:noProof/>
              </w:rPr>
              <w:t xml:space="preserve">fino </w:t>
            </w:r>
            <w:proofErr w:type="gramStart"/>
            <w:r w:rsidRPr="00835405">
              <w:rPr>
                <w:rFonts w:ascii="Cambria" w:hAnsi="Cambria"/>
                <w:b/>
                <w:noProof/>
              </w:rPr>
              <w:t xml:space="preserve">a </w:t>
            </w:r>
            <w:r w:rsidRPr="00835405">
              <w:rPr>
                <w:rFonts w:ascii="Cambria" w:hAnsi="Cambria"/>
                <w:b/>
              </w:rPr>
              <w:t xml:space="preserve"> 10</w:t>
            </w:r>
            <w:proofErr w:type="gramEnd"/>
            <w:r w:rsidRPr="00835405">
              <w:rPr>
                <w:rFonts w:ascii="Cambria" w:hAnsi="Cambria"/>
                <w:b/>
              </w:rPr>
              <w:t xml:space="preserve"> punti </w:t>
            </w:r>
          </w:p>
          <w:p w:rsidR="005006C5" w:rsidRPr="00835405" w:rsidRDefault="005006C5" w:rsidP="007C3423">
            <w:pPr>
              <w:jc w:val="both"/>
              <w:rPr>
                <w:rFonts w:ascii="Cambria" w:hAnsi="Cambria"/>
                <w:b/>
              </w:rPr>
            </w:pPr>
            <w:r w:rsidRPr="00835405">
              <w:rPr>
                <w:rFonts w:ascii="Cambria" w:hAnsi="Cambria"/>
              </w:rPr>
              <w:t xml:space="preserve">Media: </w:t>
            </w:r>
            <w:r w:rsidRPr="00835405">
              <w:rPr>
                <w:rFonts w:ascii="Cambria" w:hAnsi="Cambria"/>
                <w:b/>
              </w:rPr>
              <w:t xml:space="preserve">fino a 20 punti </w:t>
            </w:r>
          </w:p>
          <w:p w:rsidR="005006C5" w:rsidRPr="00835405" w:rsidRDefault="005006C5" w:rsidP="007C3423">
            <w:pPr>
              <w:jc w:val="both"/>
              <w:rPr>
                <w:rFonts w:ascii="Cambria" w:hAnsi="Cambria"/>
                <w:b/>
              </w:rPr>
            </w:pPr>
            <w:r w:rsidRPr="00835405">
              <w:rPr>
                <w:rFonts w:ascii="Cambria" w:hAnsi="Cambria"/>
              </w:rPr>
              <w:t xml:space="preserve">Alta: </w:t>
            </w:r>
            <w:r w:rsidRPr="00835405">
              <w:rPr>
                <w:rFonts w:ascii="Cambria" w:hAnsi="Cambria"/>
                <w:b/>
              </w:rPr>
              <w:t xml:space="preserve">fino a 25 punti </w:t>
            </w:r>
          </w:p>
        </w:tc>
        <w:tc>
          <w:tcPr>
            <w:tcW w:w="935" w:type="pct"/>
          </w:tcPr>
          <w:p w:rsidR="005006C5" w:rsidRPr="00835405" w:rsidRDefault="005006C5" w:rsidP="007C3423">
            <w:pPr>
              <w:jc w:val="center"/>
              <w:rPr>
                <w:rFonts w:ascii="Cambria" w:hAnsi="Cambria"/>
              </w:rPr>
            </w:pPr>
          </w:p>
        </w:tc>
      </w:tr>
      <w:tr w:rsidR="00835405" w:rsidRPr="00835405" w:rsidTr="007C3423">
        <w:trPr>
          <w:cantSplit/>
        </w:trPr>
        <w:tc>
          <w:tcPr>
            <w:tcW w:w="1036" w:type="pct"/>
            <w:vMerge/>
          </w:tcPr>
          <w:p w:rsidR="005006C5" w:rsidRPr="00835405" w:rsidRDefault="005006C5" w:rsidP="007C3423">
            <w:pPr>
              <w:rPr>
                <w:rFonts w:ascii="Cambria" w:hAnsi="Cambria"/>
              </w:rPr>
            </w:pPr>
          </w:p>
        </w:tc>
        <w:tc>
          <w:tcPr>
            <w:tcW w:w="1075" w:type="pct"/>
          </w:tcPr>
          <w:p w:rsidR="005006C5" w:rsidRPr="00835405" w:rsidRDefault="005006C5" w:rsidP="007C3423">
            <w:pPr>
              <w:rPr>
                <w:rFonts w:ascii="Cambria" w:hAnsi="Cambria"/>
              </w:rPr>
            </w:pPr>
            <w:r w:rsidRPr="00835405">
              <w:rPr>
                <w:rFonts w:ascii="Cambria" w:hAnsi="Cambria"/>
              </w:rPr>
              <w:t>Valore delle risorse di bilancio gestite in entrata e in uscita</w:t>
            </w:r>
          </w:p>
        </w:tc>
        <w:tc>
          <w:tcPr>
            <w:tcW w:w="1954" w:type="pct"/>
          </w:tcPr>
          <w:p w:rsidR="00A76515" w:rsidRPr="009F0035" w:rsidRDefault="00A76515" w:rsidP="00A76515">
            <w:pPr>
              <w:jc w:val="both"/>
              <w:rPr>
                <w:rFonts w:ascii="Cambria" w:hAnsi="Cambria"/>
              </w:rPr>
            </w:pPr>
            <w:r w:rsidRPr="009F0035">
              <w:rPr>
                <w:rFonts w:ascii="Cambria" w:hAnsi="Cambria"/>
                <w:noProof/>
              </w:rPr>
              <w:t xml:space="preserve">Fino ad 1.000.000: </w:t>
            </w:r>
            <w:r w:rsidRPr="009F0035">
              <w:rPr>
                <w:rFonts w:ascii="Cambria" w:hAnsi="Cambria"/>
                <w:b/>
                <w:noProof/>
              </w:rPr>
              <w:t>fino a</w:t>
            </w:r>
            <w:r w:rsidRPr="009F0035">
              <w:rPr>
                <w:rFonts w:ascii="Cambria" w:hAnsi="Cambria"/>
                <w:b/>
              </w:rPr>
              <w:t xml:space="preserve"> 10 punti </w:t>
            </w:r>
          </w:p>
          <w:p w:rsidR="00A76515" w:rsidRPr="009F0035" w:rsidRDefault="00A76515" w:rsidP="00A76515">
            <w:pPr>
              <w:jc w:val="both"/>
              <w:rPr>
                <w:rFonts w:ascii="Cambria" w:hAnsi="Cambria"/>
                <w:b/>
              </w:rPr>
            </w:pPr>
            <w:r w:rsidRPr="009F0035">
              <w:rPr>
                <w:rFonts w:ascii="Cambria" w:hAnsi="Cambria"/>
                <w:noProof/>
              </w:rPr>
              <w:t>Fino ad 3.000.000</w:t>
            </w:r>
            <w:r w:rsidRPr="009F0035">
              <w:rPr>
                <w:rFonts w:ascii="Cambria" w:hAnsi="Cambria"/>
              </w:rPr>
              <w:t xml:space="preserve">: </w:t>
            </w:r>
            <w:r w:rsidRPr="009F0035">
              <w:rPr>
                <w:rFonts w:ascii="Cambria" w:hAnsi="Cambria"/>
                <w:b/>
              </w:rPr>
              <w:t xml:space="preserve">fino a 20 punti </w:t>
            </w:r>
          </w:p>
          <w:p w:rsidR="005006C5" w:rsidRPr="00835405" w:rsidRDefault="00A76515" w:rsidP="00A76515">
            <w:pPr>
              <w:jc w:val="both"/>
              <w:rPr>
                <w:rFonts w:ascii="Cambria" w:hAnsi="Cambria"/>
              </w:rPr>
            </w:pPr>
            <w:r w:rsidRPr="009F0035">
              <w:rPr>
                <w:rFonts w:ascii="Cambria" w:hAnsi="Cambria"/>
                <w:noProof/>
              </w:rPr>
              <w:t>Fino ad 5.000.000</w:t>
            </w:r>
            <w:r w:rsidRPr="009F0035">
              <w:rPr>
                <w:rFonts w:ascii="Cambria" w:hAnsi="Cambria"/>
              </w:rPr>
              <w:t xml:space="preserve">: </w:t>
            </w:r>
            <w:r w:rsidRPr="009F0035">
              <w:rPr>
                <w:rFonts w:ascii="Cambria" w:hAnsi="Cambria"/>
                <w:b/>
              </w:rPr>
              <w:t>fino a 25 punti</w:t>
            </w:r>
          </w:p>
        </w:tc>
        <w:tc>
          <w:tcPr>
            <w:tcW w:w="935" w:type="pct"/>
          </w:tcPr>
          <w:p w:rsidR="005006C5" w:rsidRPr="00835405" w:rsidRDefault="005006C5" w:rsidP="007C3423">
            <w:pPr>
              <w:jc w:val="center"/>
              <w:rPr>
                <w:rFonts w:ascii="Cambria" w:hAnsi="Cambria"/>
              </w:rPr>
            </w:pPr>
          </w:p>
        </w:tc>
      </w:tr>
      <w:tr w:rsidR="00835405" w:rsidRPr="00835405" w:rsidTr="007C3423">
        <w:trPr>
          <w:cantSplit/>
        </w:trPr>
        <w:tc>
          <w:tcPr>
            <w:tcW w:w="1036" w:type="pct"/>
            <w:vMerge w:val="restart"/>
          </w:tcPr>
          <w:p w:rsidR="005006C5" w:rsidRPr="00835405" w:rsidRDefault="005006C5" w:rsidP="007C3423">
            <w:pPr>
              <w:rPr>
                <w:rFonts w:ascii="Cambria" w:hAnsi="Cambria"/>
              </w:rPr>
            </w:pPr>
            <w:r w:rsidRPr="00835405">
              <w:rPr>
                <w:rFonts w:ascii="Cambria" w:hAnsi="Cambria"/>
              </w:rPr>
              <w:t>Complessità gestionale</w:t>
            </w:r>
          </w:p>
          <w:p w:rsidR="005006C5" w:rsidRPr="00835405" w:rsidRDefault="005006C5" w:rsidP="007C3423">
            <w:pPr>
              <w:rPr>
                <w:rFonts w:ascii="Cambria" w:hAnsi="Cambria"/>
              </w:rPr>
            </w:pPr>
          </w:p>
        </w:tc>
        <w:tc>
          <w:tcPr>
            <w:tcW w:w="1075" w:type="pct"/>
          </w:tcPr>
          <w:p w:rsidR="005006C5" w:rsidRPr="00835405" w:rsidRDefault="005006C5" w:rsidP="007C3423">
            <w:pPr>
              <w:rPr>
                <w:rFonts w:ascii="Cambria" w:hAnsi="Cambria"/>
              </w:rPr>
            </w:pPr>
            <w:r w:rsidRPr="00835405">
              <w:rPr>
                <w:rFonts w:ascii="Cambria" w:hAnsi="Cambria"/>
              </w:rPr>
              <w:t>Grado di autonomia decisionale riconosciuta alla PO</w:t>
            </w:r>
          </w:p>
        </w:tc>
        <w:tc>
          <w:tcPr>
            <w:tcW w:w="1954" w:type="pct"/>
          </w:tcPr>
          <w:p w:rsidR="005006C5" w:rsidRPr="00835405" w:rsidRDefault="005006C5" w:rsidP="007C3423">
            <w:pPr>
              <w:rPr>
                <w:rFonts w:ascii="Cambria" w:hAnsi="Cambria"/>
                <w:b/>
              </w:rPr>
            </w:pPr>
            <w:r w:rsidRPr="00835405">
              <w:rPr>
                <w:rFonts w:ascii="Cambria" w:hAnsi="Cambria"/>
              </w:rPr>
              <w:t xml:space="preserve">Basso: </w:t>
            </w:r>
            <w:r w:rsidRPr="00835405">
              <w:rPr>
                <w:rFonts w:ascii="Cambria" w:hAnsi="Cambria"/>
                <w:b/>
              </w:rPr>
              <w:t xml:space="preserve">fino a 10 punti </w:t>
            </w:r>
          </w:p>
          <w:p w:rsidR="005006C5" w:rsidRPr="00835405" w:rsidRDefault="005006C5" w:rsidP="007C3423">
            <w:pPr>
              <w:rPr>
                <w:rFonts w:ascii="Cambria" w:hAnsi="Cambria"/>
                <w:b/>
              </w:rPr>
            </w:pPr>
            <w:r w:rsidRPr="00835405">
              <w:rPr>
                <w:rFonts w:ascii="Cambria" w:hAnsi="Cambria"/>
              </w:rPr>
              <w:t>Medio</w:t>
            </w:r>
            <w:r w:rsidRPr="00835405">
              <w:rPr>
                <w:rFonts w:ascii="Cambria" w:hAnsi="Cambria"/>
                <w:b/>
              </w:rPr>
              <w:t xml:space="preserve">: fino a 15 punti </w:t>
            </w:r>
          </w:p>
          <w:p w:rsidR="005006C5" w:rsidRPr="00835405" w:rsidRDefault="005006C5" w:rsidP="007C3423">
            <w:pPr>
              <w:rPr>
                <w:rFonts w:ascii="Cambria" w:hAnsi="Cambria"/>
              </w:rPr>
            </w:pPr>
            <w:r w:rsidRPr="00835405">
              <w:rPr>
                <w:rFonts w:ascii="Cambria" w:hAnsi="Cambria"/>
              </w:rPr>
              <w:t xml:space="preserve">Alto: </w:t>
            </w:r>
            <w:r w:rsidRPr="00835405">
              <w:rPr>
                <w:rFonts w:ascii="Cambria" w:hAnsi="Cambria"/>
                <w:b/>
              </w:rPr>
              <w:t>fino a</w:t>
            </w:r>
            <w:r w:rsidRPr="00835405">
              <w:rPr>
                <w:rFonts w:ascii="Cambria" w:hAnsi="Cambria"/>
              </w:rPr>
              <w:t xml:space="preserve"> </w:t>
            </w:r>
            <w:r w:rsidRPr="00835405">
              <w:rPr>
                <w:rFonts w:ascii="Cambria" w:hAnsi="Cambria"/>
                <w:b/>
              </w:rPr>
              <w:t>25 punti</w:t>
            </w:r>
          </w:p>
        </w:tc>
        <w:tc>
          <w:tcPr>
            <w:tcW w:w="935" w:type="pct"/>
          </w:tcPr>
          <w:p w:rsidR="005006C5" w:rsidRPr="00835405" w:rsidRDefault="005006C5" w:rsidP="007C3423">
            <w:pPr>
              <w:jc w:val="center"/>
              <w:rPr>
                <w:rFonts w:ascii="Cambria" w:hAnsi="Cambria"/>
              </w:rPr>
            </w:pPr>
          </w:p>
        </w:tc>
      </w:tr>
      <w:tr w:rsidR="00835405" w:rsidRPr="00835405" w:rsidTr="007C3423">
        <w:trPr>
          <w:cantSplit/>
        </w:trPr>
        <w:tc>
          <w:tcPr>
            <w:tcW w:w="1036" w:type="pct"/>
            <w:vMerge/>
          </w:tcPr>
          <w:p w:rsidR="005006C5" w:rsidRPr="00835405" w:rsidRDefault="005006C5" w:rsidP="007C3423">
            <w:pPr>
              <w:rPr>
                <w:rFonts w:ascii="Cambria" w:hAnsi="Cambria"/>
              </w:rPr>
            </w:pPr>
          </w:p>
        </w:tc>
        <w:tc>
          <w:tcPr>
            <w:tcW w:w="1075" w:type="pct"/>
          </w:tcPr>
          <w:p w:rsidR="005006C5" w:rsidRPr="00835405" w:rsidRDefault="005006C5" w:rsidP="007C3423">
            <w:pPr>
              <w:rPr>
                <w:rFonts w:ascii="Cambria" w:hAnsi="Cambria"/>
              </w:rPr>
            </w:pPr>
            <w:r w:rsidRPr="00835405">
              <w:rPr>
                <w:rFonts w:ascii="Cambria" w:hAnsi="Cambria"/>
              </w:rPr>
              <w:t>Grado di rischio e responsabilità</w:t>
            </w:r>
          </w:p>
        </w:tc>
        <w:tc>
          <w:tcPr>
            <w:tcW w:w="1954" w:type="pct"/>
          </w:tcPr>
          <w:p w:rsidR="005006C5" w:rsidRPr="00835405" w:rsidRDefault="005006C5" w:rsidP="007C3423">
            <w:pPr>
              <w:rPr>
                <w:rFonts w:ascii="Cambria" w:hAnsi="Cambria"/>
                <w:b/>
              </w:rPr>
            </w:pPr>
            <w:r w:rsidRPr="00835405">
              <w:rPr>
                <w:rFonts w:ascii="Cambria" w:hAnsi="Cambria"/>
              </w:rPr>
              <w:t xml:space="preserve">Basso: </w:t>
            </w:r>
            <w:r w:rsidRPr="00835405">
              <w:rPr>
                <w:rFonts w:ascii="Cambria" w:hAnsi="Cambria"/>
                <w:b/>
              </w:rPr>
              <w:t>10</w:t>
            </w:r>
          </w:p>
          <w:p w:rsidR="005006C5" w:rsidRPr="00835405" w:rsidRDefault="005006C5" w:rsidP="007C3423">
            <w:pPr>
              <w:rPr>
                <w:rFonts w:ascii="Cambria" w:hAnsi="Cambria"/>
                <w:b/>
              </w:rPr>
            </w:pPr>
            <w:r w:rsidRPr="00835405">
              <w:rPr>
                <w:rFonts w:ascii="Cambria" w:hAnsi="Cambria"/>
              </w:rPr>
              <w:t>Medio</w:t>
            </w:r>
            <w:r w:rsidRPr="00835405">
              <w:rPr>
                <w:rFonts w:ascii="Cambria" w:hAnsi="Cambria"/>
                <w:b/>
              </w:rPr>
              <w:t xml:space="preserve">: fino a 15 punti </w:t>
            </w:r>
          </w:p>
          <w:p w:rsidR="005006C5" w:rsidRPr="00835405" w:rsidRDefault="005006C5" w:rsidP="007C3423">
            <w:pPr>
              <w:rPr>
                <w:rFonts w:ascii="Cambria" w:hAnsi="Cambria"/>
              </w:rPr>
            </w:pPr>
            <w:r w:rsidRPr="00835405">
              <w:rPr>
                <w:rFonts w:ascii="Cambria" w:hAnsi="Cambria"/>
              </w:rPr>
              <w:t xml:space="preserve">Alto: fino a </w:t>
            </w:r>
            <w:r w:rsidRPr="00835405">
              <w:rPr>
                <w:rFonts w:ascii="Cambria" w:hAnsi="Cambria"/>
                <w:b/>
              </w:rPr>
              <w:t>25 punti</w:t>
            </w:r>
          </w:p>
        </w:tc>
        <w:tc>
          <w:tcPr>
            <w:tcW w:w="935" w:type="pct"/>
          </w:tcPr>
          <w:p w:rsidR="005006C5" w:rsidRPr="00835405" w:rsidRDefault="005006C5" w:rsidP="007C3423">
            <w:pPr>
              <w:jc w:val="center"/>
              <w:rPr>
                <w:rFonts w:ascii="Cambria" w:hAnsi="Cambria"/>
              </w:rPr>
            </w:pPr>
          </w:p>
        </w:tc>
      </w:tr>
      <w:tr w:rsidR="00835405" w:rsidRPr="00835405" w:rsidTr="007C3423">
        <w:tc>
          <w:tcPr>
            <w:tcW w:w="1036" w:type="pct"/>
          </w:tcPr>
          <w:p w:rsidR="005006C5" w:rsidRPr="00835405" w:rsidRDefault="005006C5" w:rsidP="007C3423">
            <w:pPr>
              <w:rPr>
                <w:rFonts w:ascii="Cambria" w:hAnsi="Cambria"/>
              </w:rPr>
            </w:pPr>
            <w:r w:rsidRPr="00835405">
              <w:rPr>
                <w:rFonts w:ascii="Cambria" w:hAnsi="Cambria"/>
              </w:rPr>
              <w:t>Complessità del sistema relazionale</w:t>
            </w:r>
          </w:p>
        </w:tc>
        <w:tc>
          <w:tcPr>
            <w:tcW w:w="1075" w:type="pct"/>
          </w:tcPr>
          <w:p w:rsidR="005006C5" w:rsidRPr="00835405" w:rsidRDefault="005006C5" w:rsidP="007C3423">
            <w:pPr>
              <w:rPr>
                <w:rFonts w:ascii="Cambria" w:hAnsi="Cambria"/>
              </w:rPr>
            </w:pPr>
            <w:r w:rsidRPr="00835405">
              <w:rPr>
                <w:rFonts w:ascii="Cambria" w:hAnsi="Cambria"/>
              </w:rPr>
              <w:t>Grado di complessità delle relazioni esterne e interne</w:t>
            </w:r>
          </w:p>
        </w:tc>
        <w:tc>
          <w:tcPr>
            <w:tcW w:w="1954" w:type="pct"/>
          </w:tcPr>
          <w:p w:rsidR="005006C5" w:rsidRPr="00835405" w:rsidRDefault="005006C5" w:rsidP="007C3423">
            <w:pPr>
              <w:rPr>
                <w:rFonts w:ascii="Cambria" w:hAnsi="Cambria"/>
                <w:b/>
              </w:rPr>
            </w:pPr>
            <w:r w:rsidRPr="00835405">
              <w:rPr>
                <w:rFonts w:ascii="Cambria" w:hAnsi="Cambria"/>
              </w:rPr>
              <w:t xml:space="preserve">Basso: </w:t>
            </w:r>
            <w:r w:rsidRPr="00835405">
              <w:rPr>
                <w:rFonts w:ascii="Cambria" w:hAnsi="Cambria"/>
                <w:b/>
              </w:rPr>
              <w:t>10 punti</w:t>
            </w:r>
          </w:p>
          <w:p w:rsidR="005006C5" w:rsidRPr="00835405" w:rsidRDefault="005006C5" w:rsidP="007C3423">
            <w:pPr>
              <w:rPr>
                <w:rFonts w:ascii="Cambria" w:hAnsi="Cambria"/>
              </w:rPr>
            </w:pPr>
            <w:r w:rsidRPr="00835405">
              <w:rPr>
                <w:rFonts w:ascii="Cambria" w:hAnsi="Cambria"/>
              </w:rPr>
              <w:t xml:space="preserve">Medio: </w:t>
            </w:r>
            <w:r w:rsidRPr="00835405">
              <w:rPr>
                <w:rFonts w:ascii="Cambria" w:hAnsi="Cambria"/>
                <w:b/>
              </w:rPr>
              <w:t>fino a 15 punti</w:t>
            </w:r>
          </w:p>
          <w:p w:rsidR="005006C5" w:rsidRPr="00835405" w:rsidRDefault="005006C5" w:rsidP="007C3423">
            <w:pPr>
              <w:rPr>
                <w:rFonts w:ascii="Cambria" w:hAnsi="Cambria"/>
              </w:rPr>
            </w:pPr>
            <w:r w:rsidRPr="00835405">
              <w:rPr>
                <w:rFonts w:ascii="Cambria" w:hAnsi="Cambria"/>
              </w:rPr>
              <w:t xml:space="preserve">Alto: </w:t>
            </w:r>
            <w:r w:rsidRPr="00835405">
              <w:rPr>
                <w:rFonts w:ascii="Cambria" w:hAnsi="Cambria"/>
                <w:b/>
              </w:rPr>
              <w:t>fino a 25 punti</w:t>
            </w:r>
          </w:p>
        </w:tc>
        <w:tc>
          <w:tcPr>
            <w:tcW w:w="935" w:type="pct"/>
          </w:tcPr>
          <w:p w:rsidR="005006C5" w:rsidRPr="00835405" w:rsidRDefault="005006C5" w:rsidP="007C3423">
            <w:pPr>
              <w:jc w:val="center"/>
              <w:rPr>
                <w:rFonts w:ascii="Cambria" w:hAnsi="Cambria"/>
              </w:rPr>
            </w:pPr>
          </w:p>
        </w:tc>
      </w:tr>
      <w:tr w:rsidR="00835405" w:rsidRPr="00835405" w:rsidTr="007C3423">
        <w:tc>
          <w:tcPr>
            <w:tcW w:w="1036" w:type="pct"/>
          </w:tcPr>
          <w:p w:rsidR="005006C5" w:rsidRPr="00835405" w:rsidRDefault="005006C5" w:rsidP="007C3423">
            <w:pPr>
              <w:rPr>
                <w:rFonts w:ascii="Cambria" w:hAnsi="Cambria"/>
              </w:rPr>
            </w:pPr>
            <w:r w:rsidRPr="00835405">
              <w:rPr>
                <w:rFonts w:ascii="Cambria" w:hAnsi="Cambria"/>
              </w:rPr>
              <w:t>Attività di controllo, vigilanza e direzione</w:t>
            </w:r>
          </w:p>
        </w:tc>
        <w:tc>
          <w:tcPr>
            <w:tcW w:w="1075" w:type="pct"/>
          </w:tcPr>
          <w:p w:rsidR="005006C5" w:rsidRPr="00835405" w:rsidRDefault="005006C5" w:rsidP="007C3423">
            <w:pPr>
              <w:rPr>
                <w:rFonts w:ascii="Cambria" w:hAnsi="Cambria"/>
              </w:rPr>
            </w:pPr>
            <w:r w:rsidRPr="00835405">
              <w:rPr>
                <w:rFonts w:ascii="Cambria" w:hAnsi="Cambria"/>
              </w:rPr>
              <w:t>Grado di attività di controllo, vigilanza e direzione</w:t>
            </w:r>
          </w:p>
        </w:tc>
        <w:tc>
          <w:tcPr>
            <w:tcW w:w="1954" w:type="pct"/>
          </w:tcPr>
          <w:p w:rsidR="005006C5" w:rsidRPr="00835405" w:rsidRDefault="005006C5" w:rsidP="007C3423">
            <w:pPr>
              <w:rPr>
                <w:rFonts w:ascii="Cambria" w:hAnsi="Cambria"/>
                <w:b/>
              </w:rPr>
            </w:pPr>
            <w:r w:rsidRPr="00835405">
              <w:rPr>
                <w:rFonts w:ascii="Cambria" w:hAnsi="Cambria"/>
              </w:rPr>
              <w:t xml:space="preserve">Basso: </w:t>
            </w:r>
            <w:r w:rsidRPr="00835405">
              <w:rPr>
                <w:rFonts w:ascii="Cambria" w:hAnsi="Cambria"/>
                <w:b/>
              </w:rPr>
              <w:t>10 punti</w:t>
            </w:r>
          </w:p>
          <w:p w:rsidR="005006C5" w:rsidRPr="00835405" w:rsidRDefault="005006C5" w:rsidP="007C3423">
            <w:pPr>
              <w:rPr>
                <w:rFonts w:ascii="Cambria" w:hAnsi="Cambria"/>
              </w:rPr>
            </w:pPr>
            <w:r w:rsidRPr="00835405">
              <w:rPr>
                <w:rFonts w:ascii="Cambria" w:hAnsi="Cambria"/>
              </w:rPr>
              <w:t xml:space="preserve">Medio: </w:t>
            </w:r>
            <w:r w:rsidRPr="00835405">
              <w:rPr>
                <w:rFonts w:ascii="Cambria" w:hAnsi="Cambria"/>
                <w:b/>
              </w:rPr>
              <w:t>fino a 15 punti</w:t>
            </w:r>
          </w:p>
          <w:p w:rsidR="005006C5" w:rsidRPr="00835405" w:rsidRDefault="005006C5" w:rsidP="007C3423">
            <w:pPr>
              <w:rPr>
                <w:rFonts w:ascii="Cambria" w:hAnsi="Cambria"/>
              </w:rPr>
            </w:pPr>
            <w:r w:rsidRPr="00835405">
              <w:rPr>
                <w:rFonts w:ascii="Cambria" w:hAnsi="Cambria"/>
              </w:rPr>
              <w:t xml:space="preserve">Alto: </w:t>
            </w:r>
            <w:r w:rsidRPr="00835405">
              <w:rPr>
                <w:rFonts w:ascii="Cambria" w:hAnsi="Cambria"/>
                <w:b/>
              </w:rPr>
              <w:t>fino a 25 punti</w:t>
            </w:r>
          </w:p>
        </w:tc>
        <w:tc>
          <w:tcPr>
            <w:tcW w:w="935" w:type="pct"/>
          </w:tcPr>
          <w:p w:rsidR="005006C5" w:rsidRPr="00835405" w:rsidRDefault="005006C5" w:rsidP="007C3423">
            <w:pPr>
              <w:jc w:val="center"/>
              <w:rPr>
                <w:rFonts w:ascii="Cambria" w:hAnsi="Cambria"/>
              </w:rPr>
            </w:pPr>
          </w:p>
        </w:tc>
      </w:tr>
      <w:tr w:rsidR="00835405" w:rsidRPr="00835405" w:rsidTr="007C3423">
        <w:tc>
          <w:tcPr>
            <w:tcW w:w="1036" w:type="pct"/>
          </w:tcPr>
          <w:p w:rsidR="005006C5" w:rsidRPr="00835405" w:rsidRDefault="005006C5" w:rsidP="007C3423">
            <w:pPr>
              <w:rPr>
                <w:rFonts w:ascii="Cambria" w:hAnsi="Cambria"/>
              </w:rPr>
            </w:pPr>
            <w:r w:rsidRPr="00835405">
              <w:rPr>
                <w:rFonts w:ascii="Cambria" w:hAnsi="Cambria"/>
              </w:rPr>
              <w:t>Strategicità dell’area</w:t>
            </w:r>
          </w:p>
        </w:tc>
        <w:tc>
          <w:tcPr>
            <w:tcW w:w="1075" w:type="pct"/>
          </w:tcPr>
          <w:p w:rsidR="005006C5" w:rsidRPr="00835405" w:rsidRDefault="005006C5" w:rsidP="007C3423">
            <w:pPr>
              <w:rPr>
                <w:rFonts w:ascii="Cambria" w:hAnsi="Cambria"/>
              </w:rPr>
            </w:pPr>
            <w:proofErr w:type="gramStart"/>
            <w:r w:rsidRPr="00835405">
              <w:rPr>
                <w:rFonts w:ascii="Cambria" w:hAnsi="Cambria"/>
              </w:rPr>
              <w:t>Rilevanza  della</w:t>
            </w:r>
            <w:proofErr w:type="gramEnd"/>
            <w:r w:rsidRPr="00835405">
              <w:rPr>
                <w:rFonts w:ascii="Cambria" w:hAnsi="Cambria"/>
              </w:rPr>
              <w:t xml:space="preserve"> PO rispetto ai programmi dell’ente</w:t>
            </w:r>
          </w:p>
        </w:tc>
        <w:tc>
          <w:tcPr>
            <w:tcW w:w="1954" w:type="pct"/>
          </w:tcPr>
          <w:p w:rsidR="005006C5" w:rsidRPr="00835405" w:rsidRDefault="005006C5" w:rsidP="007C3423">
            <w:pPr>
              <w:rPr>
                <w:rFonts w:ascii="Cambria" w:hAnsi="Cambria"/>
              </w:rPr>
            </w:pPr>
            <w:r w:rsidRPr="00835405">
              <w:rPr>
                <w:rFonts w:ascii="Cambria" w:hAnsi="Cambria"/>
              </w:rPr>
              <w:t xml:space="preserve">Bassa: </w:t>
            </w:r>
            <w:r w:rsidRPr="00835405">
              <w:rPr>
                <w:rFonts w:ascii="Cambria" w:hAnsi="Cambria"/>
                <w:b/>
              </w:rPr>
              <w:t xml:space="preserve">10 punti </w:t>
            </w:r>
          </w:p>
          <w:p w:rsidR="005006C5" w:rsidRPr="00835405" w:rsidRDefault="005006C5" w:rsidP="007C3423">
            <w:pPr>
              <w:rPr>
                <w:rFonts w:ascii="Cambria" w:hAnsi="Cambria"/>
                <w:b/>
              </w:rPr>
            </w:pPr>
            <w:r w:rsidRPr="00835405">
              <w:rPr>
                <w:rFonts w:ascii="Cambria" w:hAnsi="Cambria"/>
              </w:rPr>
              <w:t xml:space="preserve">Medio: </w:t>
            </w:r>
            <w:r w:rsidRPr="00835405">
              <w:rPr>
                <w:rFonts w:ascii="Cambria" w:hAnsi="Cambria"/>
                <w:b/>
              </w:rPr>
              <w:t>fino a 15 punti</w:t>
            </w:r>
          </w:p>
          <w:p w:rsidR="005006C5" w:rsidRPr="00835405" w:rsidRDefault="005006C5" w:rsidP="007C3423">
            <w:pPr>
              <w:rPr>
                <w:rFonts w:ascii="Cambria" w:hAnsi="Cambria"/>
                <w:b/>
              </w:rPr>
            </w:pPr>
            <w:r w:rsidRPr="00835405">
              <w:rPr>
                <w:rFonts w:ascii="Cambria" w:hAnsi="Cambria"/>
              </w:rPr>
              <w:t xml:space="preserve">Alto: </w:t>
            </w:r>
            <w:r w:rsidRPr="00835405">
              <w:rPr>
                <w:rFonts w:ascii="Cambria" w:hAnsi="Cambria"/>
                <w:b/>
              </w:rPr>
              <w:t>fino a 25 punti</w:t>
            </w:r>
          </w:p>
        </w:tc>
        <w:tc>
          <w:tcPr>
            <w:tcW w:w="935" w:type="pct"/>
          </w:tcPr>
          <w:p w:rsidR="005006C5" w:rsidRPr="00835405" w:rsidRDefault="005006C5" w:rsidP="007C3423">
            <w:pPr>
              <w:jc w:val="center"/>
              <w:rPr>
                <w:rFonts w:ascii="Cambria" w:hAnsi="Cambria"/>
              </w:rPr>
            </w:pPr>
          </w:p>
        </w:tc>
      </w:tr>
      <w:tr w:rsidR="00835405" w:rsidRPr="00835405" w:rsidTr="007C3423">
        <w:trPr>
          <w:cantSplit/>
        </w:trPr>
        <w:tc>
          <w:tcPr>
            <w:tcW w:w="4065" w:type="pct"/>
            <w:gridSpan w:val="3"/>
          </w:tcPr>
          <w:p w:rsidR="005006C5" w:rsidRPr="00835405" w:rsidRDefault="005006C5" w:rsidP="007C3423">
            <w:pPr>
              <w:rPr>
                <w:rFonts w:ascii="Cambria" w:hAnsi="Cambria"/>
                <w:b/>
              </w:rPr>
            </w:pPr>
            <w:r w:rsidRPr="00835405">
              <w:rPr>
                <w:rFonts w:ascii="Cambria" w:hAnsi="Cambria"/>
                <w:b/>
              </w:rPr>
              <w:t>TOTALE PUNTEGGIO</w:t>
            </w:r>
          </w:p>
        </w:tc>
        <w:tc>
          <w:tcPr>
            <w:tcW w:w="935" w:type="pct"/>
          </w:tcPr>
          <w:p w:rsidR="005006C5" w:rsidRPr="00835405" w:rsidRDefault="005006C5" w:rsidP="007C3423">
            <w:pPr>
              <w:jc w:val="center"/>
              <w:rPr>
                <w:rFonts w:ascii="Cambria" w:hAnsi="Cambria"/>
              </w:rPr>
            </w:pPr>
          </w:p>
        </w:tc>
      </w:tr>
    </w:tbl>
    <w:p w:rsidR="005006C5" w:rsidRPr="004050D8" w:rsidRDefault="005006C5" w:rsidP="005006C5">
      <w:pPr>
        <w:pStyle w:val="Corpodeltesto2"/>
        <w:pBdr>
          <w:top w:val="none" w:sz="0" w:space="0" w:color="auto"/>
          <w:left w:val="none" w:sz="0" w:space="0" w:color="auto"/>
          <w:bottom w:val="none" w:sz="0" w:space="0" w:color="auto"/>
          <w:right w:val="none" w:sz="0" w:space="0" w:color="auto"/>
        </w:pBdr>
        <w:jc w:val="both"/>
        <w:rPr>
          <w:rFonts w:ascii="Cambria" w:hAnsi="Cambria"/>
          <w:sz w:val="24"/>
          <w:szCs w:val="24"/>
        </w:rPr>
      </w:pPr>
    </w:p>
    <w:sectPr w:rsidR="005006C5" w:rsidRPr="004050D8">
      <w:headerReference w:type="default" r:id="rId10"/>
      <w:footerReference w:type="even" r:id="rId11"/>
      <w:footerReference w:type="default" r:id="rId12"/>
      <w:type w:val="oddPage"/>
      <w:pgSz w:w="11907" w:h="16840" w:code="9"/>
      <w:pgMar w:top="1418" w:right="1106" w:bottom="1134" w:left="1440" w:header="0" w:footer="1440" w:gutter="0"/>
      <w:cols w:space="115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00" w:rsidRDefault="004C1500">
      <w:r>
        <w:separator/>
      </w:r>
    </w:p>
  </w:endnote>
  <w:endnote w:type="continuationSeparator" w:id="0">
    <w:p w:rsidR="004C1500" w:rsidRDefault="004C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A3" w:rsidRDefault="004E40A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E40A3" w:rsidRDefault="004E40A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A3" w:rsidRDefault="004E40A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77831">
      <w:rPr>
        <w:rStyle w:val="Numeropagina"/>
        <w:noProof/>
      </w:rPr>
      <w:t>4</w:t>
    </w:r>
    <w:r>
      <w:rPr>
        <w:rStyle w:val="Numeropagina"/>
      </w:rPr>
      <w:fldChar w:fldCharType="end"/>
    </w:r>
  </w:p>
  <w:p w:rsidR="004E40A3" w:rsidRPr="00835405" w:rsidRDefault="004E40A3">
    <w:pPr>
      <w:pStyle w:val="Pidipagina"/>
      <w:pBdr>
        <w:top w:val="single" w:sz="4" w:space="1" w:color="auto"/>
      </w:pBdr>
      <w:ind w:right="360"/>
      <w:rPr>
        <w:rFonts w:ascii="Cambria" w:hAnsi="Cambria"/>
      </w:rPr>
    </w:pPr>
    <w:r w:rsidRPr="00835405">
      <w:rPr>
        <w:rFonts w:ascii="Cambria" w:hAnsi="Cambria"/>
      </w:rPr>
      <w:t xml:space="preserve">Comune di </w:t>
    </w:r>
    <w:r w:rsidR="00835405">
      <w:rPr>
        <w:rFonts w:ascii="Cambria" w:hAnsi="Cambria"/>
      </w:rPr>
      <w:t>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A3" w:rsidRDefault="004E40A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E40A3" w:rsidRDefault="004E40A3">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A3" w:rsidRDefault="004E40A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77831">
      <w:rPr>
        <w:rStyle w:val="Numeropagina"/>
        <w:noProof/>
      </w:rPr>
      <w:t>5</w:t>
    </w:r>
    <w:r>
      <w:rPr>
        <w:rStyle w:val="Numeropagina"/>
      </w:rPr>
      <w:fldChar w:fldCharType="end"/>
    </w:r>
  </w:p>
  <w:p w:rsidR="004E40A3" w:rsidRPr="00835405" w:rsidRDefault="004E40A3">
    <w:pPr>
      <w:pStyle w:val="Pidipagina"/>
      <w:pBdr>
        <w:top w:val="double" w:sz="6" w:space="1" w:color="auto"/>
      </w:pBdr>
      <w:ind w:right="360"/>
      <w:rPr>
        <w:rFonts w:ascii="Cambria" w:hAnsi="Cambria"/>
      </w:rPr>
    </w:pPr>
    <w:r w:rsidRPr="00835405">
      <w:rPr>
        <w:rFonts w:ascii="Cambria" w:hAnsi="Cambria"/>
      </w:rPr>
      <w:t xml:space="preserve">Comune di </w:t>
    </w:r>
    <w:r w:rsidR="00835405">
      <w:rPr>
        <w:rFonts w:ascii="Cambria" w:hAnsi="Cambria"/>
      </w:rPr>
      <w:t>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00" w:rsidRDefault="004C1500">
      <w:r>
        <w:separator/>
      </w:r>
    </w:p>
  </w:footnote>
  <w:footnote w:type="continuationSeparator" w:id="0">
    <w:p w:rsidR="004C1500" w:rsidRDefault="004C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0A3" w:rsidRDefault="004E40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3554"/>
    <w:multiLevelType w:val="hybridMultilevel"/>
    <w:tmpl w:val="1F204E6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1F4416"/>
    <w:multiLevelType w:val="hybridMultilevel"/>
    <w:tmpl w:val="8258D5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943926"/>
    <w:multiLevelType w:val="hybridMultilevel"/>
    <w:tmpl w:val="513E32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834F27"/>
    <w:multiLevelType w:val="hybridMultilevel"/>
    <w:tmpl w:val="C0727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E15A6D"/>
    <w:multiLevelType w:val="hybridMultilevel"/>
    <w:tmpl w:val="3F04D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E310D5"/>
    <w:multiLevelType w:val="hybridMultilevel"/>
    <w:tmpl w:val="E618C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3D3B3B"/>
    <w:multiLevelType w:val="hybridMultilevel"/>
    <w:tmpl w:val="0290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C8"/>
    <w:rsid w:val="00030D64"/>
    <w:rsid w:val="00043E99"/>
    <w:rsid w:val="000476C8"/>
    <w:rsid w:val="000714F9"/>
    <w:rsid w:val="000A1124"/>
    <w:rsid w:val="000B598E"/>
    <w:rsid w:val="000E33F8"/>
    <w:rsid w:val="000F561B"/>
    <w:rsid w:val="00117405"/>
    <w:rsid w:val="001626AC"/>
    <w:rsid w:val="001C3BFD"/>
    <w:rsid w:val="001C3C52"/>
    <w:rsid w:val="001D458A"/>
    <w:rsid w:val="00213B56"/>
    <w:rsid w:val="00241BA9"/>
    <w:rsid w:val="002505C4"/>
    <w:rsid w:val="00287EED"/>
    <w:rsid w:val="002A6B7A"/>
    <w:rsid w:val="00311CF1"/>
    <w:rsid w:val="00355290"/>
    <w:rsid w:val="00367B72"/>
    <w:rsid w:val="003B4655"/>
    <w:rsid w:val="003C02D4"/>
    <w:rsid w:val="003F34C5"/>
    <w:rsid w:val="00404642"/>
    <w:rsid w:val="004050D8"/>
    <w:rsid w:val="0042391F"/>
    <w:rsid w:val="00425A86"/>
    <w:rsid w:val="00426DA3"/>
    <w:rsid w:val="00430322"/>
    <w:rsid w:val="00446054"/>
    <w:rsid w:val="004724C1"/>
    <w:rsid w:val="00482CE8"/>
    <w:rsid w:val="00497729"/>
    <w:rsid w:val="004A3A9D"/>
    <w:rsid w:val="004A4260"/>
    <w:rsid w:val="004C1500"/>
    <w:rsid w:val="004E40A3"/>
    <w:rsid w:val="005006C5"/>
    <w:rsid w:val="00532A3F"/>
    <w:rsid w:val="00564500"/>
    <w:rsid w:val="00566B40"/>
    <w:rsid w:val="00577831"/>
    <w:rsid w:val="00594256"/>
    <w:rsid w:val="005975AC"/>
    <w:rsid w:val="005A3E58"/>
    <w:rsid w:val="00600699"/>
    <w:rsid w:val="00621658"/>
    <w:rsid w:val="006442C4"/>
    <w:rsid w:val="006642A2"/>
    <w:rsid w:val="00682210"/>
    <w:rsid w:val="006C19CE"/>
    <w:rsid w:val="006C440D"/>
    <w:rsid w:val="007013B1"/>
    <w:rsid w:val="007C3423"/>
    <w:rsid w:val="007D19A6"/>
    <w:rsid w:val="007D22EC"/>
    <w:rsid w:val="007D5D07"/>
    <w:rsid w:val="007D77B7"/>
    <w:rsid w:val="0080387E"/>
    <w:rsid w:val="00835405"/>
    <w:rsid w:val="00895A00"/>
    <w:rsid w:val="008A0D14"/>
    <w:rsid w:val="008A691E"/>
    <w:rsid w:val="008D519B"/>
    <w:rsid w:val="008F0964"/>
    <w:rsid w:val="00970388"/>
    <w:rsid w:val="00986B57"/>
    <w:rsid w:val="009931D5"/>
    <w:rsid w:val="00994DD5"/>
    <w:rsid w:val="009A5024"/>
    <w:rsid w:val="009F0035"/>
    <w:rsid w:val="00A33699"/>
    <w:rsid w:val="00A34C63"/>
    <w:rsid w:val="00A74A6B"/>
    <w:rsid w:val="00A76515"/>
    <w:rsid w:val="00A81683"/>
    <w:rsid w:val="00A8653C"/>
    <w:rsid w:val="00AA3763"/>
    <w:rsid w:val="00AA7876"/>
    <w:rsid w:val="00AC36F0"/>
    <w:rsid w:val="00B42782"/>
    <w:rsid w:val="00B627CB"/>
    <w:rsid w:val="00B640A0"/>
    <w:rsid w:val="00BB4062"/>
    <w:rsid w:val="00C13D9A"/>
    <w:rsid w:val="00C27B28"/>
    <w:rsid w:val="00C73289"/>
    <w:rsid w:val="00C7738B"/>
    <w:rsid w:val="00C83A7B"/>
    <w:rsid w:val="00C8460E"/>
    <w:rsid w:val="00CB5396"/>
    <w:rsid w:val="00CE0D68"/>
    <w:rsid w:val="00CE113C"/>
    <w:rsid w:val="00D10B87"/>
    <w:rsid w:val="00D16EB3"/>
    <w:rsid w:val="00DE733D"/>
    <w:rsid w:val="00E05F27"/>
    <w:rsid w:val="00E06D93"/>
    <w:rsid w:val="00E0766E"/>
    <w:rsid w:val="00E269E8"/>
    <w:rsid w:val="00E33073"/>
    <w:rsid w:val="00E3314E"/>
    <w:rsid w:val="00E45E22"/>
    <w:rsid w:val="00E54453"/>
    <w:rsid w:val="00E6122D"/>
    <w:rsid w:val="00E74B3B"/>
    <w:rsid w:val="00E7510E"/>
    <w:rsid w:val="00E81C47"/>
    <w:rsid w:val="00EB5263"/>
    <w:rsid w:val="00ED4C43"/>
    <w:rsid w:val="00ED57D1"/>
    <w:rsid w:val="00ED64E1"/>
    <w:rsid w:val="00ED7EEE"/>
    <w:rsid w:val="00EE33BA"/>
    <w:rsid w:val="00EF37B2"/>
    <w:rsid w:val="00F6349C"/>
    <w:rsid w:val="00F95CD2"/>
    <w:rsid w:val="00FB1799"/>
    <w:rsid w:val="00FE6063"/>
    <w:rsid w:val="00FF3402"/>
    <w:rsid w:val="00FF7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62520"/>
  <w15:chartTrackingRefBased/>
  <w15:docId w15:val="{593B6A23-5C16-4753-980B-C35CAA0C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tabs>
        <w:tab w:val="left" w:pos="9360"/>
      </w:tabs>
      <w:ind w:left="1296" w:hanging="1296"/>
      <w:outlineLvl w:val="0"/>
    </w:pPr>
    <w:rPr>
      <w:sz w:val="28"/>
    </w:rPr>
  </w:style>
  <w:style w:type="paragraph" w:styleId="Titolo2">
    <w:name w:val="heading 2"/>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1"/>
    </w:pPr>
    <w:rPr>
      <w:sz w:val="28"/>
    </w:rPr>
  </w:style>
  <w:style w:type="paragraph" w:styleId="Titolo3">
    <w:name w:val="heading 3"/>
    <w:basedOn w:val="Normale"/>
    <w:next w:val="Normale"/>
    <w:qFormat/>
    <w:pPr>
      <w:keepNext/>
      <w:ind w:left="1584"/>
      <w:jc w:val="center"/>
      <w:outlineLvl w:val="2"/>
    </w:pPr>
    <w:rPr>
      <w:sz w:val="28"/>
    </w:rPr>
  </w:style>
  <w:style w:type="paragraph" w:styleId="Titolo4">
    <w:name w:val="heading 4"/>
    <w:basedOn w:val="Normale"/>
    <w:next w:val="Normale"/>
    <w:qFormat/>
    <w:pPr>
      <w:keepNext/>
      <w:jc w:val="both"/>
      <w:outlineLvl w:val="3"/>
    </w:pPr>
    <w:rPr>
      <w:sz w:val="28"/>
    </w:rPr>
  </w:style>
  <w:style w:type="paragraph" w:styleId="Titolo5">
    <w:name w:val="heading 5"/>
    <w:basedOn w:val="Normale"/>
    <w:next w:val="Normale"/>
    <w:qFormat/>
    <w:pPr>
      <w:keepNext/>
      <w:outlineLvl w:val="4"/>
    </w:pPr>
    <w:rPr>
      <w:i/>
      <w:sz w:val="24"/>
      <w:u w:val="single"/>
      <w:lang w:val="en-US"/>
    </w:rPr>
  </w:style>
  <w:style w:type="paragraph" w:styleId="Titolo6">
    <w:name w:val="heading 6"/>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sz w:val="24"/>
    </w:rPr>
  </w:style>
  <w:style w:type="paragraph" w:styleId="Titolo7">
    <w:name w:val="heading 7"/>
    <w:basedOn w:val="Normale"/>
    <w:next w:val="Normale"/>
    <w:qFormat/>
    <w:pPr>
      <w:keepNext/>
      <w:jc w:val="both"/>
      <w:outlineLvl w:val="6"/>
    </w:pPr>
    <w:rPr>
      <w:sz w:val="24"/>
      <w:u w:val="single"/>
    </w:rPr>
  </w:style>
  <w:style w:type="paragraph" w:styleId="Titolo8">
    <w:name w:val="heading 8"/>
    <w:basedOn w:val="Normale"/>
    <w:next w:val="Normale"/>
    <w:qFormat/>
    <w:pPr>
      <w:keepNext/>
      <w:spacing w:before="120" w:after="120"/>
      <w:jc w:val="both"/>
      <w:outlineLvl w:val="7"/>
    </w:pPr>
    <w:rPr>
      <w:b/>
      <w:sz w:val="24"/>
    </w:rPr>
  </w:style>
  <w:style w:type="paragraph" w:styleId="Titolo9">
    <w:name w:val="heading 9"/>
    <w:basedOn w:val="Normale"/>
    <w:next w:val="Normale"/>
    <w:qFormat/>
    <w:pPr>
      <w:keepNext/>
      <w:outlineLvl w:val="8"/>
    </w:pPr>
    <w:rPr>
      <w:b/>
      <w:i/>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testo">
    <w:name w:val="Body Text"/>
    <w:basedOn w:val="Normale"/>
    <w:link w:val="CorpotestoCarattere"/>
    <w:pPr>
      <w:jc w:val="both"/>
    </w:pPr>
    <w:rPr>
      <w:sz w:val="28"/>
    </w:rPr>
  </w:style>
  <w:style w:type="paragraph" w:styleId="Titolo">
    <w:name w:val="Title"/>
    <w:basedOn w:val="Normale"/>
    <w:qFormat/>
    <w:pPr>
      <w:tabs>
        <w:tab w:val="left" w:pos="4464"/>
        <w:tab w:val="left" w:pos="5040"/>
        <w:tab w:val="left" w:pos="5760"/>
        <w:tab w:val="left" w:pos="6480"/>
        <w:tab w:val="left" w:pos="7200"/>
        <w:tab w:val="left" w:pos="7920"/>
        <w:tab w:val="left" w:pos="8640"/>
        <w:tab w:val="left" w:pos="9360"/>
      </w:tabs>
      <w:ind w:left="4464" w:hanging="4464"/>
      <w:jc w:val="center"/>
    </w:pPr>
    <w:rPr>
      <w:sz w:val="40"/>
    </w:rPr>
  </w:style>
  <w:style w:type="paragraph" w:styleId="Testonotaapidipagina">
    <w:name w:val="footnote text"/>
    <w:basedOn w:val="Normale"/>
    <w:semiHidden/>
  </w:style>
  <w:style w:type="paragraph" w:styleId="Corpodeltesto2">
    <w:name w:val="Body Text 2"/>
    <w:basedOn w:val="Normale"/>
    <w:pPr>
      <w:pBdr>
        <w:top w:val="double" w:sz="6" w:space="1" w:color="auto"/>
        <w:left w:val="double" w:sz="6" w:space="1" w:color="auto"/>
        <w:bottom w:val="double" w:sz="6" w:space="1" w:color="auto"/>
        <w:right w:val="double" w:sz="6" w:space="1" w:color="auto"/>
      </w:pBdr>
      <w:jc w:val="center"/>
    </w:pPr>
    <w:rPr>
      <w:rFonts w:ascii="Tms Rmn" w:hAnsi="Tms Rmn"/>
      <w:b/>
      <w:sz w:val="32"/>
    </w:rPr>
  </w:style>
  <w:style w:type="paragraph" w:styleId="Corpodeltesto3">
    <w:name w:val="Body Text 3"/>
    <w:basedOn w:val="Normale"/>
    <w:semiHidden/>
    <w:pPr>
      <w:tabs>
        <w:tab w:val="left" w:pos="4464"/>
        <w:tab w:val="left" w:pos="5040"/>
        <w:tab w:val="left" w:pos="5760"/>
        <w:tab w:val="left" w:pos="6480"/>
        <w:tab w:val="left" w:pos="7200"/>
        <w:tab w:val="left" w:pos="7920"/>
        <w:tab w:val="left" w:pos="8640"/>
        <w:tab w:val="left" w:pos="9360"/>
      </w:tabs>
      <w:jc w:val="center"/>
    </w:pPr>
    <w:rPr>
      <w:b/>
      <w:sz w:val="28"/>
      <w:lang w:val="en-US"/>
    </w:rPr>
  </w:style>
  <w:style w:type="paragraph" w:styleId="Rientrocorpodeltesto">
    <w:name w:val="Body Text Indent"/>
    <w:basedOn w:val="Normale"/>
    <w:semiHidden/>
    <w:pPr>
      <w:tabs>
        <w:tab w:val="left" w:pos="9360"/>
      </w:tabs>
      <w:ind w:left="1418" w:hanging="1418"/>
    </w:pPr>
    <w:rPr>
      <w:sz w:val="28"/>
      <w:lang w:val="en-US"/>
    </w:rPr>
  </w:style>
  <w:style w:type="paragraph" w:styleId="Rientrocorpodeltesto2">
    <w:name w:val="Body Text Indent 2"/>
    <w:basedOn w:val="Normale"/>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pPr>
    <w:rPr>
      <w:sz w:val="28"/>
      <w:lang w:val="en-US"/>
    </w:rPr>
  </w:style>
  <w:style w:type="paragraph" w:styleId="Rientrocorpodeltesto3">
    <w:name w:val="Body Text Indent 3"/>
    <w:basedOn w:val="Normale"/>
    <w:semiHidden/>
    <w:pPr>
      <w:ind w:left="284"/>
      <w:jc w:val="both"/>
    </w:pPr>
    <w:rPr>
      <w:sz w:val="28"/>
      <w:lang w:val="en-US"/>
    </w:rPr>
  </w:style>
  <w:style w:type="paragraph" w:styleId="NormaleWeb">
    <w:name w:val="Normal (Web)"/>
    <w:basedOn w:val="Normale"/>
    <w:uiPriority w:val="99"/>
    <w:semiHidden/>
    <w:unhideWhenUsed/>
    <w:rsid w:val="00404642"/>
    <w:pPr>
      <w:spacing w:before="100" w:beforeAutospacing="1" w:after="100" w:afterAutospacing="1"/>
    </w:pPr>
    <w:rPr>
      <w:sz w:val="24"/>
      <w:szCs w:val="24"/>
    </w:rPr>
  </w:style>
  <w:style w:type="character" w:styleId="Enfasigrassetto">
    <w:name w:val="Strong"/>
    <w:uiPriority w:val="22"/>
    <w:qFormat/>
    <w:rsid w:val="00404642"/>
    <w:rPr>
      <w:b/>
      <w:bCs/>
    </w:rPr>
  </w:style>
  <w:style w:type="paragraph" w:styleId="Paragrafoelenco">
    <w:name w:val="List Paragraph"/>
    <w:basedOn w:val="Normale"/>
    <w:uiPriority w:val="34"/>
    <w:qFormat/>
    <w:rsid w:val="00EF37B2"/>
    <w:pPr>
      <w:ind w:left="708"/>
    </w:pPr>
  </w:style>
  <w:style w:type="paragraph" w:customStyle="1" w:styleId="Default">
    <w:name w:val="Default"/>
    <w:rsid w:val="00043E99"/>
    <w:pPr>
      <w:widowControl w:val="0"/>
      <w:autoSpaceDE w:val="0"/>
      <w:autoSpaceDN w:val="0"/>
      <w:adjustRightInd w:val="0"/>
    </w:pPr>
    <w:rPr>
      <w:rFonts w:ascii="Arial" w:hAnsi="Arial" w:cs="Arial"/>
      <w:color w:val="000000"/>
      <w:sz w:val="24"/>
      <w:szCs w:val="24"/>
    </w:rPr>
  </w:style>
  <w:style w:type="character" w:customStyle="1" w:styleId="CorpotestoCarattere">
    <w:name w:val="Corpo testo Carattere"/>
    <w:link w:val="Corpotesto"/>
    <w:locked/>
    <w:rsid w:val="007D77B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54300">
      <w:bodyDiv w:val="1"/>
      <w:marLeft w:val="0"/>
      <w:marRight w:val="0"/>
      <w:marTop w:val="0"/>
      <w:marBottom w:val="0"/>
      <w:divBdr>
        <w:top w:val="none" w:sz="0" w:space="0" w:color="auto"/>
        <w:left w:val="none" w:sz="0" w:space="0" w:color="auto"/>
        <w:bottom w:val="none" w:sz="0" w:space="0" w:color="auto"/>
        <w:right w:val="none" w:sz="0" w:space="0" w:color="auto"/>
      </w:divBdr>
    </w:div>
    <w:div w:id="19563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BC5F-5F2B-4284-A073-BD231040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1385</Words>
  <Characters>7896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COMUNE DI CIVITAVECCHIA</vt:lpstr>
    </vt:vector>
  </TitlesOfParts>
  <Company>Comune di Tarquinia</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CIVITAVECCHIA</dc:title>
  <dc:subject/>
  <dc:creator>Augusto Carmignani</dc:creator>
  <cp:keywords/>
  <cp:lastModifiedBy>Patrizia Lattanzi</cp:lastModifiedBy>
  <cp:revision>16</cp:revision>
  <cp:lastPrinted>2004-11-10T14:45:00Z</cp:lastPrinted>
  <dcterms:created xsi:type="dcterms:W3CDTF">2019-02-19T10:13:00Z</dcterms:created>
  <dcterms:modified xsi:type="dcterms:W3CDTF">2019-02-19T11:30:00Z</dcterms:modified>
</cp:coreProperties>
</file>