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B0" w:rsidRDefault="00DF1A38">
      <w:pPr>
        <w:pStyle w:val="Corpotesto"/>
        <w:spacing w:before="69"/>
        <w:ind w:left="112" w:right="110"/>
        <w:jc w:val="both"/>
      </w:pPr>
      <w:r>
        <w:t>CONVENZIONE, TRA IL COMUNE DI MONTALTO DELLE MARCHE E L’ASSOCIAZIONE SISTO V, PER L’ORGANIZZAZIONE DELLA PARTECIPAZIONE DEI “CASTELLI DI PORCHIA E PATRIGNONE” AI CORTEI DELLA QUINTANA E L’ORGANIZZAZIONE DELLE ATTIVITA’ CONNESSE E COLLEGATE ANNI 201</w:t>
      </w:r>
      <w:r w:rsidR="00697543">
        <w:t>9</w:t>
      </w:r>
      <w:r>
        <w:t>/20</w:t>
      </w:r>
      <w:r w:rsidR="00697543">
        <w:t>20</w:t>
      </w:r>
    </w:p>
    <w:p w:rsidR="00ED05B0" w:rsidRDefault="00ED05B0">
      <w:pPr>
        <w:pStyle w:val="Corpotesto"/>
        <w:spacing w:before="1"/>
      </w:pPr>
    </w:p>
    <w:p w:rsidR="00ED05B0" w:rsidRDefault="00DF1A38">
      <w:pPr>
        <w:pStyle w:val="Corpotesto"/>
        <w:spacing w:line="480" w:lineRule="auto"/>
        <w:ind w:left="112" w:right="3667"/>
      </w:pPr>
      <w:r>
        <w:t>In esecuzione della deliberazione della Giunta Comunale n. del TRA</w:t>
      </w:r>
    </w:p>
    <w:p w:rsidR="00ED05B0" w:rsidRDefault="00DF1A38">
      <w:pPr>
        <w:pStyle w:val="Corpotesto"/>
        <w:ind w:left="112" w:right="113"/>
        <w:jc w:val="both"/>
      </w:pPr>
      <w:r>
        <w:t>Comune di Montalto delle Marche , per il quale interviene il Sindaco pro tempore Tassotti Raffaele, nato a Montalto delle Marche il 01.10.1950, nella qualità di domiciliato per la carica in Montalto delle Marche, Piazza Umberto I, n. 12 C.F. 80000490443 e P.I 00430550442</w:t>
      </w:r>
    </w:p>
    <w:p w:rsidR="00ED05B0" w:rsidRDefault="00ED05B0">
      <w:pPr>
        <w:pStyle w:val="Corpotesto"/>
      </w:pPr>
    </w:p>
    <w:p w:rsidR="00ED05B0" w:rsidRDefault="00DF1A38">
      <w:pPr>
        <w:pStyle w:val="Corpotesto"/>
        <w:jc w:val="center"/>
      </w:pPr>
      <w:r>
        <w:t>E</w:t>
      </w:r>
    </w:p>
    <w:p w:rsidR="00ED05B0" w:rsidRDefault="00ED05B0">
      <w:pPr>
        <w:pStyle w:val="Corpotesto"/>
      </w:pPr>
    </w:p>
    <w:p w:rsidR="00ED05B0" w:rsidRDefault="00DF1A38">
      <w:pPr>
        <w:pStyle w:val="Corpotesto"/>
        <w:spacing w:before="1"/>
        <w:ind w:left="112" w:right="108"/>
        <w:jc w:val="both"/>
      </w:pPr>
      <w:r>
        <w:t>L’Associazione Culturale “Città di Sisto V” ONLUS con sede in Montalto delle Marche, Piazza Umberto I n. 5 (C.F. 92056670448) di seguito denominata Associazione, rappresentata dal Legale Rappresentante Clementi Michele, nato a Montalto delle Marche il 20.02.1957, ed ivi residente in Via Lottizzazione Colle n. 7, si stipula la seguente convenzione:</w:t>
      </w:r>
    </w:p>
    <w:p w:rsidR="00ED05B0" w:rsidRDefault="00ED05B0">
      <w:pPr>
        <w:pStyle w:val="Corpotesto"/>
        <w:rPr>
          <w:sz w:val="26"/>
        </w:rPr>
      </w:pPr>
    </w:p>
    <w:p w:rsidR="00ED05B0" w:rsidRDefault="00ED05B0">
      <w:pPr>
        <w:pStyle w:val="Corpotesto"/>
        <w:spacing w:before="10"/>
        <w:rPr>
          <w:sz w:val="23"/>
        </w:rPr>
      </w:pPr>
    </w:p>
    <w:p w:rsidR="00ED05B0" w:rsidRDefault="00DF1A38">
      <w:pPr>
        <w:pStyle w:val="Titolo1"/>
      </w:pPr>
      <w:r>
        <w:t>ART. 1 OGGETTO DELLA CONVENZIONE.</w:t>
      </w:r>
    </w:p>
    <w:p w:rsidR="00ED05B0" w:rsidRDefault="00ED05B0">
      <w:pPr>
        <w:pStyle w:val="Corpotesto"/>
        <w:spacing w:before="9"/>
        <w:rPr>
          <w:b/>
        </w:rPr>
      </w:pPr>
    </w:p>
    <w:p w:rsidR="00ED05B0" w:rsidRDefault="00DF1A38">
      <w:pPr>
        <w:pStyle w:val="Corpotesto"/>
        <w:ind w:left="112" w:right="112"/>
        <w:jc w:val="both"/>
      </w:pPr>
      <w:r>
        <w:t>Il Comune di Montalto delle Marche affida all'Associazione Culturale “Città di Sisto V” l’organizzazione della partecipazione del “Castelli di Porchia e Patrignone” ai cortei della Quintana e le attività connesse e collegate anni 201</w:t>
      </w:r>
      <w:r w:rsidR="00697543">
        <w:t>9</w:t>
      </w:r>
      <w:r>
        <w:t>/20</w:t>
      </w:r>
      <w:r w:rsidR="00697543">
        <w:t>20</w:t>
      </w:r>
    </w:p>
    <w:p w:rsidR="00ED05B0" w:rsidRDefault="00ED05B0">
      <w:pPr>
        <w:pStyle w:val="Corpotesto"/>
        <w:spacing w:before="5"/>
      </w:pPr>
    </w:p>
    <w:p w:rsidR="00ED05B0" w:rsidRDefault="00DF1A38">
      <w:pPr>
        <w:pStyle w:val="Titolo1"/>
      </w:pPr>
      <w:r>
        <w:t>ART. 2 GRUPPO QUINTANARO CASTELLO DI MONTALTO DELLE MARCHE</w:t>
      </w:r>
    </w:p>
    <w:p w:rsidR="00ED05B0" w:rsidRDefault="00ED05B0">
      <w:pPr>
        <w:pStyle w:val="Corpotesto"/>
        <w:spacing w:before="7"/>
        <w:rPr>
          <w:b/>
          <w:sz w:val="23"/>
        </w:rPr>
      </w:pPr>
    </w:p>
    <w:p w:rsidR="00ED05B0" w:rsidRDefault="00DF1A38">
      <w:pPr>
        <w:pStyle w:val="Corpotesto"/>
        <w:spacing w:before="1"/>
        <w:ind w:left="112" w:right="110"/>
        <w:jc w:val="both"/>
      </w:pPr>
      <w:r>
        <w:t xml:space="preserve">Il Comune di Montalto delle Marche partecipa ai cortei della Quintana attraverso i gruppi  </w:t>
      </w:r>
      <w:proofErr w:type="spellStart"/>
      <w:r>
        <w:t>quintanari</w:t>
      </w:r>
      <w:proofErr w:type="spellEnd"/>
      <w:r>
        <w:t xml:space="preserve"> di Porchia e Patrignone. Per l’organizzazione, ordinamento, norme di funzionamento e di condotta si rinvia integralmente il regolamento approvato dal Comune di Ascoli Piceno, che l’Associazione si impegna a rispettare e far</w:t>
      </w:r>
      <w:r>
        <w:rPr>
          <w:spacing w:val="-3"/>
        </w:rPr>
        <w:t xml:space="preserve"> </w:t>
      </w:r>
      <w:r>
        <w:t>rispettare;</w:t>
      </w:r>
    </w:p>
    <w:p w:rsidR="00ED05B0" w:rsidRDefault="00ED05B0">
      <w:pPr>
        <w:pStyle w:val="Corpotesto"/>
        <w:spacing w:before="4"/>
      </w:pPr>
    </w:p>
    <w:p w:rsidR="00ED05B0" w:rsidRDefault="00DF1A38">
      <w:pPr>
        <w:pStyle w:val="Titolo1"/>
      </w:pPr>
      <w:r>
        <w:t>ART. 3 SCELTA DEL CASTELLANO E DELLA DAMA</w:t>
      </w:r>
    </w:p>
    <w:p w:rsidR="00ED05B0" w:rsidRDefault="00ED05B0">
      <w:pPr>
        <w:pStyle w:val="Corpotesto"/>
        <w:spacing w:before="7"/>
        <w:rPr>
          <w:b/>
          <w:sz w:val="23"/>
        </w:rPr>
      </w:pPr>
    </w:p>
    <w:p w:rsidR="00ED05B0" w:rsidRDefault="00DF1A38">
      <w:pPr>
        <w:pStyle w:val="Corpotesto"/>
        <w:ind w:left="112" w:right="123"/>
        <w:jc w:val="both"/>
        <w:rPr>
          <w:rFonts w:ascii="Verdana" w:hAnsi="Verdana"/>
        </w:rPr>
      </w:pPr>
      <w:r>
        <w:t>Per le sfilate la gestione e la scelta dei figuranti sono di competenza dei responsabili dell’Associazione, sentita l’Amministrazione Comunale</w:t>
      </w:r>
      <w:r>
        <w:rPr>
          <w:rFonts w:ascii="Verdana" w:hAnsi="Verdana"/>
        </w:rPr>
        <w:t>;</w:t>
      </w:r>
    </w:p>
    <w:p w:rsidR="00ED05B0" w:rsidRDefault="00ED05B0">
      <w:pPr>
        <w:pStyle w:val="Corpotesto"/>
        <w:spacing w:before="6"/>
        <w:rPr>
          <w:rFonts w:ascii="Verdana"/>
        </w:rPr>
      </w:pPr>
    </w:p>
    <w:p w:rsidR="00ED05B0" w:rsidRDefault="00DF1A38">
      <w:pPr>
        <w:pStyle w:val="Titolo1"/>
      </w:pPr>
      <w:r>
        <w:t>Art. 4 AZIONI ANNUALI E SPESE</w:t>
      </w:r>
    </w:p>
    <w:p w:rsidR="00ED05B0" w:rsidRDefault="00ED05B0">
      <w:pPr>
        <w:pStyle w:val="Corpotesto"/>
        <w:spacing w:before="6"/>
        <w:rPr>
          <w:b/>
          <w:sz w:val="23"/>
        </w:rPr>
      </w:pPr>
    </w:p>
    <w:p w:rsidR="00ED05B0" w:rsidRDefault="00DF1A38">
      <w:pPr>
        <w:pStyle w:val="Corpotesto"/>
        <w:ind w:left="112" w:right="112"/>
        <w:jc w:val="both"/>
      </w:pPr>
      <w:r>
        <w:t>Spetta all’Amministrazione Comunale, sentita l’Associazione affidataria e i figuranti, predisporre un calendario di eventi e individuare le azioni annuali di intervento su cui incentrare le spese di investimento in beni strumentali, recupero, rammendo o acquisto di nuovi costumi e/o strumenti accessori.</w:t>
      </w:r>
    </w:p>
    <w:p w:rsidR="00ED05B0" w:rsidRDefault="00ED05B0">
      <w:pPr>
        <w:pStyle w:val="Corpotesto"/>
        <w:rPr>
          <w:sz w:val="26"/>
        </w:rPr>
      </w:pPr>
    </w:p>
    <w:p w:rsidR="00ED05B0" w:rsidRDefault="00DF1A38">
      <w:pPr>
        <w:pStyle w:val="Titolo1"/>
        <w:spacing w:before="192"/>
      </w:pPr>
      <w:r>
        <w:t>Art. 5 CONTRIBUTO</w:t>
      </w:r>
    </w:p>
    <w:p w:rsidR="00ED05B0" w:rsidRDefault="00ED05B0">
      <w:pPr>
        <w:pStyle w:val="Corpotesto"/>
        <w:spacing w:before="6"/>
        <w:rPr>
          <w:b/>
          <w:sz w:val="23"/>
        </w:rPr>
      </w:pPr>
    </w:p>
    <w:p w:rsidR="00ED05B0" w:rsidRDefault="00DF1A38">
      <w:pPr>
        <w:pStyle w:val="Corpotesto"/>
        <w:ind w:left="112" w:right="113"/>
        <w:jc w:val="both"/>
      </w:pPr>
      <w:r>
        <w:t>Il Comune di Montalto delle Marche provvederà annualmente alla liquidazione dell’importo riconosciuto dal Comune di Ascoli Piceno per la manifestazione senza oneri aggiuntivi a carico del</w:t>
      </w:r>
    </w:p>
    <w:p w:rsidR="00ED05B0" w:rsidRDefault="00ED05B0">
      <w:pPr>
        <w:jc w:val="both"/>
        <w:sectPr w:rsidR="00ED05B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ED05B0" w:rsidRDefault="00DF1A38">
      <w:pPr>
        <w:pStyle w:val="Corpotesto"/>
        <w:spacing w:before="69"/>
        <w:ind w:left="112" w:right="68"/>
      </w:pPr>
      <w:r>
        <w:lastRenderedPageBreak/>
        <w:t>bilancio comunale, per la copertura delle spese necessarie alla gestione dei cortei ed attività connesse, indicativamente consistenti in:</w:t>
      </w:r>
    </w:p>
    <w:p w:rsidR="00ED05B0" w:rsidRDefault="00DF1A3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" w:line="240" w:lineRule="auto"/>
        <w:rPr>
          <w:sz w:val="24"/>
        </w:rPr>
      </w:pPr>
      <w:r>
        <w:rPr>
          <w:sz w:val="24"/>
        </w:rPr>
        <w:t>lavaggio e manutenzione costumi;</w:t>
      </w:r>
    </w:p>
    <w:p w:rsidR="00ED05B0" w:rsidRDefault="00DF1A3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/>
        <w:rPr>
          <w:sz w:val="24"/>
        </w:rPr>
      </w:pPr>
      <w:r>
        <w:rPr>
          <w:sz w:val="24"/>
        </w:rPr>
        <w:t>composizioni</w:t>
      </w:r>
      <w:r>
        <w:rPr>
          <w:spacing w:val="-1"/>
          <w:sz w:val="24"/>
        </w:rPr>
        <w:t xml:space="preserve"> </w:t>
      </w:r>
      <w:r>
        <w:rPr>
          <w:sz w:val="24"/>
        </w:rPr>
        <w:t>floreali;</w:t>
      </w:r>
    </w:p>
    <w:p w:rsidR="00ED05B0" w:rsidRDefault="00DF1A3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acconciature;</w:t>
      </w:r>
    </w:p>
    <w:p w:rsidR="00ED05B0" w:rsidRDefault="00DF1A3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nuovi costumi e/o</w:t>
      </w:r>
      <w:r>
        <w:rPr>
          <w:spacing w:val="-1"/>
          <w:sz w:val="24"/>
        </w:rPr>
        <w:t xml:space="preserve"> </w:t>
      </w:r>
      <w:r>
        <w:rPr>
          <w:sz w:val="24"/>
        </w:rPr>
        <w:t>accessori;</w:t>
      </w:r>
    </w:p>
    <w:p w:rsidR="00ED05B0" w:rsidRDefault="00DF1A3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rPr>
          <w:sz w:val="24"/>
        </w:rPr>
      </w:pPr>
      <w:r>
        <w:rPr>
          <w:sz w:val="24"/>
        </w:rPr>
        <w:t>spese per ristoro partecipanti durante i due cortei di luglio e</w:t>
      </w:r>
      <w:r>
        <w:rPr>
          <w:spacing w:val="-2"/>
          <w:sz w:val="24"/>
        </w:rPr>
        <w:t xml:space="preserve"> </w:t>
      </w:r>
      <w:r>
        <w:rPr>
          <w:sz w:val="24"/>
        </w:rPr>
        <w:t>agosto.</w:t>
      </w:r>
    </w:p>
    <w:p w:rsidR="00ED05B0" w:rsidRDefault="00ED05B0">
      <w:pPr>
        <w:pStyle w:val="Corpotesto"/>
        <w:rPr>
          <w:sz w:val="28"/>
        </w:rPr>
      </w:pPr>
    </w:p>
    <w:p w:rsidR="00ED05B0" w:rsidRDefault="00DF1A38">
      <w:pPr>
        <w:pStyle w:val="Titolo1"/>
        <w:spacing w:before="231"/>
        <w:jc w:val="left"/>
      </w:pPr>
      <w:r>
        <w:t>Art. 6 RENDICONTO</w:t>
      </w:r>
    </w:p>
    <w:p w:rsidR="00ED05B0" w:rsidRDefault="00ED05B0">
      <w:pPr>
        <w:pStyle w:val="Corpotesto"/>
        <w:spacing w:before="7"/>
        <w:rPr>
          <w:b/>
          <w:sz w:val="23"/>
        </w:rPr>
      </w:pPr>
    </w:p>
    <w:p w:rsidR="00ED05B0" w:rsidRDefault="00DF1A38">
      <w:pPr>
        <w:pStyle w:val="Corpotesto"/>
        <w:ind w:left="112" w:right="68"/>
      </w:pPr>
      <w:r>
        <w:t>L’Associazione si impegna a rendicontare e documentare entro il mese di ottobre di ogni anno le spese sostenute per la gestione delle predette attività</w:t>
      </w:r>
    </w:p>
    <w:p w:rsidR="00ED05B0" w:rsidRDefault="00ED05B0">
      <w:pPr>
        <w:pStyle w:val="Corpotesto"/>
        <w:rPr>
          <w:sz w:val="26"/>
        </w:rPr>
      </w:pPr>
    </w:p>
    <w:p w:rsidR="00ED05B0" w:rsidRDefault="00DF1A38">
      <w:pPr>
        <w:pStyle w:val="Titolo1"/>
        <w:spacing w:before="171"/>
        <w:jc w:val="left"/>
      </w:pPr>
      <w:r>
        <w:t>Art. 7 DURATA DELLA CONCESSIONE</w:t>
      </w:r>
    </w:p>
    <w:p w:rsidR="00ED05B0" w:rsidRDefault="00ED05B0">
      <w:pPr>
        <w:pStyle w:val="Corpotesto"/>
        <w:spacing w:before="6"/>
        <w:rPr>
          <w:b/>
          <w:sz w:val="23"/>
        </w:rPr>
      </w:pPr>
    </w:p>
    <w:p w:rsidR="00ED05B0" w:rsidRDefault="00DF1A38">
      <w:pPr>
        <w:pStyle w:val="Corpotesto"/>
        <w:spacing w:before="1"/>
        <w:ind w:left="112" w:right="68"/>
      </w:pPr>
      <w:r>
        <w:t>L’affidamento avrà la durata di anni 2, e comprende l’organizzazione dei cortei di luglio e agosto 201</w:t>
      </w:r>
      <w:r w:rsidR="00697543">
        <w:t>9</w:t>
      </w:r>
      <w:r>
        <w:t>/20</w:t>
      </w:r>
      <w:r w:rsidR="00697543">
        <w:t>20</w:t>
      </w:r>
      <w:bookmarkStart w:id="0" w:name="_GoBack"/>
      <w:bookmarkEnd w:id="0"/>
      <w:r>
        <w:t xml:space="preserve"> ed attività connesse e collegate.</w:t>
      </w:r>
    </w:p>
    <w:p w:rsidR="00ED05B0" w:rsidRDefault="00ED05B0">
      <w:pPr>
        <w:pStyle w:val="Corpotesto"/>
        <w:rPr>
          <w:sz w:val="26"/>
        </w:rPr>
      </w:pPr>
    </w:p>
    <w:p w:rsidR="00ED05B0" w:rsidRDefault="00DF1A38">
      <w:pPr>
        <w:spacing w:before="192"/>
        <w:ind w:left="112"/>
        <w:rPr>
          <w:b/>
        </w:rPr>
      </w:pPr>
      <w:r>
        <w:rPr>
          <w:b/>
        </w:rPr>
        <w:t>ART. 8 RECESSO</w:t>
      </w:r>
    </w:p>
    <w:p w:rsidR="00ED05B0" w:rsidRDefault="00ED05B0">
      <w:pPr>
        <w:pStyle w:val="Corpotesto"/>
        <w:spacing w:before="6"/>
        <w:rPr>
          <w:b/>
          <w:sz w:val="23"/>
        </w:rPr>
      </w:pPr>
    </w:p>
    <w:p w:rsidR="00ED05B0" w:rsidRDefault="00DF1A38">
      <w:pPr>
        <w:pStyle w:val="Corpotesto"/>
        <w:ind w:left="112" w:right="68"/>
      </w:pPr>
      <w:r>
        <w:t>L’Associazione ed il Comune hanno il diritto di recedere in qualunque momento dalla convenzione con preavviso di 90 giorni.</w:t>
      </w:r>
    </w:p>
    <w:p w:rsidR="00ED05B0" w:rsidRDefault="00ED05B0">
      <w:pPr>
        <w:pStyle w:val="Corpotesto"/>
        <w:rPr>
          <w:sz w:val="26"/>
        </w:rPr>
      </w:pPr>
    </w:p>
    <w:p w:rsidR="00ED05B0" w:rsidRDefault="00DF1A38">
      <w:pPr>
        <w:pStyle w:val="Corpotesto"/>
        <w:spacing w:before="196"/>
        <w:ind w:left="112"/>
      </w:pPr>
      <w:r>
        <w:t>Letto, confermato e sottoscritto.</w:t>
      </w:r>
    </w:p>
    <w:p w:rsidR="00ED05B0" w:rsidRDefault="00ED05B0">
      <w:pPr>
        <w:pStyle w:val="Corpotesto"/>
        <w:rPr>
          <w:sz w:val="26"/>
        </w:rPr>
      </w:pPr>
    </w:p>
    <w:p w:rsidR="00ED05B0" w:rsidRDefault="00ED05B0">
      <w:pPr>
        <w:pStyle w:val="Corpotesto"/>
        <w:rPr>
          <w:sz w:val="26"/>
        </w:rPr>
      </w:pPr>
    </w:p>
    <w:p w:rsidR="00ED05B0" w:rsidRDefault="00DF1A38">
      <w:pPr>
        <w:pStyle w:val="Corpotesto"/>
        <w:tabs>
          <w:tab w:val="left" w:pos="5246"/>
        </w:tabs>
        <w:spacing w:before="230"/>
        <w:ind w:left="112"/>
      </w:pPr>
      <w:r>
        <w:t>Montalto delle Marche,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05B0" w:rsidRDefault="00ED05B0">
      <w:pPr>
        <w:pStyle w:val="Corpotesto"/>
        <w:rPr>
          <w:sz w:val="20"/>
        </w:rPr>
      </w:pPr>
    </w:p>
    <w:p w:rsidR="00ED05B0" w:rsidRDefault="00ED05B0">
      <w:pPr>
        <w:pStyle w:val="Corpotesto"/>
        <w:rPr>
          <w:sz w:val="20"/>
        </w:rPr>
      </w:pPr>
    </w:p>
    <w:p w:rsidR="00ED05B0" w:rsidRDefault="00ED05B0">
      <w:pPr>
        <w:pStyle w:val="Corpotesto"/>
        <w:rPr>
          <w:sz w:val="20"/>
        </w:rPr>
      </w:pPr>
    </w:p>
    <w:p w:rsidR="00ED05B0" w:rsidRDefault="00ED05B0">
      <w:pPr>
        <w:pStyle w:val="Corpotesto"/>
        <w:spacing w:before="3"/>
        <w:rPr>
          <w:sz w:val="28"/>
        </w:rPr>
      </w:pPr>
    </w:p>
    <w:p w:rsidR="00ED05B0" w:rsidRDefault="00DF1A38">
      <w:pPr>
        <w:pStyle w:val="Corpotesto"/>
        <w:tabs>
          <w:tab w:val="left" w:pos="6920"/>
        </w:tabs>
        <w:spacing w:before="90"/>
        <w:ind w:left="835"/>
      </w:pPr>
      <w:r>
        <w:t>L’Associazione</w:t>
      </w:r>
      <w:r>
        <w:tab/>
      </w:r>
      <w:r>
        <w:rPr>
          <w:spacing w:val="-3"/>
        </w:rPr>
        <w:t>Il</w:t>
      </w:r>
      <w:r>
        <w:t xml:space="preserve"> Comune</w:t>
      </w:r>
    </w:p>
    <w:p w:rsidR="00ED05B0" w:rsidRDefault="00ED05B0">
      <w:pPr>
        <w:pStyle w:val="Corpotesto"/>
        <w:rPr>
          <w:sz w:val="20"/>
        </w:rPr>
      </w:pPr>
    </w:p>
    <w:p w:rsidR="00ED05B0" w:rsidRDefault="00DF1A38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676400" cy="0"/>
                <wp:effectExtent l="5080" t="10795" r="1397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18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ISHAIAAEEEAAAOAAAAZHJzL2Uyb0RvYy54bWysU8GO2yAQvVfqPyDuie2s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201295</wp:posOffset>
                </wp:positionV>
                <wp:extent cx="1905000" cy="0"/>
                <wp:effectExtent l="5715" t="10795" r="1333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7pt,15.85pt" to="48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a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sectPr w:rsidR="00ED05B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F76"/>
    <w:multiLevelType w:val="hybridMultilevel"/>
    <w:tmpl w:val="B770D0AA"/>
    <w:lvl w:ilvl="0" w:tplc="96549E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7D44DE2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6004E99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F27638FC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98E0395A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875EBF24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6046B988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4BEAB67A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FBC8E09A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B0"/>
    <w:rsid w:val="00697543"/>
    <w:rsid w:val="00DF1A38"/>
    <w:rsid w:val="00E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CONVENZIONE, TRA IL COMUNE DI FOLIGNANO E ASSOCIAZIONE TERRE DI CONFINE, PER LA ORGANIZZAZIONE DELLA PARTECIPAZIONE DEL “CASTELLO DI FOLIGNANO” AI CORTEI DELLA QUINTANA E LE ATTIVITA’ CONNESSE E COLLEGATE ANNI 2013/2015</vt:lpstr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CONVENZIONE, TRA IL COMUNE DI FOLIGNANO E ASSOCIAZIONE TERRE DI CONFINE, PER LA ORGANIZZAZIONE DELLA PARTECIPAZIONE DEL “CASTELLO DI FOLIGNANO” AI CORTEI DELLA QUINTANA E LE ATTIVITA’ CONNESSE E COLLEGATE ANNI 2013/2015</dc:title>
  <dc:creator>USER</dc:creator>
  <cp:lastModifiedBy>Gigli.Loredana</cp:lastModifiedBy>
  <cp:revision>3</cp:revision>
  <dcterms:created xsi:type="dcterms:W3CDTF">2019-02-12T09:53:00Z</dcterms:created>
  <dcterms:modified xsi:type="dcterms:W3CDTF">2019-02-12T09:55:00Z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2019-02-12T00:00:00Z</vt:filetime>
  </property>
</Properties>
</file>