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29B63" w14:textId="77777777" w:rsidR="001323C1" w:rsidRPr="00490E97" w:rsidRDefault="003541D5" w:rsidP="0045026D">
      <w:pPr>
        <w:pStyle w:val="Textbody"/>
        <w:tabs>
          <w:tab w:val="left" w:pos="14176"/>
        </w:tabs>
        <w:spacing w:after="120"/>
      </w:pPr>
      <w:r w:rsidRPr="00490E97">
        <w:rPr>
          <w:noProof/>
        </w:rPr>
        <w:drawing>
          <wp:anchor distT="0" distB="0" distL="114300" distR="114300" simplePos="0" relativeHeight="251658240" behindDoc="0" locked="0" layoutInCell="1" allowOverlap="1" wp14:anchorId="097A2FFC" wp14:editId="2F8F8561">
            <wp:simplePos x="715645" y="715645"/>
            <wp:positionH relativeFrom="margin">
              <wp:align>center</wp:align>
            </wp:positionH>
            <wp:positionV relativeFrom="margin">
              <wp:align>top</wp:align>
            </wp:positionV>
            <wp:extent cx="751205" cy="1074420"/>
            <wp:effectExtent l="0" t="0" r="0" b="0"/>
            <wp:wrapSquare wrapText="bothSides"/>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extLst>
                        <a:ext uri="{28A0092B-C50C-407E-A947-70E740481C1C}">
                          <a14:useLocalDpi xmlns:a14="http://schemas.microsoft.com/office/drawing/2010/main" val="0"/>
                        </a:ext>
                      </a:extLst>
                    </a:blip>
                    <a:srcRect/>
                    <a:stretch>
                      <a:fillRect/>
                    </a:stretch>
                  </pic:blipFill>
                  <pic:spPr>
                    <a:xfrm>
                      <a:off x="0" y="0"/>
                      <a:ext cx="751205" cy="107442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B6FE52E" w14:textId="77777777" w:rsidR="001323C1" w:rsidRPr="00490E97" w:rsidRDefault="001323C1">
      <w:pPr>
        <w:pStyle w:val="Textbody"/>
        <w:tabs>
          <w:tab w:val="left" w:pos="9497"/>
        </w:tabs>
        <w:spacing w:after="120"/>
      </w:pPr>
    </w:p>
    <w:p w14:paraId="4EB7E2BD" w14:textId="77777777" w:rsidR="001323C1" w:rsidRPr="00490E97" w:rsidRDefault="001323C1">
      <w:pPr>
        <w:pStyle w:val="Textbody"/>
        <w:tabs>
          <w:tab w:val="left" w:pos="9497"/>
        </w:tabs>
        <w:spacing w:after="120"/>
      </w:pPr>
    </w:p>
    <w:p w14:paraId="7F823C01" w14:textId="77777777" w:rsidR="003541D5" w:rsidRDefault="003541D5">
      <w:pPr>
        <w:pStyle w:val="Standard"/>
        <w:tabs>
          <w:tab w:val="left" w:pos="10000"/>
        </w:tabs>
        <w:spacing w:after="120"/>
        <w:ind w:left="503" w:right="522"/>
        <w:jc w:val="center"/>
        <w:rPr>
          <w:sz w:val="24"/>
          <w:szCs w:val="24"/>
        </w:rPr>
      </w:pPr>
    </w:p>
    <w:p w14:paraId="42450047" w14:textId="77777777" w:rsidR="003541D5" w:rsidRDefault="003541D5">
      <w:pPr>
        <w:pStyle w:val="Standard"/>
        <w:tabs>
          <w:tab w:val="left" w:pos="10000"/>
        </w:tabs>
        <w:spacing w:after="120"/>
        <w:ind w:left="503" w:right="522"/>
        <w:jc w:val="center"/>
        <w:rPr>
          <w:sz w:val="24"/>
          <w:szCs w:val="24"/>
        </w:rPr>
      </w:pPr>
    </w:p>
    <w:p w14:paraId="6C287ED4" w14:textId="77777777" w:rsidR="003541D5" w:rsidRDefault="003541D5">
      <w:pPr>
        <w:pStyle w:val="Standard"/>
        <w:tabs>
          <w:tab w:val="left" w:pos="10000"/>
        </w:tabs>
        <w:spacing w:after="120"/>
        <w:ind w:left="503" w:right="522"/>
        <w:jc w:val="center"/>
        <w:rPr>
          <w:sz w:val="24"/>
          <w:szCs w:val="24"/>
        </w:rPr>
      </w:pPr>
    </w:p>
    <w:p w14:paraId="68967F74" w14:textId="77777777" w:rsidR="001323C1" w:rsidRPr="00490E97" w:rsidRDefault="003541D5">
      <w:pPr>
        <w:pStyle w:val="Standard"/>
        <w:tabs>
          <w:tab w:val="left" w:pos="10000"/>
        </w:tabs>
        <w:spacing w:after="120"/>
        <w:ind w:left="503" w:right="522"/>
        <w:jc w:val="center"/>
        <w:rPr>
          <w:sz w:val="24"/>
          <w:szCs w:val="24"/>
        </w:rPr>
      </w:pPr>
      <w:r w:rsidRPr="00490E97">
        <w:rPr>
          <w:sz w:val="24"/>
          <w:szCs w:val="24"/>
        </w:rPr>
        <w:t>Comune di NORCIA</w:t>
      </w:r>
    </w:p>
    <w:p w14:paraId="70A46978" w14:textId="77777777" w:rsidR="001323C1" w:rsidRPr="00490E97" w:rsidRDefault="001323C1">
      <w:pPr>
        <w:pStyle w:val="Textbody"/>
        <w:tabs>
          <w:tab w:val="left" w:pos="9497"/>
        </w:tabs>
        <w:spacing w:after="120"/>
      </w:pPr>
    </w:p>
    <w:p w14:paraId="6E6F02BF" w14:textId="77777777" w:rsidR="001323C1" w:rsidRPr="00490E97" w:rsidRDefault="003541D5">
      <w:pPr>
        <w:pStyle w:val="Standard"/>
        <w:tabs>
          <w:tab w:val="left" w:pos="10000"/>
        </w:tabs>
        <w:spacing w:after="120"/>
        <w:ind w:left="503" w:right="518"/>
        <w:jc w:val="center"/>
        <w:rPr>
          <w:sz w:val="24"/>
          <w:szCs w:val="24"/>
        </w:rPr>
      </w:pPr>
      <w:r w:rsidRPr="00490E97">
        <w:rPr>
          <w:sz w:val="24"/>
          <w:szCs w:val="24"/>
        </w:rPr>
        <w:t>Provincia di Perugia</w:t>
      </w:r>
    </w:p>
    <w:p w14:paraId="33C957CB" w14:textId="77777777" w:rsidR="001323C1" w:rsidRPr="00490E97" w:rsidRDefault="001323C1">
      <w:pPr>
        <w:pStyle w:val="Textbody"/>
        <w:tabs>
          <w:tab w:val="left" w:pos="9497"/>
        </w:tabs>
        <w:spacing w:after="120"/>
      </w:pPr>
    </w:p>
    <w:p w14:paraId="4E39CAB5" w14:textId="77777777" w:rsidR="001323C1" w:rsidRPr="00490E97" w:rsidRDefault="001323C1">
      <w:pPr>
        <w:pStyle w:val="Textbody"/>
        <w:tabs>
          <w:tab w:val="left" w:pos="9497"/>
        </w:tabs>
        <w:spacing w:after="120"/>
      </w:pPr>
    </w:p>
    <w:p w14:paraId="1A2251EE" w14:textId="77777777" w:rsidR="001323C1" w:rsidRPr="00490E97" w:rsidRDefault="001323C1">
      <w:pPr>
        <w:pStyle w:val="Textbody"/>
        <w:tabs>
          <w:tab w:val="left" w:pos="9497"/>
        </w:tabs>
        <w:spacing w:after="120"/>
      </w:pPr>
    </w:p>
    <w:p w14:paraId="31ADD893" w14:textId="77777777" w:rsidR="001323C1" w:rsidRPr="00490E97" w:rsidRDefault="001323C1">
      <w:pPr>
        <w:pStyle w:val="Textbody"/>
        <w:tabs>
          <w:tab w:val="left" w:pos="9497"/>
        </w:tabs>
        <w:spacing w:after="120"/>
      </w:pPr>
    </w:p>
    <w:p w14:paraId="755A5352" w14:textId="77777777" w:rsidR="001323C1" w:rsidRPr="00490E97" w:rsidRDefault="001323C1">
      <w:pPr>
        <w:pStyle w:val="Textbody"/>
        <w:tabs>
          <w:tab w:val="left" w:pos="9497"/>
        </w:tabs>
        <w:spacing w:after="120"/>
      </w:pPr>
    </w:p>
    <w:p w14:paraId="253B5B6A" w14:textId="77777777" w:rsidR="001323C1" w:rsidRPr="00490E97" w:rsidRDefault="001323C1">
      <w:pPr>
        <w:pStyle w:val="Textbody"/>
        <w:tabs>
          <w:tab w:val="left" w:pos="9497"/>
        </w:tabs>
        <w:spacing w:after="120"/>
      </w:pPr>
    </w:p>
    <w:p w14:paraId="712EB743" w14:textId="77777777" w:rsidR="001323C1" w:rsidRPr="00490E97" w:rsidRDefault="003541D5">
      <w:pPr>
        <w:pStyle w:val="Standard"/>
        <w:tabs>
          <w:tab w:val="left" w:pos="10000"/>
        </w:tabs>
        <w:spacing w:after="120"/>
        <w:ind w:left="503" w:right="525"/>
        <w:jc w:val="center"/>
        <w:rPr>
          <w:sz w:val="24"/>
          <w:szCs w:val="24"/>
        </w:rPr>
      </w:pPr>
      <w:r w:rsidRPr="00490E97">
        <w:rPr>
          <w:b/>
          <w:sz w:val="24"/>
          <w:szCs w:val="24"/>
        </w:rPr>
        <w:t>Regolamento per la disciplina dell’Imposta Municipale Propria (IMU)</w:t>
      </w:r>
    </w:p>
    <w:p w14:paraId="283989AA" w14:textId="77777777" w:rsidR="001323C1" w:rsidRPr="00490E97" w:rsidRDefault="001323C1">
      <w:pPr>
        <w:pStyle w:val="Textbody"/>
        <w:tabs>
          <w:tab w:val="left" w:pos="9497"/>
        </w:tabs>
        <w:spacing w:after="120"/>
        <w:rPr>
          <w:b/>
        </w:rPr>
      </w:pPr>
    </w:p>
    <w:p w14:paraId="42631034" w14:textId="77777777" w:rsidR="001323C1" w:rsidRPr="00490E97" w:rsidRDefault="001323C1">
      <w:pPr>
        <w:pStyle w:val="Textbody"/>
        <w:tabs>
          <w:tab w:val="left" w:pos="9497"/>
        </w:tabs>
        <w:spacing w:after="120"/>
        <w:rPr>
          <w:b/>
        </w:rPr>
      </w:pPr>
    </w:p>
    <w:p w14:paraId="6D7185BC" w14:textId="77777777" w:rsidR="001323C1" w:rsidRPr="00490E97" w:rsidRDefault="001323C1">
      <w:pPr>
        <w:pStyle w:val="Textbody"/>
        <w:tabs>
          <w:tab w:val="left" w:pos="9497"/>
        </w:tabs>
        <w:spacing w:after="120"/>
        <w:rPr>
          <w:b/>
        </w:rPr>
      </w:pPr>
    </w:p>
    <w:p w14:paraId="37247E40" w14:textId="77777777" w:rsidR="001323C1" w:rsidRPr="00490E97" w:rsidRDefault="001323C1">
      <w:pPr>
        <w:pStyle w:val="Textbody"/>
        <w:tabs>
          <w:tab w:val="left" w:pos="9497"/>
        </w:tabs>
        <w:spacing w:after="120"/>
        <w:rPr>
          <w:b/>
        </w:rPr>
      </w:pPr>
    </w:p>
    <w:p w14:paraId="0E0C27F5" w14:textId="77777777" w:rsidR="001323C1" w:rsidRPr="00490E97" w:rsidRDefault="001323C1">
      <w:pPr>
        <w:pStyle w:val="Textbody"/>
        <w:tabs>
          <w:tab w:val="left" w:pos="9497"/>
        </w:tabs>
        <w:spacing w:after="120"/>
        <w:rPr>
          <w:b/>
        </w:rPr>
      </w:pPr>
    </w:p>
    <w:p w14:paraId="03659928" w14:textId="77777777" w:rsidR="001323C1" w:rsidRPr="00490E97" w:rsidRDefault="003541D5">
      <w:pPr>
        <w:pStyle w:val="Textbody"/>
        <w:tabs>
          <w:tab w:val="left" w:pos="9949"/>
        </w:tabs>
        <w:spacing w:after="120"/>
        <w:ind w:left="452"/>
        <w:sectPr w:rsidR="001323C1" w:rsidRPr="00490E97">
          <w:pgSz w:w="11906" w:h="16838"/>
          <w:pgMar w:top="1134" w:right="1134" w:bottom="1134" w:left="1134" w:header="720" w:footer="720" w:gutter="0"/>
          <w:cols w:space="720"/>
        </w:sectPr>
      </w:pPr>
      <w:r w:rsidRPr="00490E97">
        <w:t xml:space="preserve">Approvato con deliberazione del Consiglio </w:t>
      </w:r>
      <w:r w:rsidRPr="00611EFC">
        <w:rPr>
          <w:highlight w:val="yellow"/>
        </w:rPr>
        <w:t>Comunale n. ……. del …………</w:t>
      </w:r>
    </w:p>
    <w:p w14:paraId="6BB13B04" w14:textId="77777777" w:rsidR="001323C1" w:rsidRPr="00490E97" w:rsidRDefault="001323C1">
      <w:pPr>
        <w:pStyle w:val="Textbody"/>
        <w:tabs>
          <w:tab w:val="left" w:pos="9497"/>
        </w:tabs>
        <w:spacing w:after="120"/>
      </w:pPr>
    </w:p>
    <w:p w14:paraId="0931FE18" w14:textId="77777777" w:rsidR="001323C1" w:rsidRPr="00490E97" w:rsidRDefault="003541D5">
      <w:pPr>
        <w:pStyle w:val="Standard"/>
        <w:tabs>
          <w:tab w:val="left" w:pos="9949"/>
        </w:tabs>
        <w:spacing w:after="120"/>
        <w:ind w:left="452"/>
        <w:rPr>
          <w:sz w:val="24"/>
          <w:szCs w:val="24"/>
        </w:rPr>
      </w:pPr>
      <w:r w:rsidRPr="00490E97">
        <w:rPr>
          <w:b/>
          <w:i/>
          <w:sz w:val="24"/>
          <w:szCs w:val="24"/>
        </w:rPr>
        <w:t>INDICE</w:t>
      </w:r>
    </w:p>
    <w:p w14:paraId="5DED9916" w14:textId="77777777" w:rsidR="001323C1" w:rsidRPr="00490E97" w:rsidRDefault="001323C1">
      <w:pPr>
        <w:pStyle w:val="Textbody"/>
        <w:tabs>
          <w:tab w:val="left" w:pos="9497"/>
        </w:tabs>
        <w:spacing w:after="120"/>
        <w:rPr>
          <w:b/>
          <w:i/>
        </w:rPr>
      </w:pPr>
    </w:p>
    <w:p w14:paraId="7F16CDEF" w14:textId="77777777" w:rsidR="00E658EE" w:rsidRDefault="003541D5">
      <w:pPr>
        <w:pStyle w:val="Sommario1"/>
        <w:tabs>
          <w:tab w:val="right" w:leader="dot" w:pos="9483"/>
        </w:tabs>
        <w:rPr>
          <w:rFonts w:asciiTheme="minorHAnsi" w:eastAsiaTheme="minorEastAsia" w:hAnsiTheme="minorHAnsi" w:cstheme="minorBidi"/>
          <w:noProof/>
          <w:kern w:val="0"/>
          <w:lang w:val="it-IT" w:eastAsia="it-IT"/>
        </w:rPr>
      </w:pPr>
      <w:r>
        <w:fldChar w:fldCharType="begin"/>
      </w:r>
      <w:r>
        <w:instrText xml:space="preserve"> TOC \o "1-1" \h \z \u </w:instrText>
      </w:r>
      <w:r>
        <w:fldChar w:fldCharType="separate"/>
      </w:r>
      <w:hyperlink w:anchor="_Toc40266395" w:history="1">
        <w:r w:rsidR="00E658EE" w:rsidRPr="00866FC0">
          <w:rPr>
            <w:rStyle w:val="Collegamentoipertestuale"/>
            <w:noProof/>
            <w:lang w:bidi="it-IT"/>
          </w:rPr>
          <w:t>ART. 1 - OGGETTO DEL REGOLAMENTO</w:t>
        </w:r>
        <w:r w:rsidR="00E658EE">
          <w:rPr>
            <w:noProof/>
            <w:webHidden/>
          </w:rPr>
          <w:tab/>
        </w:r>
        <w:r w:rsidR="00E658EE">
          <w:rPr>
            <w:noProof/>
            <w:webHidden/>
          </w:rPr>
          <w:fldChar w:fldCharType="begin"/>
        </w:r>
        <w:r w:rsidR="00E658EE">
          <w:rPr>
            <w:noProof/>
            <w:webHidden/>
          </w:rPr>
          <w:instrText xml:space="preserve"> PAGEREF _Toc40266395 \h </w:instrText>
        </w:r>
        <w:r w:rsidR="00E658EE">
          <w:rPr>
            <w:noProof/>
            <w:webHidden/>
          </w:rPr>
        </w:r>
        <w:r w:rsidR="00E658EE">
          <w:rPr>
            <w:noProof/>
            <w:webHidden/>
          </w:rPr>
          <w:fldChar w:fldCharType="separate"/>
        </w:r>
        <w:r w:rsidR="00E658EE">
          <w:rPr>
            <w:noProof/>
            <w:webHidden/>
          </w:rPr>
          <w:t>3</w:t>
        </w:r>
        <w:r w:rsidR="00E658EE">
          <w:rPr>
            <w:noProof/>
            <w:webHidden/>
          </w:rPr>
          <w:fldChar w:fldCharType="end"/>
        </w:r>
      </w:hyperlink>
    </w:p>
    <w:p w14:paraId="28E74E13"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396" w:history="1">
        <w:r w:rsidR="00E658EE" w:rsidRPr="00866FC0">
          <w:rPr>
            <w:rStyle w:val="Collegamentoipertestuale"/>
            <w:noProof/>
            <w:lang w:bidi="it-IT"/>
          </w:rPr>
          <w:t>ART. 2 - PRESUPPOSTO DEL TRIBUTO</w:t>
        </w:r>
        <w:r w:rsidR="00E658EE">
          <w:rPr>
            <w:noProof/>
            <w:webHidden/>
          </w:rPr>
          <w:tab/>
        </w:r>
        <w:r w:rsidR="00E658EE">
          <w:rPr>
            <w:noProof/>
            <w:webHidden/>
          </w:rPr>
          <w:fldChar w:fldCharType="begin"/>
        </w:r>
        <w:r w:rsidR="00E658EE">
          <w:rPr>
            <w:noProof/>
            <w:webHidden/>
          </w:rPr>
          <w:instrText xml:space="preserve"> PAGEREF _Toc40266396 \h </w:instrText>
        </w:r>
        <w:r w:rsidR="00E658EE">
          <w:rPr>
            <w:noProof/>
            <w:webHidden/>
          </w:rPr>
        </w:r>
        <w:r w:rsidR="00E658EE">
          <w:rPr>
            <w:noProof/>
            <w:webHidden/>
          </w:rPr>
          <w:fldChar w:fldCharType="separate"/>
        </w:r>
        <w:r w:rsidR="00E658EE">
          <w:rPr>
            <w:noProof/>
            <w:webHidden/>
          </w:rPr>
          <w:t>3</w:t>
        </w:r>
        <w:r w:rsidR="00E658EE">
          <w:rPr>
            <w:noProof/>
            <w:webHidden/>
          </w:rPr>
          <w:fldChar w:fldCharType="end"/>
        </w:r>
      </w:hyperlink>
    </w:p>
    <w:p w14:paraId="4CAAF94E"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397" w:history="1">
        <w:r w:rsidR="00E658EE" w:rsidRPr="00866FC0">
          <w:rPr>
            <w:rStyle w:val="Collegamentoipertestuale"/>
            <w:noProof/>
            <w:lang w:bidi="it-IT"/>
          </w:rPr>
          <w:t>ART. 3 - DEFINIZIONI</w:t>
        </w:r>
        <w:r w:rsidR="00E658EE">
          <w:rPr>
            <w:noProof/>
            <w:webHidden/>
          </w:rPr>
          <w:tab/>
        </w:r>
        <w:r w:rsidR="00E658EE">
          <w:rPr>
            <w:noProof/>
            <w:webHidden/>
          </w:rPr>
          <w:fldChar w:fldCharType="begin"/>
        </w:r>
        <w:r w:rsidR="00E658EE">
          <w:rPr>
            <w:noProof/>
            <w:webHidden/>
          </w:rPr>
          <w:instrText xml:space="preserve"> PAGEREF _Toc40266397 \h </w:instrText>
        </w:r>
        <w:r w:rsidR="00E658EE">
          <w:rPr>
            <w:noProof/>
            <w:webHidden/>
          </w:rPr>
        </w:r>
        <w:r w:rsidR="00E658EE">
          <w:rPr>
            <w:noProof/>
            <w:webHidden/>
          </w:rPr>
          <w:fldChar w:fldCharType="separate"/>
        </w:r>
        <w:r w:rsidR="00E658EE">
          <w:rPr>
            <w:noProof/>
            <w:webHidden/>
          </w:rPr>
          <w:t>3</w:t>
        </w:r>
        <w:r w:rsidR="00E658EE">
          <w:rPr>
            <w:noProof/>
            <w:webHidden/>
          </w:rPr>
          <w:fldChar w:fldCharType="end"/>
        </w:r>
      </w:hyperlink>
    </w:p>
    <w:p w14:paraId="562B0D56"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398" w:history="1">
        <w:r w:rsidR="00E658EE" w:rsidRPr="00866FC0">
          <w:rPr>
            <w:rStyle w:val="Collegamentoipertestuale"/>
            <w:noProof/>
            <w:lang w:bidi="it-IT"/>
          </w:rPr>
          <w:t>ART. 4 - ASSIMILAZIONI ALL’ABITAZIONE PRINCIPALI</w:t>
        </w:r>
        <w:r w:rsidR="00E658EE">
          <w:rPr>
            <w:noProof/>
            <w:webHidden/>
          </w:rPr>
          <w:tab/>
        </w:r>
        <w:r w:rsidR="00E658EE">
          <w:rPr>
            <w:noProof/>
            <w:webHidden/>
          </w:rPr>
          <w:fldChar w:fldCharType="begin"/>
        </w:r>
        <w:r w:rsidR="00E658EE">
          <w:rPr>
            <w:noProof/>
            <w:webHidden/>
          </w:rPr>
          <w:instrText xml:space="preserve"> PAGEREF _Toc40266398 \h </w:instrText>
        </w:r>
        <w:r w:rsidR="00E658EE">
          <w:rPr>
            <w:noProof/>
            <w:webHidden/>
          </w:rPr>
        </w:r>
        <w:r w:rsidR="00E658EE">
          <w:rPr>
            <w:noProof/>
            <w:webHidden/>
          </w:rPr>
          <w:fldChar w:fldCharType="separate"/>
        </w:r>
        <w:r w:rsidR="00E658EE">
          <w:rPr>
            <w:noProof/>
            <w:webHidden/>
          </w:rPr>
          <w:t>4</w:t>
        </w:r>
        <w:r w:rsidR="00E658EE">
          <w:rPr>
            <w:noProof/>
            <w:webHidden/>
          </w:rPr>
          <w:fldChar w:fldCharType="end"/>
        </w:r>
      </w:hyperlink>
    </w:p>
    <w:p w14:paraId="4CAB7A94"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399" w:history="1">
        <w:r w:rsidR="00E658EE" w:rsidRPr="00866FC0">
          <w:rPr>
            <w:rStyle w:val="Collegamentoipertestuale"/>
            <w:noProof/>
            <w:lang w:bidi="it-IT"/>
          </w:rPr>
          <w:t>ART. 5 - SOGGETTO ATTIVO</w:t>
        </w:r>
        <w:r w:rsidR="00E658EE">
          <w:rPr>
            <w:noProof/>
            <w:webHidden/>
          </w:rPr>
          <w:tab/>
        </w:r>
        <w:r w:rsidR="00E658EE">
          <w:rPr>
            <w:noProof/>
            <w:webHidden/>
          </w:rPr>
          <w:fldChar w:fldCharType="begin"/>
        </w:r>
        <w:r w:rsidR="00E658EE">
          <w:rPr>
            <w:noProof/>
            <w:webHidden/>
          </w:rPr>
          <w:instrText xml:space="preserve"> PAGEREF _Toc40266399 \h </w:instrText>
        </w:r>
        <w:r w:rsidR="00E658EE">
          <w:rPr>
            <w:noProof/>
            <w:webHidden/>
          </w:rPr>
        </w:r>
        <w:r w:rsidR="00E658EE">
          <w:rPr>
            <w:noProof/>
            <w:webHidden/>
          </w:rPr>
          <w:fldChar w:fldCharType="separate"/>
        </w:r>
        <w:r w:rsidR="00E658EE">
          <w:rPr>
            <w:noProof/>
            <w:webHidden/>
          </w:rPr>
          <w:t>5</w:t>
        </w:r>
        <w:r w:rsidR="00E658EE">
          <w:rPr>
            <w:noProof/>
            <w:webHidden/>
          </w:rPr>
          <w:fldChar w:fldCharType="end"/>
        </w:r>
      </w:hyperlink>
    </w:p>
    <w:p w14:paraId="698A4D8A"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0" w:history="1">
        <w:r w:rsidR="00E658EE" w:rsidRPr="00866FC0">
          <w:rPr>
            <w:rStyle w:val="Collegamentoipertestuale"/>
            <w:noProof/>
            <w:lang w:bidi="it-IT"/>
          </w:rPr>
          <w:t>ART. 6 - SOGGETTI PASSIVI</w:t>
        </w:r>
        <w:r w:rsidR="00E658EE">
          <w:rPr>
            <w:noProof/>
            <w:webHidden/>
          </w:rPr>
          <w:tab/>
        </w:r>
        <w:r w:rsidR="00E658EE">
          <w:rPr>
            <w:noProof/>
            <w:webHidden/>
          </w:rPr>
          <w:fldChar w:fldCharType="begin"/>
        </w:r>
        <w:r w:rsidR="00E658EE">
          <w:rPr>
            <w:noProof/>
            <w:webHidden/>
          </w:rPr>
          <w:instrText xml:space="preserve"> PAGEREF _Toc40266400 \h </w:instrText>
        </w:r>
        <w:r w:rsidR="00E658EE">
          <w:rPr>
            <w:noProof/>
            <w:webHidden/>
          </w:rPr>
        </w:r>
        <w:r w:rsidR="00E658EE">
          <w:rPr>
            <w:noProof/>
            <w:webHidden/>
          </w:rPr>
          <w:fldChar w:fldCharType="separate"/>
        </w:r>
        <w:r w:rsidR="00E658EE">
          <w:rPr>
            <w:noProof/>
            <w:webHidden/>
          </w:rPr>
          <w:t>5</w:t>
        </w:r>
        <w:r w:rsidR="00E658EE">
          <w:rPr>
            <w:noProof/>
            <w:webHidden/>
          </w:rPr>
          <w:fldChar w:fldCharType="end"/>
        </w:r>
      </w:hyperlink>
    </w:p>
    <w:p w14:paraId="79CD95CC"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1" w:history="1">
        <w:r w:rsidR="00E658EE" w:rsidRPr="00866FC0">
          <w:rPr>
            <w:rStyle w:val="Collegamentoipertestuale"/>
            <w:noProof/>
            <w:lang w:bidi="it-IT"/>
          </w:rPr>
          <w:t>ART. 7 - BASE IMPONIBILE DEI FABBRICATI E DEI TERRENI</w:t>
        </w:r>
        <w:r w:rsidR="00E658EE">
          <w:rPr>
            <w:noProof/>
            <w:webHidden/>
          </w:rPr>
          <w:tab/>
        </w:r>
        <w:r w:rsidR="00E658EE">
          <w:rPr>
            <w:noProof/>
            <w:webHidden/>
          </w:rPr>
          <w:fldChar w:fldCharType="begin"/>
        </w:r>
        <w:r w:rsidR="00E658EE">
          <w:rPr>
            <w:noProof/>
            <w:webHidden/>
          </w:rPr>
          <w:instrText xml:space="preserve"> PAGEREF _Toc40266401 \h </w:instrText>
        </w:r>
        <w:r w:rsidR="00E658EE">
          <w:rPr>
            <w:noProof/>
            <w:webHidden/>
          </w:rPr>
        </w:r>
        <w:r w:rsidR="00E658EE">
          <w:rPr>
            <w:noProof/>
            <w:webHidden/>
          </w:rPr>
          <w:fldChar w:fldCharType="separate"/>
        </w:r>
        <w:r w:rsidR="00E658EE">
          <w:rPr>
            <w:noProof/>
            <w:webHidden/>
          </w:rPr>
          <w:t>5</w:t>
        </w:r>
        <w:r w:rsidR="00E658EE">
          <w:rPr>
            <w:noProof/>
            <w:webHidden/>
          </w:rPr>
          <w:fldChar w:fldCharType="end"/>
        </w:r>
      </w:hyperlink>
    </w:p>
    <w:p w14:paraId="5EF8BE2D"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2" w:history="1">
        <w:r w:rsidR="00E658EE" w:rsidRPr="00866FC0">
          <w:rPr>
            <w:rStyle w:val="Collegamentoipertestuale"/>
            <w:noProof/>
            <w:lang w:bidi="it-IT"/>
          </w:rPr>
          <w:t>ART. 8 - BASE IMPONIBILE DELLE AREE FABBRICABILI</w:t>
        </w:r>
        <w:r w:rsidR="00E658EE">
          <w:rPr>
            <w:noProof/>
            <w:webHidden/>
          </w:rPr>
          <w:tab/>
        </w:r>
        <w:r w:rsidR="00E658EE">
          <w:rPr>
            <w:noProof/>
            <w:webHidden/>
          </w:rPr>
          <w:fldChar w:fldCharType="begin"/>
        </w:r>
        <w:r w:rsidR="00E658EE">
          <w:rPr>
            <w:noProof/>
            <w:webHidden/>
          </w:rPr>
          <w:instrText xml:space="preserve"> PAGEREF _Toc40266402 \h </w:instrText>
        </w:r>
        <w:r w:rsidR="00E658EE">
          <w:rPr>
            <w:noProof/>
            <w:webHidden/>
          </w:rPr>
        </w:r>
        <w:r w:rsidR="00E658EE">
          <w:rPr>
            <w:noProof/>
            <w:webHidden/>
          </w:rPr>
          <w:fldChar w:fldCharType="separate"/>
        </w:r>
        <w:r w:rsidR="00E658EE">
          <w:rPr>
            <w:noProof/>
            <w:webHidden/>
          </w:rPr>
          <w:t>6</w:t>
        </w:r>
        <w:r w:rsidR="00E658EE">
          <w:rPr>
            <w:noProof/>
            <w:webHidden/>
          </w:rPr>
          <w:fldChar w:fldCharType="end"/>
        </w:r>
      </w:hyperlink>
    </w:p>
    <w:p w14:paraId="07A4A2FC"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3" w:history="1">
        <w:r w:rsidR="00E658EE" w:rsidRPr="00866FC0">
          <w:rPr>
            <w:rStyle w:val="Collegamentoipertestuale"/>
            <w:noProof/>
            <w:lang w:bidi="it-IT"/>
          </w:rPr>
          <w:t>ART. 9 - RIDUZIONI DELLA BASE IMPONIBILE</w:t>
        </w:r>
        <w:r w:rsidR="00E658EE">
          <w:rPr>
            <w:noProof/>
            <w:webHidden/>
          </w:rPr>
          <w:tab/>
        </w:r>
        <w:r w:rsidR="00E658EE">
          <w:rPr>
            <w:noProof/>
            <w:webHidden/>
          </w:rPr>
          <w:fldChar w:fldCharType="begin"/>
        </w:r>
        <w:r w:rsidR="00E658EE">
          <w:rPr>
            <w:noProof/>
            <w:webHidden/>
          </w:rPr>
          <w:instrText xml:space="preserve"> PAGEREF _Toc40266403 \h </w:instrText>
        </w:r>
        <w:r w:rsidR="00E658EE">
          <w:rPr>
            <w:noProof/>
            <w:webHidden/>
          </w:rPr>
        </w:r>
        <w:r w:rsidR="00E658EE">
          <w:rPr>
            <w:noProof/>
            <w:webHidden/>
          </w:rPr>
          <w:fldChar w:fldCharType="separate"/>
        </w:r>
        <w:r w:rsidR="00E658EE">
          <w:rPr>
            <w:noProof/>
            <w:webHidden/>
          </w:rPr>
          <w:t>7</w:t>
        </w:r>
        <w:r w:rsidR="00E658EE">
          <w:rPr>
            <w:noProof/>
            <w:webHidden/>
          </w:rPr>
          <w:fldChar w:fldCharType="end"/>
        </w:r>
      </w:hyperlink>
    </w:p>
    <w:p w14:paraId="520D60D5"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4" w:history="1">
        <w:r w:rsidR="00E658EE" w:rsidRPr="00866FC0">
          <w:rPr>
            <w:rStyle w:val="Collegamentoipertestuale"/>
            <w:noProof/>
            <w:lang w:bidi="it-IT"/>
          </w:rPr>
          <w:t>ART. 10 - AREE FABBRICABILI COLTIVATE DA IMPRENDITORI AGRICOLI E COLTIVATORI DIRETTI</w:t>
        </w:r>
        <w:r w:rsidR="00E658EE">
          <w:rPr>
            <w:noProof/>
            <w:webHidden/>
          </w:rPr>
          <w:tab/>
        </w:r>
        <w:r w:rsidR="00E658EE">
          <w:rPr>
            <w:noProof/>
            <w:webHidden/>
          </w:rPr>
          <w:fldChar w:fldCharType="begin"/>
        </w:r>
        <w:r w:rsidR="00E658EE">
          <w:rPr>
            <w:noProof/>
            <w:webHidden/>
          </w:rPr>
          <w:instrText xml:space="preserve"> PAGEREF _Toc40266404 \h </w:instrText>
        </w:r>
        <w:r w:rsidR="00E658EE">
          <w:rPr>
            <w:noProof/>
            <w:webHidden/>
          </w:rPr>
        </w:r>
        <w:r w:rsidR="00E658EE">
          <w:rPr>
            <w:noProof/>
            <w:webHidden/>
          </w:rPr>
          <w:fldChar w:fldCharType="separate"/>
        </w:r>
        <w:r w:rsidR="00E658EE">
          <w:rPr>
            <w:noProof/>
            <w:webHidden/>
          </w:rPr>
          <w:t>8</w:t>
        </w:r>
        <w:r w:rsidR="00E658EE">
          <w:rPr>
            <w:noProof/>
            <w:webHidden/>
          </w:rPr>
          <w:fldChar w:fldCharType="end"/>
        </w:r>
      </w:hyperlink>
    </w:p>
    <w:p w14:paraId="6648A990"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5" w:history="1">
        <w:r w:rsidR="00E658EE" w:rsidRPr="00866FC0">
          <w:rPr>
            <w:rStyle w:val="Collegamentoipertestuale"/>
            <w:noProof/>
            <w:lang w:bidi="it-IT"/>
          </w:rPr>
          <w:t>ART. 11 - ALIQUOTE</w:t>
        </w:r>
        <w:r w:rsidR="00E658EE">
          <w:rPr>
            <w:noProof/>
            <w:webHidden/>
          </w:rPr>
          <w:tab/>
        </w:r>
        <w:r w:rsidR="00E658EE">
          <w:rPr>
            <w:noProof/>
            <w:webHidden/>
          </w:rPr>
          <w:fldChar w:fldCharType="begin"/>
        </w:r>
        <w:r w:rsidR="00E658EE">
          <w:rPr>
            <w:noProof/>
            <w:webHidden/>
          </w:rPr>
          <w:instrText xml:space="preserve"> PAGEREF _Toc40266405 \h </w:instrText>
        </w:r>
        <w:r w:rsidR="00E658EE">
          <w:rPr>
            <w:noProof/>
            <w:webHidden/>
          </w:rPr>
        </w:r>
        <w:r w:rsidR="00E658EE">
          <w:rPr>
            <w:noProof/>
            <w:webHidden/>
          </w:rPr>
          <w:fldChar w:fldCharType="separate"/>
        </w:r>
        <w:r w:rsidR="00E658EE">
          <w:rPr>
            <w:noProof/>
            <w:webHidden/>
          </w:rPr>
          <w:t>9</w:t>
        </w:r>
        <w:r w:rsidR="00E658EE">
          <w:rPr>
            <w:noProof/>
            <w:webHidden/>
          </w:rPr>
          <w:fldChar w:fldCharType="end"/>
        </w:r>
      </w:hyperlink>
    </w:p>
    <w:p w14:paraId="0C9DDF85"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6" w:history="1">
        <w:r w:rsidR="00E658EE" w:rsidRPr="00866FC0">
          <w:rPr>
            <w:rStyle w:val="Collegamentoipertestuale"/>
            <w:noProof/>
            <w:lang w:bidi="it-IT"/>
          </w:rPr>
          <w:t>ART. 12 - DETRAZIONE PER L'ABITAZIONE PRINCIPALE</w:t>
        </w:r>
        <w:r w:rsidR="00E658EE">
          <w:rPr>
            <w:noProof/>
            <w:webHidden/>
          </w:rPr>
          <w:tab/>
        </w:r>
        <w:r w:rsidR="00E658EE">
          <w:rPr>
            <w:noProof/>
            <w:webHidden/>
          </w:rPr>
          <w:fldChar w:fldCharType="begin"/>
        </w:r>
        <w:r w:rsidR="00E658EE">
          <w:rPr>
            <w:noProof/>
            <w:webHidden/>
          </w:rPr>
          <w:instrText xml:space="preserve"> PAGEREF _Toc40266406 \h </w:instrText>
        </w:r>
        <w:r w:rsidR="00E658EE">
          <w:rPr>
            <w:noProof/>
            <w:webHidden/>
          </w:rPr>
        </w:r>
        <w:r w:rsidR="00E658EE">
          <w:rPr>
            <w:noProof/>
            <w:webHidden/>
          </w:rPr>
          <w:fldChar w:fldCharType="separate"/>
        </w:r>
        <w:r w:rsidR="00E658EE">
          <w:rPr>
            <w:noProof/>
            <w:webHidden/>
          </w:rPr>
          <w:t>9</w:t>
        </w:r>
        <w:r w:rsidR="00E658EE">
          <w:rPr>
            <w:noProof/>
            <w:webHidden/>
          </w:rPr>
          <w:fldChar w:fldCharType="end"/>
        </w:r>
      </w:hyperlink>
    </w:p>
    <w:p w14:paraId="1F949B81"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7" w:history="1">
        <w:r w:rsidR="00E658EE" w:rsidRPr="00866FC0">
          <w:rPr>
            <w:rStyle w:val="Collegamentoipertestuale"/>
            <w:noProof/>
            <w:lang w:bidi="it-IT"/>
          </w:rPr>
          <w:t>ART. 13 - ESENZIONI E RIDUZIONI</w:t>
        </w:r>
        <w:r w:rsidR="00E658EE">
          <w:rPr>
            <w:noProof/>
            <w:webHidden/>
          </w:rPr>
          <w:tab/>
        </w:r>
        <w:r w:rsidR="00E658EE">
          <w:rPr>
            <w:noProof/>
            <w:webHidden/>
          </w:rPr>
          <w:fldChar w:fldCharType="begin"/>
        </w:r>
        <w:r w:rsidR="00E658EE">
          <w:rPr>
            <w:noProof/>
            <w:webHidden/>
          </w:rPr>
          <w:instrText xml:space="preserve"> PAGEREF _Toc40266407 \h </w:instrText>
        </w:r>
        <w:r w:rsidR="00E658EE">
          <w:rPr>
            <w:noProof/>
            <w:webHidden/>
          </w:rPr>
        </w:r>
        <w:r w:rsidR="00E658EE">
          <w:rPr>
            <w:noProof/>
            <w:webHidden/>
          </w:rPr>
          <w:fldChar w:fldCharType="separate"/>
        </w:r>
        <w:r w:rsidR="00E658EE">
          <w:rPr>
            <w:noProof/>
            <w:webHidden/>
          </w:rPr>
          <w:t>9</w:t>
        </w:r>
        <w:r w:rsidR="00E658EE">
          <w:rPr>
            <w:noProof/>
            <w:webHidden/>
          </w:rPr>
          <w:fldChar w:fldCharType="end"/>
        </w:r>
      </w:hyperlink>
    </w:p>
    <w:p w14:paraId="231E6175"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8" w:history="1">
        <w:r w:rsidR="00E658EE" w:rsidRPr="00866FC0">
          <w:rPr>
            <w:rStyle w:val="Collegamentoipertestuale"/>
            <w:noProof/>
            <w:lang w:bidi="it-IT"/>
          </w:rPr>
          <w:t>ART. 14 - VERSAMENTI</w:t>
        </w:r>
        <w:r w:rsidR="00E658EE">
          <w:rPr>
            <w:noProof/>
            <w:webHidden/>
          </w:rPr>
          <w:tab/>
        </w:r>
        <w:r w:rsidR="00E658EE">
          <w:rPr>
            <w:noProof/>
            <w:webHidden/>
          </w:rPr>
          <w:fldChar w:fldCharType="begin"/>
        </w:r>
        <w:r w:rsidR="00E658EE">
          <w:rPr>
            <w:noProof/>
            <w:webHidden/>
          </w:rPr>
          <w:instrText xml:space="preserve"> PAGEREF _Toc40266408 \h </w:instrText>
        </w:r>
        <w:r w:rsidR="00E658EE">
          <w:rPr>
            <w:noProof/>
            <w:webHidden/>
          </w:rPr>
        </w:r>
        <w:r w:rsidR="00E658EE">
          <w:rPr>
            <w:noProof/>
            <w:webHidden/>
          </w:rPr>
          <w:fldChar w:fldCharType="separate"/>
        </w:r>
        <w:r w:rsidR="00E658EE">
          <w:rPr>
            <w:noProof/>
            <w:webHidden/>
          </w:rPr>
          <w:t>10</w:t>
        </w:r>
        <w:r w:rsidR="00E658EE">
          <w:rPr>
            <w:noProof/>
            <w:webHidden/>
          </w:rPr>
          <w:fldChar w:fldCharType="end"/>
        </w:r>
      </w:hyperlink>
    </w:p>
    <w:p w14:paraId="5F8D84D1"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09" w:history="1">
        <w:r w:rsidR="00E658EE" w:rsidRPr="00866FC0">
          <w:rPr>
            <w:rStyle w:val="Collegamentoipertestuale"/>
            <w:noProof/>
            <w:lang w:bidi="it-IT"/>
          </w:rPr>
          <w:t>ART. 15 - DIFFERIMENTO DEI VERSAMENTI</w:t>
        </w:r>
        <w:r w:rsidR="00E658EE">
          <w:rPr>
            <w:noProof/>
            <w:webHidden/>
          </w:rPr>
          <w:tab/>
        </w:r>
        <w:r w:rsidR="00E658EE">
          <w:rPr>
            <w:noProof/>
            <w:webHidden/>
          </w:rPr>
          <w:fldChar w:fldCharType="begin"/>
        </w:r>
        <w:r w:rsidR="00E658EE">
          <w:rPr>
            <w:noProof/>
            <w:webHidden/>
          </w:rPr>
          <w:instrText xml:space="preserve"> PAGEREF _Toc40266409 \h </w:instrText>
        </w:r>
        <w:r w:rsidR="00E658EE">
          <w:rPr>
            <w:noProof/>
            <w:webHidden/>
          </w:rPr>
        </w:r>
        <w:r w:rsidR="00E658EE">
          <w:rPr>
            <w:noProof/>
            <w:webHidden/>
          </w:rPr>
          <w:fldChar w:fldCharType="separate"/>
        </w:r>
        <w:r w:rsidR="00E658EE">
          <w:rPr>
            <w:noProof/>
            <w:webHidden/>
          </w:rPr>
          <w:t>11</w:t>
        </w:r>
        <w:r w:rsidR="00E658EE">
          <w:rPr>
            <w:noProof/>
            <w:webHidden/>
          </w:rPr>
          <w:fldChar w:fldCharType="end"/>
        </w:r>
      </w:hyperlink>
    </w:p>
    <w:p w14:paraId="532D326C"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0" w:history="1">
        <w:r w:rsidR="00E658EE" w:rsidRPr="00866FC0">
          <w:rPr>
            <w:rStyle w:val="Collegamentoipertestuale"/>
            <w:noProof/>
            <w:lang w:bidi="it-IT"/>
          </w:rPr>
          <w:t>ART. 16 - VERSAMENTI MINIMI</w:t>
        </w:r>
        <w:r w:rsidR="00E658EE">
          <w:rPr>
            <w:noProof/>
            <w:webHidden/>
          </w:rPr>
          <w:tab/>
        </w:r>
        <w:r w:rsidR="00E658EE">
          <w:rPr>
            <w:noProof/>
            <w:webHidden/>
          </w:rPr>
          <w:fldChar w:fldCharType="begin"/>
        </w:r>
        <w:r w:rsidR="00E658EE">
          <w:rPr>
            <w:noProof/>
            <w:webHidden/>
          </w:rPr>
          <w:instrText xml:space="preserve"> PAGEREF _Toc40266410 \h </w:instrText>
        </w:r>
        <w:r w:rsidR="00E658EE">
          <w:rPr>
            <w:noProof/>
            <w:webHidden/>
          </w:rPr>
        </w:r>
        <w:r w:rsidR="00E658EE">
          <w:rPr>
            <w:noProof/>
            <w:webHidden/>
          </w:rPr>
          <w:fldChar w:fldCharType="separate"/>
        </w:r>
        <w:r w:rsidR="00E658EE">
          <w:rPr>
            <w:noProof/>
            <w:webHidden/>
          </w:rPr>
          <w:t>12</w:t>
        </w:r>
        <w:r w:rsidR="00E658EE">
          <w:rPr>
            <w:noProof/>
            <w:webHidden/>
          </w:rPr>
          <w:fldChar w:fldCharType="end"/>
        </w:r>
      </w:hyperlink>
    </w:p>
    <w:p w14:paraId="07F433AD"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1" w:history="1">
        <w:r w:rsidR="00E658EE" w:rsidRPr="00866FC0">
          <w:rPr>
            <w:rStyle w:val="Collegamentoipertestuale"/>
            <w:noProof/>
            <w:lang w:bidi="it-IT"/>
          </w:rPr>
          <w:t>ART. 17 - DICHIARAZIONE</w:t>
        </w:r>
        <w:r w:rsidR="00E658EE">
          <w:rPr>
            <w:noProof/>
            <w:webHidden/>
          </w:rPr>
          <w:tab/>
        </w:r>
        <w:r w:rsidR="00E658EE">
          <w:rPr>
            <w:noProof/>
            <w:webHidden/>
          </w:rPr>
          <w:fldChar w:fldCharType="begin"/>
        </w:r>
        <w:r w:rsidR="00E658EE">
          <w:rPr>
            <w:noProof/>
            <w:webHidden/>
          </w:rPr>
          <w:instrText xml:space="preserve"> PAGEREF _Toc40266411 \h </w:instrText>
        </w:r>
        <w:r w:rsidR="00E658EE">
          <w:rPr>
            <w:noProof/>
            <w:webHidden/>
          </w:rPr>
        </w:r>
        <w:r w:rsidR="00E658EE">
          <w:rPr>
            <w:noProof/>
            <w:webHidden/>
          </w:rPr>
          <w:fldChar w:fldCharType="separate"/>
        </w:r>
        <w:r w:rsidR="00E658EE">
          <w:rPr>
            <w:noProof/>
            <w:webHidden/>
          </w:rPr>
          <w:t>12</w:t>
        </w:r>
        <w:r w:rsidR="00E658EE">
          <w:rPr>
            <w:noProof/>
            <w:webHidden/>
          </w:rPr>
          <w:fldChar w:fldCharType="end"/>
        </w:r>
      </w:hyperlink>
    </w:p>
    <w:p w14:paraId="3E6F308A"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2" w:history="1">
        <w:r w:rsidR="00E658EE" w:rsidRPr="00866FC0">
          <w:rPr>
            <w:rStyle w:val="Collegamentoipertestuale"/>
            <w:noProof/>
            <w:lang w:bidi="it-IT"/>
          </w:rPr>
          <w:t>ART. 18 - RIMBORSI E COMPENSAZIONE</w:t>
        </w:r>
        <w:r w:rsidR="00E658EE">
          <w:rPr>
            <w:noProof/>
            <w:webHidden/>
          </w:rPr>
          <w:tab/>
        </w:r>
        <w:r w:rsidR="00E658EE">
          <w:rPr>
            <w:noProof/>
            <w:webHidden/>
          </w:rPr>
          <w:fldChar w:fldCharType="begin"/>
        </w:r>
        <w:r w:rsidR="00E658EE">
          <w:rPr>
            <w:noProof/>
            <w:webHidden/>
          </w:rPr>
          <w:instrText xml:space="preserve"> PAGEREF _Toc40266412 \h </w:instrText>
        </w:r>
        <w:r w:rsidR="00E658EE">
          <w:rPr>
            <w:noProof/>
            <w:webHidden/>
          </w:rPr>
        </w:r>
        <w:r w:rsidR="00E658EE">
          <w:rPr>
            <w:noProof/>
            <w:webHidden/>
          </w:rPr>
          <w:fldChar w:fldCharType="separate"/>
        </w:r>
        <w:r w:rsidR="00E658EE">
          <w:rPr>
            <w:noProof/>
            <w:webHidden/>
          </w:rPr>
          <w:t>12</w:t>
        </w:r>
        <w:r w:rsidR="00E658EE">
          <w:rPr>
            <w:noProof/>
            <w:webHidden/>
          </w:rPr>
          <w:fldChar w:fldCharType="end"/>
        </w:r>
      </w:hyperlink>
    </w:p>
    <w:p w14:paraId="4AA5FCEB"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3" w:history="1">
        <w:r w:rsidR="00E658EE" w:rsidRPr="00866FC0">
          <w:rPr>
            <w:rStyle w:val="Collegamentoipertestuale"/>
            <w:noProof/>
            <w:lang w:bidi="it-IT"/>
          </w:rPr>
          <w:t>ART. 19 - FUNZIONARIO RESPONSABILE</w:t>
        </w:r>
        <w:r w:rsidR="00E658EE">
          <w:rPr>
            <w:noProof/>
            <w:webHidden/>
          </w:rPr>
          <w:tab/>
        </w:r>
        <w:r w:rsidR="00E658EE">
          <w:rPr>
            <w:noProof/>
            <w:webHidden/>
          </w:rPr>
          <w:fldChar w:fldCharType="begin"/>
        </w:r>
        <w:r w:rsidR="00E658EE">
          <w:rPr>
            <w:noProof/>
            <w:webHidden/>
          </w:rPr>
          <w:instrText xml:space="preserve"> PAGEREF _Toc40266413 \h </w:instrText>
        </w:r>
        <w:r w:rsidR="00E658EE">
          <w:rPr>
            <w:noProof/>
            <w:webHidden/>
          </w:rPr>
        </w:r>
        <w:r w:rsidR="00E658EE">
          <w:rPr>
            <w:noProof/>
            <w:webHidden/>
          </w:rPr>
          <w:fldChar w:fldCharType="separate"/>
        </w:r>
        <w:r w:rsidR="00E658EE">
          <w:rPr>
            <w:noProof/>
            <w:webHidden/>
          </w:rPr>
          <w:t>13</w:t>
        </w:r>
        <w:r w:rsidR="00E658EE">
          <w:rPr>
            <w:noProof/>
            <w:webHidden/>
          </w:rPr>
          <w:fldChar w:fldCharType="end"/>
        </w:r>
      </w:hyperlink>
    </w:p>
    <w:p w14:paraId="5CE49498"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4" w:history="1">
        <w:r w:rsidR="00E658EE" w:rsidRPr="00866FC0">
          <w:rPr>
            <w:rStyle w:val="Collegamentoipertestuale"/>
            <w:noProof/>
            <w:lang w:bidi="it-IT"/>
          </w:rPr>
          <w:t>ART. 20 - VERIFICHE ED ACCERTAMENTI</w:t>
        </w:r>
        <w:r w:rsidR="00E658EE">
          <w:rPr>
            <w:noProof/>
            <w:webHidden/>
          </w:rPr>
          <w:tab/>
        </w:r>
        <w:r w:rsidR="00E658EE">
          <w:rPr>
            <w:noProof/>
            <w:webHidden/>
          </w:rPr>
          <w:fldChar w:fldCharType="begin"/>
        </w:r>
        <w:r w:rsidR="00E658EE">
          <w:rPr>
            <w:noProof/>
            <w:webHidden/>
          </w:rPr>
          <w:instrText xml:space="preserve"> PAGEREF _Toc40266414 \h </w:instrText>
        </w:r>
        <w:r w:rsidR="00E658EE">
          <w:rPr>
            <w:noProof/>
            <w:webHidden/>
          </w:rPr>
        </w:r>
        <w:r w:rsidR="00E658EE">
          <w:rPr>
            <w:noProof/>
            <w:webHidden/>
          </w:rPr>
          <w:fldChar w:fldCharType="separate"/>
        </w:r>
        <w:r w:rsidR="00E658EE">
          <w:rPr>
            <w:noProof/>
            <w:webHidden/>
          </w:rPr>
          <w:t>13</w:t>
        </w:r>
        <w:r w:rsidR="00E658EE">
          <w:rPr>
            <w:noProof/>
            <w:webHidden/>
          </w:rPr>
          <w:fldChar w:fldCharType="end"/>
        </w:r>
      </w:hyperlink>
    </w:p>
    <w:p w14:paraId="48256129"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5" w:history="1">
        <w:r w:rsidR="00E658EE" w:rsidRPr="00866FC0">
          <w:rPr>
            <w:rStyle w:val="Collegamentoipertestuale"/>
            <w:noProof/>
            <w:lang w:bidi="it-IT"/>
          </w:rPr>
          <w:t>ART. 21 - SANZIONI ED INTERESSI</w:t>
        </w:r>
        <w:r w:rsidR="00E658EE">
          <w:rPr>
            <w:noProof/>
            <w:webHidden/>
          </w:rPr>
          <w:tab/>
        </w:r>
        <w:r w:rsidR="00E658EE">
          <w:rPr>
            <w:noProof/>
            <w:webHidden/>
          </w:rPr>
          <w:fldChar w:fldCharType="begin"/>
        </w:r>
        <w:r w:rsidR="00E658EE">
          <w:rPr>
            <w:noProof/>
            <w:webHidden/>
          </w:rPr>
          <w:instrText xml:space="preserve"> PAGEREF _Toc40266415 \h </w:instrText>
        </w:r>
        <w:r w:rsidR="00E658EE">
          <w:rPr>
            <w:noProof/>
            <w:webHidden/>
          </w:rPr>
        </w:r>
        <w:r w:rsidR="00E658EE">
          <w:rPr>
            <w:noProof/>
            <w:webHidden/>
          </w:rPr>
          <w:fldChar w:fldCharType="separate"/>
        </w:r>
        <w:r w:rsidR="00E658EE">
          <w:rPr>
            <w:noProof/>
            <w:webHidden/>
          </w:rPr>
          <w:t>14</w:t>
        </w:r>
        <w:r w:rsidR="00E658EE">
          <w:rPr>
            <w:noProof/>
            <w:webHidden/>
          </w:rPr>
          <w:fldChar w:fldCharType="end"/>
        </w:r>
      </w:hyperlink>
    </w:p>
    <w:p w14:paraId="5D0D48D8"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6" w:history="1">
        <w:r w:rsidR="00E658EE" w:rsidRPr="00866FC0">
          <w:rPr>
            <w:rStyle w:val="Collegamentoipertestuale"/>
            <w:noProof/>
            <w:lang w:bidi="it-IT"/>
          </w:rPr>
          <w:t>ART. 22 - CONTENZIOSO</w:t>
        </w:r>
        <w:r w:rsidR="00E658EE">
          <w:rPr>
            <w:noProof/>
            <w:webHidden/>
          </w:rPr>
          <w:tab/>
        </w:r>
        <w:r w:rsidR="00E658EE">
          <w:rPr>
            <w:noProof/>
            <w:webHidden/>
          </w:rPr>
          <w:fldChar w:fldCharType="begin"/>
        </w:r>
        <w:r w:rsidR="00E658EE">
          <w:rPr>
            <w:noProof/>
            <w:webHidden/>
          </w:rPr>
          <w:instrText xml:space="preserve"> PAGEREF _Toc40266416 \h </w:instrText>
        </w:r>
        <w:r w:rsidR="00E658EE">
          <w:rPr>
            <w:noProof/>
            <w:webHidden/>
          </w:rPr>
        </w:r>
        <w:r w:rsidR="00E658EE">
          <w:rPr>
            <w:noProof/>
            <w:webHidden/>
          </w:rPr>
          <w:fldChar w:fldCharType="separate"/>
        </w:r>
        <w:r w:rsidR="00E658EE">
          <w:rPr>
            <w:noProof/>
            <w:webHidden/>
          </w:rPr>
          <w:t>15</w:t>
        </w:r>
        <w:r w:rsidR="00E658EE">
          <w:rPr>
            <w:noProof/>
            <w:webHidden/>
          </w:rPr>
          <w:fldChar w:fldCharType="end"/>
        </w:r>
      </w:hyperlink>
    </w:p>
    <w:p w14:paraId="61B07656"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7" w:history="1">
        <w:r w:rsidR="00E658EE" w:rsidRPr="00866FC0">
          <w:rPr>
            <w:rStyle w:val="Collegamentoipertestuale"/>
            <w:noProof/>
            <w:lang w:bidi="it-IT"/>
          </w:rPr>
          <w:t>ART. 23 - RISCOSSIONE COATTIVA</w:t>
        </w:r>
        <w:r w:rsidR="00E658EE">
          <w:rPr>
            <w:noProof/>
            <w:webHidden/>
          </w:rPr>
          <w:tab/>
        </w:r>
        <w:r w:rsidR="00E658EE">
          <w:rPr>
            <w:noProof/>
            <w:webHidden/>
          </w:rPr>
          <w:fldChar w:fldCharType="begin"/>
        </w:r>
        <w:r w:rsidR="00E658EE">
          <w:rPr>
            <w:noProof/>
            <w:webHidden/>
          </w:rPr>
          <w:instrText xml:space="preserve"> PAGEREF _Toc40266417 \h </w:instrText>
        </w:r>
        <w:r w:rsidR="00E658EE">
          <w:rPr>
            <w:noProof/>
            <w:webHidden/>
          </w:rPr>
        </w:r>
        <w:r w:rsidR="00E658EE">
          <w:rPr>
            <w:noProof/>
            <w:webHidden/>
          </w:rPr>
          <w:fldChar w:fldCharType="separate"/>
        </w:r>
        <w:r w:rsidR="00E658EE">
          <w:rPr>
            <w:noProof/>
            <w:webHidden/>
          </w:rPr>
          <w:t>15</w:t>
        </w:r>
        <w:r w:rsidR="00E658EE">
          <w:rPr>
            <w:noProof/>
            <w:webHidden/>
          </w:rPr>
          <w:fldChar w:fldCharType="end"/>
        </w:r>
      </w:hyperlink>
    </w:p>
    <w:p w14:paraId="49B8A259"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8" w:history="1">
        <w:r w:rsidR="00E658EE" w:rsidRPr="00866FC0">
          <w:rPr>
            <w:rStyle w:val="Collegamentoipertestuale"/>
            <w:noProof/>
            <w:lang w:bidi="it-IT"/>
          </w:rPr>
          <w:t>ART. 24 - IMPORTI MINIMI</w:t>
        </w:r>
        <w:r w:rsidR="00E658EE">
          <w:rPr>
            <w:noProof/>
            <w:webHidden/>
          </w:rPr>
          <w:tab/>
        </w:r>
        <w:r w:rsidR="00E658EE">
          <w:rPr>
            <w:noProof/>
            <w:webHidden/>
          </w:rPr>
          <w:fldChar w:fldCharType="begin"/>
        </w:r>
        <w:r w:rsidR="00E658EE">
          <w:rPr>
            <w:noProof/>
            <w:webHidden/>
          </w:rPr>
          <w:instrText xml:space="preserve"> PAGEREF _Toc40266418 \h </w:instrText>
        </w:r>
        <w:r w:rsidR="00E658EE">
          <w:rPr>
            <w:noProof/>
            <w:webHidden/>
          </w:rPr>
        </w:r>
        <w:r w:rsidR="00E658EE">
          <w:rPr>
            <w:noProof/>
            <w:webHidden/>
          </w:rPr>
          <w:fldChar w:fldCharType="separate"/>
        </w:r>
        <w:r w:rsidR="00E658EE">
          <w:rPr>
            <w:noProof/>
            <w:webHidden/>
          </w:rPr>
          <w:t>15</w:t>
        </w:r>
        <w:r w:rsidR="00E658EE">
          <w:rPr>
            <w:noProof/>
            <w:webHidden/>
          </w:rPr>
          <w:fldChar w:fldCharType="end"/>
        </w:r>
      </w:hyperlink>
    </w:p>
    <w:p w14:paraId="4B3919C1"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19" w:history="1">
        <w:r w:rsidR="00E658EE" w:rsidRPr="00866FC0">
          <w:rPr>
            <w:rStyle w:val="Collegamentoipertestuale"/>
            <w:noProof/>
            <w:lang w:bidi="it-IT"/>
          </w:rPr>
          <w:t>ART. 25 - DILAZIONI DI PAGAMENTO E ULTERIORI RATEIZZAZIONI</w:t>
        </w:r>
        <w:r w:rsidR="00E658EE">
          <w:rPr>
            <w:noProof/>
            <w:webHidden/>
          </w:rPr>
          <w:tab/>
        </w:r>
        <w:r w:rsidR="00E658EE">
          <w:rPr>
            <w:noProof/>
            <w:webHidden/>
          </w:rPr>
          <w:fldChar w:fldCharType="begin"/>
        </w:r>
        <w:r w:rsidR="00E658EE">
          <w:rPr>
            <w:noProof/>
            <w:webHidden/>
          </w:rPr>
          <w:instrText xml:space="preserve"> PAGEREF _Toc40266419 \h </w:instrText>
        </w:r>
        <w:r w:rsidR="00E658EE">
          <w:rPr>
            <w:noProof/>
            <w:webHidden/>
          </w:rPr>
        </w:r>
        <w:r w:rsidR="00E658EE">
          <w:rPr>
            <w:noProof/>
            <w:webHidden/>
          </w:rPr>
          <w:fldChar w:fldCharType="separate"/>
        </w:r>
        <w:r w:rsidR="00E658EE">
          <w:rPr>
            <w:noProof/>
            <w:webHidden/>
          </w:rPr>
          <w:t>15</w:t>
        </w:r>
        <w:r w:rsidR="00E658EE">
          <w:rPr>
            <w:noProof/>
            <w:webHidden/>
          </w:rPr>
          <w:fldChar w:fldCharType="end"/>
        </w:r>
      </w:hyperlink>
    </w:p>
    <w:p w14:paraId="689DF0C1"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20" w:history="1">
        <w:r w:rsidR="00E658EE" w:rsidRPr="00866FC0">
          <w:rPr>
            <w:rStyle w:val="Collegamentoipertestuale"/>
            <w:noProof/>
            <w:lang w:bidi="it-IT"/>
          </w:rPr>
          <w:t>ART. 26 - TRATTAMENTO DEI DATI PERSONALI</w:t>
        </w:r>
        <w:r w:rsidR="00E658EE">
          <w:rPr>
            <w:noProof/>
            <w:webHidden/>
          </w:rPr>
          <w:tab/>
        </w:r>
        <w:r w:rsidR="00E658EE">
          <w:rPr>
            <w:noProof/>
            <w:webHidden/>
          </w:rPr>
          <w:fldChar w:fldCharType="begin"/>
        </w:r>
        <w:r w:rsidR="00E658EE">
          <w:rPr>
            <w:noProof/>
            <w:webHidden/>
          </w:rPr>
          <w:instrText xml:space="preserve"> PAGEREF _Toc40266420 \h </w:instrText>
        </w:r>
        <w:r w:rsidR="00E658EE">
          <w:rPr>
            <w:noProof/>
            <w:webHidden/>
          </w:rPr>
        </w:r>
        <w:r w:rsidR="00E658EE">
          <w:rPr>
            <w:noProof/>
            <w:webHidden/>
          </w:rPr>
          <w:fldChar w:fldCharType="separate"/>
        </w:r>
        <w:r w:rsidR="00E658EE">
          <w:rPr>
            <w:noProof/>
            <w:webHidden/>
          </w:rPr>
          <w:t>15</w:t>
        </w:r>
        <w:r w:rsidR="00E658EE">
          <w:rPr>
            <w:noProof/>
            <w:webHidden/>
          </w:rPr>
          <w:fldChar w:fldCharType="end"/>
        </w:r>
      </w:hyperlink>
    </w:p>
    <w:p w14:paraId="0E2A0EAF"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21" w:history="1">
        <w:r w:rsidR="00E658EE" w:rsidRPr="00866FC0">
          <w:rPr>
            <w:rStyle w:val="Collegamentoipertestuale"/>
            <w:noProof/>
            <w:lang w:bidi="it-IT"/>
          </w:rPr>
          <w:t>ART. 27 - DISPOSIZIONI FINALI</w:t>
        </w:r>
        <w:r w:rsidR="00E658EE">
          <w:rPr>
            <w:noProof/>
            <w:webHidden/>
          </w:rPr>
          <w:tab/>
        </w:r>
        <w:r w:rsidR="00E658EE">
          <w:rPr>
            <w:noProof/>
            <w:webHidden/>
          </w:rPr>
          <w:fldChar w:fldCharType="begin"/>
        </w:r>
        <w:r w:rsidR="00E658EE">
          <w:rPr>
            <w:noProof/>
            <w:webHidden/>
          </w:rPr>
          <w:instrText xml:space="preserve"> PAGEREF _Toc40266421 \h </w:instrText>
        </w:r>
        <w:r w:rsidR="00E658EE">
          <w:rPr>
            <w:noProof/>
            <w:webHidden/>
          </w:rPr>
        </w:r>
        <w:r w:rsidR="00E658EE">
          <w:rPr>
            <w:noProof/>
            <w:webHidden/>
          </w:rPr>
          <w:fldChar w:fldCharType="separate"/>
        </w:r>
        <w:r w:rsidR="00E658EE">
          <w:rPr>
            <w:noProof/>
            <w:webHidden/>
          </w:rPr>
          <w:t>16</w:t>
        </w:r>
        <w:r w:rsidR="00E658EE">
          <w:rPr>
            <w:noProof/>
            <w:webHidden/>
          </w:rPr>
          <w:fldChar w:fldCharType="end"/>
        </w:r>
      </w:hyperlink>
    </w:p>
    <w:p w14:paraId="7E81F8A2" w14:textId="77777777" w:rsidR="00E658EE" w:rsidRDefault="00823ADE">
      <w:pPr>
        <w:pStyle w:val="Sommario1"/>
        <w:tabs>
          <w:tab w:val="right" w:leader="dot" w:pos="9483"/>
        </w:tabs>
        <w:rPr>
          <w:rFonts w:asciiTheme="minorHAnsi" w:eastAsiaTheme="minorEastAsia" w:hAnsiTheme="minorHAnsi" w:cstheme="minorBidi"/>
          <w:noProof/>
          <w:kern w:val="0"/>
          <w:lang w:val="it-IT" w:eastAsia="it-IT"/>
        </w:rPr>
      </w:pPr>
      <w:hyperlink w:anchor="_Toc40266422" w:history="1">
        <w:r w:rsidR="00E658EE" w:rsidRPr="00866FC0">
          <w:rPr>
            <w:rStyle w:val="Collegamentoipertestuale"/>
            <w:noProof/>
            <w:lang w:bidi="it-IT"/>
          </w:rPr>
          <w:t>TABELLA 1 CALCOLO DELLA BASE IMPONIBILE</w:t>
        </w:r>
        <w:r w:rsidR="00E658EE">
          <w:rPr>
            <w:noProof/>
            <w:webHidden/>
          </w:rPr>
          <w:tab/>
        </w:r>
        <w:r w:rsidR="00E658EE">
          <w:rPr>
            <w:noProof/>
            <w:webHidden/>
          </w:rPr>
          <w:fldChar w:fldCharType="begin"/>
        </w:r>
        <w:r w:rsidR="00E658EE">
          <w:rPr>
            <w:noProof/>
            <w:webHidden/>
          </w:rPr>
          <w:instrText xml:space="preserve"> PAGEREF _Toc40266422 \h </w:instrText>
        </w:r>
        <w:r w:rsidR="00E658EE">
          <w:rPr>
            <w:noProof/>
            <w:webHidden/>
          </w:rPr>
        </w:r>
        <w:r w:rsidR="00E658EE">
          <w:rPr>
            <w:noProof/>
            <w:webHidden/>
          </w:rPr>
          <w:fldChar w:fldCharType="separate"/>
        </w:r>
        <w:r w:rsidR="00E658EE">
          <w:rPr>
            <w:noProof/>
            <w:webHidden/>
          </w:rPr>
          <w:t>16</w:t>
        </w:r>
        <w:r w:rsidR="00E658EE">
          <w:rPr>
            <w:noProof/>
            <w:webHidden/>
          </w:rPr>
          <w:fldChar w:fldCharType="end"/>
        </w:r>
      </w:hyperlink>
    </w:p>
    <w:p w14:paraId="5B2C4D5F" w14:textId="77777777" w:rsidR="001323C1" w:rsidRPr="00490E97" w:rsidRDefault="003541D5">
      <w:pPr>
        <w:pStyle w:val="Textbody"/>
        <w:spacing w:line="12" w:lineRule="auto"/>
        <w:sectPr w:rsidR="001323C1" w:rsidRPr="00490E97">
          <w:footerReference w:type="default" r:id="rId9"/>
          <w:pgSz w:w="11906" w:h="16838"/>
          <w:pgMar w:top="880" w:right="1137" w:bottom="880" w:left="1276" w:header="720" w:footer="699" w:gutter="0"/>
          <w:cols w:space="720"/>
        </w:sectPr>
      </w:pPr>
      <w:r>
        <w:fldChar w:fldCharType="end"/>
      </w:r>
    </w:p>
    <w:p w14:paraId="4DA10C5A" w14:textId="77777777" w:rsidR="001323C1" w:rsidRPr="00490E97" w:rsidRDefault="003541D5">
      <w:pPr>
        <w:pStyle w:val="Titolo1"/>
        <w:rPr>
          <w:szCs w:val="22"/>
        </w:rPr>
      </w:pPr>
      <w:bookmarkStart w:id="0" w:name="_Toc40266395"/>
      <w:r w:rsidRPr="00490E97">
        <w:rPr>
          <w:szCs w:val="22"/>
        </w:rPr>
        <w:lastRenderedPageBreak/>
        <w:t xml:space="preserve">ART. 1 </w:t>
      </w:r>
      <w:r>
        <w:rPr>
          <w:szCs w:val="22"/>
        </w:rPr>
        <w:t xml:space="preserve">- </w:t>
      </w:r>
      <w:r w:rsidRPr="00490E97">
        <w:rPr>
          <w:szCs w:val="22"/>
        </w:rPr>
        <w:t>OGGETTO DEL REGOLAMENTO</w:t>
      </w:r>
      <w:bookmarkEnd w:id="0"/>
    </w:p>
    <w:p w14:paraId="3663C68B" w14:textId="77777777" w:rsidR="001323C1" w:rsidRPr="00490E97" w:rsidRDefault="003541D5">
      <w:pPr>
        <w:pStyle w:val="Paragrafoelenco"/>
        <w:numPr>
          <w:ilvl w:val="0"/>
          <w:numId w:val="66"/>
        </w:numPr>
        <w:tabs>
          <w:tab w:val="left" w:pos="811"/>
          <w:tab w:val="left" w:pos="9497"/>
        </w:tabs>
        <w:spacing w:after="120"/>
        <w:ind w:left="0" w:right="29" w:firstLine="0"/>
        <w:rPr>
          <w:rFonts w:ascii="Corbel" w:hAnsi="Corbel"/>
        </w:rPr>
      </w:pPr>
      <w:r w:rsidRPr="00490E97">
        <w:rPr>
          <w:rFonts w:ascii="Corbel" w:hAnsi="Corbel"/>
        </w:rPr>
        <w:t>Il presente regolamento, adottato nell’ambito della potestà regolamentare prevista dall’art. 52 del Decreto Legislativo 15/12/1997, n. 446, disciplina l’applicazione dell’imposta municipale propria (IMU) di cui ai commi 739-783 dell’art. 1 della Legge n. 160 del 27 dicembre 2019, assicurandone la gestione secondo i criteri di efficienza, economicità, funzionalità e trasparenza.</w:t>
      </w:r>
    </w:p>
    <w:p w14:paraId="2CC480EA" w14:textId="77777777" w:rsidR="001323C1" w:rsidRPr="00490E97" w:rsidRDefault="003541D5">
      <w:pPr>
        <w:pStyle w:val="Paragrafoelenco"/>
        <w:numPr>
          <w:ilvl w:val="0"/>
          <w:numId w:val="29"/>
        </w:numPr>
        <w:tabs>
          <w:tab w:val="left" w:pos="811"/>
          <w:tab w:val="left" w:pos="9497"/>
        </w:tabs>
        <w:spacing w:after="120"/>
        <w:ind w:left="0" w:right="29" w:firstLine="0"/>
        <w:rPr>
          <w:rFonts w:ascii="Corbel" w:hAnsi="Corbel"/>
        </w:rPr>
      </w:pPr>
      <w:r w:rsidRPr="00490E97">
        <w:rPr>
          <w:rFonts w:ascii="Corbel" w:hAnsi="Corbel"/>
        </w:rPr>
        <w:t>Per quanto non previsto dal presente regolamento si applicano le disposizioni di legge vigenti.</w:t>
      </w:r>
    </w:p>
    <w:p w14:paraId="09925040" w14:textId="77777777" w:rsidR="001323C1" w:rsidRPr="00490E97" w:rsidRDefault="001323C1">
      <w:pPr>
        <w:pStyle w:val="Textbody"/>
        <w:tabs>
          <w:tab w:val="left" w:pos="9497"/>
        </w:tabs>
        <w:spacing w:after="120"/>
        <w:ind w:right="29"/>
        <w:jc w:val="both"/>
        <w:rPr>
          <w:rFonts w:ascii="Corbel" w:hAnsi="Corbel"/>
          <w:sz w:val="22"/>
          <w:szCs w:val="22"/>
        </w:rPr>
      </w:pPr>
    </w:p>
    <w:p w14:paraId="4D1D666A" w14:textId="77777777" w:rsidR="001323C1" w:rsidRPr="00490E97" w:rsidRDefault="003541D5">
      <w:pPr>
        <w:pStyle w:val="Titolo1"/>
        <w:rPr>
          <w:szCs w:val="22"/>
        </w:rPr>
      </w:pPr>
      <w:bookmarkStart w:id="1" w:name="_Toc40266396"/>
      <w:r w:rsidRPr="00490E97">
        <w:rPr>
          <w:szCs w:val="22"/>
        </w:rPr>
        <w:t xml:space="preserve">ART. 2 </w:t>
      </w:r>
      <w:r>
        <w:rPr>
          <w:szCs w:val="22"/>
        </w:rPr>
        <w:t xml:space="preserve">- </w:t>
      </w:r>
      <w:r w:rsidRPr="00490E97">
        <w:rPr>
          <w:szCs w:val="22"/>
        </w:rPr>
        <w:t>PRESUPPOSTO DEL TRIBUTO</w:t>
      </w:r>
      <w:bookmarkEnd w:id="1"/>
    </w:p>
    <w:p w14:paraId="7BEECF10" w14:textId="77777777" w:rsidR="001323C1" w:rsidRPr="00490E97" w:rsidRDefault="003541D5">
      <w:pPr>
        <w:pStyle w:val="Paragrafoelenco"/>
        <w:numPr>
          <w:ilvl w:val="0"/>
          <w:numId w:val="29"/>
        </w:numPr>
        <w:tabs>
          <w:tab w:val="left" w:pos="811"/>
          <w:tab w:val="left" w:pos="9497"/>
        </w:tabs>
        <w:spacing w:after="120"/>
        <w:ind w:left="0" w:right="29" w:firstLine="0"/>
        <w:rPr>
          <w:rFonts w:ascii="Corbel" w:hAnsi="Corbel"/>
        </w:rPr>
      </w:pPr>
      <w:r w:rsidRPr="00490E97">
        <w:rPr>
          <w:rFonts w:ascii="Corbel" w:hAnsi="Corbel"/>
        </w:rPr>
        <w:t>Il presupposto dell’imposta municipale propria è il possesso di immobili, esclusa, l’abitazione principale e le pertinenze della stessa, ad eccezione di quelle classificate nelle categorie catastali A/1-A/8 e</w:t>
      </w:r>
      <w:r w:rsidRPr="00490E97">
        <w:rPr>
          <w:rFonts w:ascii="Corbel" w:hAnsi="Corbel"/>
          <w:spacing w:val="-4"/>
        </w:rPr>
        <w:t xml:space="preserve"> </w:t>
      </w:r>
      <w:r w:rsidRPr="00490E97">
        <w:rPr>
          <w:rFonts w:ascii="Corbel" w:hAnsi="Corbel"/>
        </w:rPr>
        <w:t>A/9.</w:t>
      </w:r>
    </w:p>
    <w:p w14:paraId="138AA1DC" w14:textId="77777777" w:rsidR="001323C1" w:rsidRPr="00490E97" w:rsidRDefault="001323C1">
      <w:pPr>
        <w:pStyle w:val="Paragrafoelenco"/>
        <w:tabs>
          <w:tab w:val="left" w:pos="695"/>
          <w:tab w:val="left" w:pos="9497"/>
        </w:tabs>
        <w:spacing w:after="120"/>
        <w:ind w:left="0" w:right="29"/>
        <w:rPr>
          <w:rFonts w:ascii="Corbel" w:hAnsi="Corbel"/>
          <w:strike/>
          <w:shd w:val="clear" w:color="auto" w:fill="FFFF00"/>
        </w:rPr>
      </w:pPr>
    </w:p>
    <w:p w14:paraId="487030F0" w14:textId="77777777" w:rsidR="001323C1" w:rsidRPr="00490E97" w:rsidRDefault="003541D5">
      <w:pPr>
        <w:pStyle w:val="Titolo1"/>
        <w:rPr>
          <w:szCs w:val="22"/>
        </w:rPr>
      </w:pPr>
      <w:bookmarkStart w:id="2" w:name="_Toc40266397"/>
      <w:r w:rsidRPr="00490E97">
        <w:rPr>
          <w:szCs w:val="22"/>
        </w:rPr>
        <w:t>ART. 3</w:t>
      </w:r>
      <w:r>
        <w:rPr>
          <w:szCs w:val="22"/>
        </w:rPr>
        <w:t xml:space="preserve"> -</w:t>
      </w:r>
      <w:r w:rsidRPr="00490E97">
        <w:rPr>
          <w:szCs w:val="22"/>
        </w:rPr>
        <w:t xml:space="preserve"> DEFINIZIONI</w:t>
      </w:r>
      <w:bookmarkEnd w:id="2"/>
      <w:r w:rsidRPr="00490E97">
        <w:rPr>
          <w:szCs w:val="22"/>
        </w:rPr>
        <w:t xml:space="preserve"> </w:t>
      </w:r>
    </w:p>
    <w:p w14:paraId="131253FD" w14:textId="77777777" w:rsidR="001323C1" w:rsidRPr="00490E97" w:rsidRDefault="003541D5">
      <w:pPr>
        <w:pStyle w:val="Paragrafoelenco"/>
        <w:numPr>
          <w:ilvl w:val="0"/>
          <w:numId w:val="67"/>
        </w:numPr>
        <w:tabs>
          <w:tab w:val="left" w:pos="814"/>
          <w:tab w:val="left" w:pos="9497"/>
        </w:tabs>
        <w:spacing w:after="120"/>
        <w:ind w:left="0" w:right="29" w:firstLine="0"/>
        <w:rPr>
          <w:rFonts w:ascii="Corbel" w:hAnsi="Corbel"/>
        </w:rPr>
      </w:pPr>
      <w:r w:rsidRPr="00490E97">
        <w:rPr>
          <w:rFonts w:ascii="Corbel" w:hAnsi="Corbel"/>
        </w:rPr>
        <w:t xml:space="preserve">Per </w:t>
      </w:r>
      <w:r w:rsidRPr="00490E97">
        <w:rPr>
          <w:rFonts w:ascii="Corbel" w:hAnsi="Corbel"/>
          <w:b/>
        </w:rPr>
        <w:t xml:space="preserve">fabbricato </w:t>
      </w:r>
      <w:r w:rsidRPr="00490E97">
        <w:rPr>
          <w:rFonts w:ascii="Corbel" w:hAnsi="Corbel"/>
        </w:rPr>
        <w:t xml:space="preserve">si intende l’unità immobiliare iscritta o che deve essere iscritta nel catasto edilizio urbano, considerandosi parte integrante del fabbricato l'area occupata dalla costruzione e quella che ne costituisce pertinenza esclusivamente ai fini urbanistici; il fabbricato di nuova costruzione è soggetto all'imposta a partire dalla data di accatastamento come ultimato o da quella di ultimazione dei lavori di costruzione ovvero, se antecedente, dalla data in cui è comunque utilizzato. </w:t>
      </w:r>
    </w:p>
    <w:p w14:paraId="412CBA7F" w14:textId="77777777" w:rsidR="001323C1" w:rsidRPr="006B475C" w:rsidRDefault="003541D5">
      <w:pPr>
        <w:pStyle w:val="Paragrafoelenco"/>
        <w:numPr>
          <w:ilvl w:val="0"/>
          <w:numId w:val="27"/>
        </w:numPr>
        <w:tabs>
          <w:tab w:val="left" w:pos="814"/>
          <w:tab w:val="left" w:pos="9497"/>
        </w:tabs>
        <w:spacing w:after="120"/>
        <w:ind w:left="0" w:right="29" w:firstLine="0"/>
        <w:rPr>
          <w:rFonts w:ascii="Corbel" w:hAnsi="Corbel"/>
        </w:rPr>
      </w:pPr>
      <w:r w:rsidRPr="00490E97">
        <w:rPr>
          <w:rFonts w:ascii="Corbel" w:hAnsi="Corbel"/>
        </w:rPr>
        <w:t xml:space="preserve">Per </w:t>
      </w:r>
      <w:r w:rsidRPr="00490E97">
        <w:rPr>
          <w:rFonts w:ascii="Corbel" w:hAnsi="Corbel"/>
          <w:b/>
        </w:rPr>
        <w:t>area fabbricabile</w:t>
      </w:r>
      <w:r w:rsidRPr="00490E97">
        <w:rPr>
          <w:rFonts w:ascii="Corbel" w:hAnsi="Corbel"/>
        </w:rPr>
        <w:t xml:space="preserve"> si intende l'area utilizzabile a scopo edificatorio in base agli strumenti urbanistici generali o attuativi, anche indipendentemente dall'approvazione della regione e dall'adozione di questi ulti</w:t>
      </w:r>
      <w:r w:rsidRPr="006B475C">
        <w:rPr>
          <w:rFonts w:ascii="Corbel" w:hAnsi="Corbel"/>
        </w:rPr>
        <w:t>mi, ovvero in base alle possibilità effettive di edificazione determinate secondo i criteri previsti agli effetti dell'indennità di espropriazione per pubblica utilità. Non sono da considerarsi fabbricabili i terreni posseduti e condotti dai coltivatori diretti e dagli imprenditori agricoli professionali di cui all’art. 1 del D.Lgs. 29 marzo 2004, n. 99, iscritti nella previdenza agricola, comprese le società agricole di cui all'articolo 1, comma 3, del citato decreto legislativo n. 99 del 2004 sui quali persiste l'utilizzazione agro-</w:t>
      </w:r>
      <w:proofErr w:type="spellStart"/>
      <w:r w:rsidRPr="006B475C">
        <w:rPr>
          <w:rFonts w:ascii="Corbel" w:hAnsi="Corbel"/>
        </w:rPr>
        <w:t>silvo</w:t>
      </w:r>
      <w:proofErr w:type="spellEnd"/>
      <w:r w:rsidRPr="006B475C">
        <w:rPr>
          <w:rFonts w:ascii="Corbel" w:hAnsi="Corbel"/>
        </w:rPr>
        <w:t>-pastorale mediante l'esercizio di attività dirette alla coltivazione del fondo, alla silvicoltura, alla funghicoltura ed all'allevamento di animali. Affinché un’area possa considerarsi pertinenza del fabbricato, ai fini dell’applicazione del tributo, è necessario che intervenga un’oggettiva e funzionale modificazione dello stato dei luoghi, che sterilizzi in concreto e stabilmente il diritto edificatorio e pertanto non si risolva in un mero collegamento materiale. Ai fini dell’applicazione di questo ultimo periodo, il contribuente dovrà inoltre provvedere ad effettuare la dichiarazione originaria o di variazione in cui siano indicate e dimostrate le predette circostanze.</w:t>
      </w:r>
    </w:p>
    <w:p w14:paraId="6BFB6CB5" w14:textId="77777777" w:rsidR="001323C1" w:rsidRPr="006B475C" w:rsidRDefault="003541D5">
      <w:pPr>
        <w:pStyle w:val="Paragrafoelenco"/>
        <w:numPr>
          <w:ilvl w:val="0"/>
          <w:numId w:val="27"/>
        </w:numPr>
        <w:tabs>
          <w:tab w:val="left" w:pos="814"/>
          <w:tab w:val="left" w:pos="9497"/>
        </w:tabs>
        <w:spacing w:after="120"/>
        <w:ind w:left="0" w:right="29" w:firstLine="0"/>
        <w:rPr>
          <w:rFonts w:ascii="Corbel" w:hAnsi="Corbel"/>
        </w:rPr>
      </w:pPr>
      <w:r w:rsidRPr="006B475C">
        <w:rPr>
          <w:rFonts w:ascii="Corbel" w:hAnsi="Corbel"/>
        </w:rPr>
        <w:t xml:space="preserve">Per </w:t>
      </w:r>
      <w:r w:rsidRPr="006B475C">
        <w:rPr>
          <w:rFonts w:ascii="Corbel" w:hAnsi="Corbel"/>
          <w:b/>
        </w:rPr>
        <w:t xml:space="preserve">terreno agricolo </w:t>
      </w:r>
      <w:r w:rsidRPr="006B475C">
        <w:rPr>
          <w:rFonts w:ascii="Corbel" w:hAnsi="Corbel"/>
        </w:rPr>
        <w:t>si intende il terreno iscritto in catasto, a qualsiasi uso destinato, compreso quello non coltivato, ossia che non rientrano della definizione di area fabbricabile di cui al comma precedente.</w:t>
      </w:r>
    </w:p>
    <w:p w14:paraId="2B7E8BF2" w14:textId="77777777" w:rsidR="00CB5AEF" w:rsidRPr="00CB5AEF" w:rsidRDefault="003541D5" w:rsidP="00CB5AEF">
      <w:pPr>
        <w:pStyle w:val="Paragrafoelenco"/>
        <w:numPr>
          <w:ilvl w:val="0"/>
          <w:numId w:val="27"/>
        </w:numPr>
        <w:tabs>
          <w:tab w:val="left" w:pos="814"/>
          <w:tab w:val="left" w:pos="9497"/>
        </w:tabs>
        <w:spacing w:after="120"/>
        <w:ind w:left="0" w:right="29" w:firstLine="0"/>
        <w:rPr>
          <w:rFonts w:ascii="Corbel" w:hAnsi="Corbel"/>
        </w:rPr>
      </w:pPr>
      <w:r w:rsidRPr="00CB5AEF">
        <w:rPr>
          <w:rFonts w:ascii="Corbel" w:hAnsi="Corbel"/>
        </w:rPr>
        <w:t xml:space="preserve">Per </w:t>
      </w:r>
      <w:r w:rsidRPr="00CB5AEF">
        <w:rPr>
          <w:rFonts w:ascii="Corbel" w:hAnsi="Corbel"/>
          <w:b/>
        </w:rPr>
        <w:t>abitazione principale</w:t>
      </w:r>
      <w:bookmarkStart w:id="3" w:name="_Hlk40274962"/>
      <w:r w:rsidR="00CB5AEF" w:rsidRPr="00CB5AEF">
        <w:rPr>
          <w:rFonts w:ascii="Corbel" w:hAnsi="Corbel"/>
          <w:b/>
        </w:rPr>
        <w:t xml:space="preserve"> </w:t>
      </w:r>
      <w:r w:rsidR="00CB5AEF" w:rsidRPr="00CB5AEF">
        <w:rPr>
          <w:rFonts w:ascii="Corbel" w:hAnsi="Corbel"/>
        </w:rPr>
        <w:t>si intende l'immobile iscritto o iscrivibile nel catasto edilizio urbano come unica unità immobiliare, nel quale il possessore e il suo nucleo familiare dimorano abitualmente e risiedono anagraficamente. Nel caso in cui i componenti del nucleo familiare abbiano stabilito la dimora abituale e la residenza anagrafica in immobili diversi situati nel territorio comunale, le agevolazioni per l'abitazione principale e per le relative pertinenze in relazione al nucleo familiare si applicano per un solo immobile. Ove due coniugi non legalmente separati abbiano stabilito la dimora abituale e la residenza anagrafica in due immobili situati in comuni diversi, le agevolazioni anzidette competono ad entrambi gli immobili a condizione che sia fornita idonea documentazione o altro elemento di prova idonei a dimostrare l’esigenza del mantenimento di dimore e residenze separate. In mancanza, le agevolazioni competono ad un solo</w:t>
      </w:r>
      <w:r w:rsidR="00CB5AEF" w:rsidRPr="00CB5AEF">
        <w:rPr>
          <w:rFonts w:ascii="Corbel" w:hAnsi="Corbel"/>
          <w:spacing w:val="-9"/>
        </w:rPr>
        <w:t xml:space="preserve"> </w:t>
      </w:r>
      <w:r w:rsidR="00CB5AEF" w:rsidRPr="00CB5AEF">
        <w:rPr>
          <w:rFonts w:ascii="Corbel" w:hAnsi="Corbel"/>
        </w:rPr>
        <w:t>immobile</w:t>
      </w:r>
      <w:r w:rsidR="00CB5AEF" w:rsidRPr="00CB5AEF">
        <w:rPr>
          <w:rStyle w:val="Rimandonotaapidipagina"/>
          <w:rFonts w:ascii="Corbel" w:hAnsi="Corbel"/>
        </w:rPr>
        <w:footnoteReference w:id="1"/>
      </w:r>
      <w:r w:rsidR="00CB5AEF" w:rsidRPr="00CB5AEF">
        <w:rPr>
          <w:rFonts w:ascii="Corbel" w:hAnsi="Corbel"/>
        </w:rPr>
        <w:t>.</w:t>
      </w:r>
      <w:r w:rsidR="00CB5AEF" w:rsidRPr="00CB5AEF">
        <w:rPr>
          <w:rFonts w:ascii="Corbel" w:hAnsi="Corbel"/>
          <w:b/>
          <w:bCs/>
        </w:rPr>
        <w:t xml:space="preserve"> </w:t>
      </w:r>
      <w:r w:rsidR="00CB5AEF" w:rsidRPr="00CB5AEF">
        <w:rPr>
          <w:rFonts w:ascii="Corbel" w:hAnsi="Corbel"/>
        </w:rPr>
        <w:t>Si considerano come idonei, ossia comprovanti la necessità della scissione del nucleo familiare:</w:t>
      </w:r>
    </w:p>
    <w:p w14:paraId="30CB7C89" w14:textId="77777777" w:rsidR="00CB5AEF" w:rsidRPr="00CB5AEF" w:rsidRDefault="00CB5AEF" w:rsidP="00CB5AEF">
      <w:pPr>
        <w:pStyle w:val="Paragrafoelenco"/>
        <w:numPr>
          <w:ilvl w:val="1"/>
          <w:numId w:val="27"/>
        </w:numPr>
        <w:tabs>
          <w:tab w:val="left" w:pos="814"/>
          <w:tab w:val="left" w:pos="9497"/>
        </w:tabs>
        <w:spacing w:after="120"/>
        <w:ind w:left="993" w:right="29" w:hanging="284"/>
        <w:rPr>
          <w:rFonts w:ascii="Corbel" w:hAnsi="Corbel"/>
        </w:rPr>
      </w:pPr>
      <w:r w:rsidRPr="00CB5AEF">
        <w:rPr>
          <w:rFonts w:ascii="Corbel" w:hAnsi="Corbel"/>
        </w:rPr>
        <w:lastRenderedPageBreak/>
        <w:t>I contratti di lavoro ovvero altra documentazione (ad es. prospetto di paga) che dimostrino lo svolgimento di attività lavorativa presso altro Comune;</w:t>
      </w:r>
    </w:p>
    <w:p w14:paraId="09756166" w14:textId="77777777" w:rsidR="00CB5AEF" w:rsidRPr="00CB5AEF" w:rsidRDefault="00CB5AEF" w:rsidP="00CB5AEF">
      <w:pPr>
        <w:pStyle w:val="Paragrafoelenco"/>
        <w:numPr>
          <w:ilvl w:val="1"/>
          <w:numId w:val="27"/>
        </w:numPr>
        <w:tabs>
          <w:tab w:val="left" w:pos="814"/>
          <w:tab w:val="left" w:pos="9497"/>
        </w:tabs>
        <w:spacing w:after="120"/>
        <w:ind w:left="993" w:right="29" w:hanging="284"/>
        <w:rPr>
          <w:rFonts w:ascii="Corbel" w:hAnsi="Corbel"/>
        </w:rPr>
      </w:pPr>
      <w:r w:rsidRPr="00CB5AEF">
        <w:rPr>
          <w:rFonts w:ascii="Corbel" w:hAnsi="Corbel"/>
        </w:rPr>
        <w:t xml:space="preserve">I certificati rilasciati dal medico curante circa la necessità di ricevere cure o terapie presso istituti di cura presenti in altro Comune;  </w:t>
      </w:r>
    </w:p>
    <w:p w14:paraId="7726406C" w14:textId="77777777" w:rsidR="00CB5AEF" w:rsidRPr="00CB5AEF" w:rsidRDefault="00CB5AEF" w:rsidP="00CB5AEF">
      <w:pPr>
        <w:pStyle w:val="Paragrafoelenco"/>
        <w:numPr>
          <w:ilvl w:val="1"/>
          <w:numId w:val="27"/>
        </w:numPr>
        <w:tabs>
          <w:tab w:val="left" w:pos="814"/>
          <w:tab w:val="left" w:pos="9497"/>
        </w:tabs>
        <w:spacing w:after="120"/>
        <w:ind w:left="993" w:right="29" w:hanging="284"/>
        <w:rPr>
          <w:rFonts w:ascii="Corbel" w:hAnsi="Corbel"/>
        </w:rPr>
      </w:pPr>
      <w:r w:rsidRPr="00CB5AEF">
        <w:rPr>
          <w:rFonts w:ascii="Corbel" w:hAnsi="Corbel"/>
        </w:rPr>
        <w:t xml:space="preserve">I documenti che comprovano l’iscrizione presso Università o altre istituzioni scolastiche non presenti nel territorio del Comune di Norcia; </w:t>
      </w:r>
    </w:p>
    <w:p w14:paraId="11825C2F" w14:textId="77777777" w:rsidR="00CB5AEF" w:rsidRPr="00CB5AEF" w:rsidRDefault="00CB5AEF" w:rsidP="00CB5AEF">
      <w:pPr>
        <w:pStyle w:val="Paragrafoelenco"/>
        <w:numPr>
          <w:ilvl w:val="1"/>
          <w:numId w:val="27"/>
        </w:numPr>
        <w:tabs>
          <w:tab w:val="left" w:pos="814"/>
          <w:tab w:val="left" w:pos="9497"/>
        </w:tabs>
        <w:spacing w:after="120"/>
        <w:ind w:left="993" w:right="29" w:hanging="284"/>
        <w:rPr>
          <w:rFonts w:ascii="Corbel" w:hAnsi="Corbel"/>
        </w:rPr>
      </w:pPr>
      <w:r w:rsidRPr="00CB5AEF">
        <w:rPr>
          <w:rFonts w:ascii="Corbel" w:hAnsi="Corbel"/>
        </w:rPr>
        <w:t>le bollette e i contratti per la fornitura delle utenze di luce, gas ed acqua dalla quali si possano evincere i consumi;</w:t>
      </w:r>
    </w:p>
    <w:p w14:paraId="51172EBF" w14:textId="77777777" w:rsidR="00CB5AEF" w:rsidRPr="00CB5AEF" w:rsidRDefault="00CB5AEF" w:rsidP="00CB5AEF">
      <w:pPr>
        <w:pStyle w:val="Paragrafoelenco"/>
        <w:numPr>
          <w:ilvl w:val="1"/>
          <w:numId w:val="27"/>
        </w:numPr>
        <w:tabs>
          <w:tab w:val="left" w:pos="814"/>
          <w:tab w:val="left" w:pos="9497"/>
        </w:tabs>
        <w:spacing w:after="120"/>
        <w:ind w:left="993" w:right="29" w:hanging="284"/>
        <w:rPr>
          <w:rFonts w:ascii="Corbel" w:hAnsi="Corbel"/>
        </w:rPr>
      </w:pPr>
      <w:r w:rsidRPr="00CB5AEF">
        <w:rPr>
          <w:rFonts w:ascii="Corbel" w:hAnsi="Corbel"/>
        </w:rPr>
        <w:t>l’iscrizione presso circoli ricreativi, culturali e sportivi in altro Comune e la documentazione atta a comprovare la frequentazione degli stessi;</w:t>
      </w:r>
    </w:p>
    <w:p w14:paraId="01692DA8" w14:textId="77777777" w:rsidR="00CB5AEF" w:rsidRPr="00CB5AEF" w:rsidRDefault="00CB5AEF" w:rsidP="00CB5AEF">
      <w:pPr>
        <w:pStyle w:val="Paragrafoelenco"/>
        <w:numPr>
          <w:ilvl w:val="1"/>
          <w:numId w:val="27"/>
        </w:numPr>
        <w:tabs>
          <w:tab w:val="left" w:pos="814"/>
          <w:tab w:val="left" w:pos="9497"/>
        </w:tabs>
        <w:spacing w:after="120"/>
        <w:ind w:left="993" w:right="29" w:hanging="284"/>
        <w:rPr>
          <w:rFonts w:ascii="Corbel" w:hAnsi="Corbel"/>
        </w:rPr>
      </w:pPr>
      <w:r w:rsidRPr="00CB5AEF">
        <w:rPr>
          <w:rFonts w:ascii="Corbel" w:hAnsi="Corbel"/>
        </w:rPr>
        <w:t>ogni altra documentazione comprovante l'effettiva esigenza di domicilio separato.</w:t>
      </w:r>
    </w:p>
    <w:p w14:paraId="3B093875" w14:textId="77777777" w:rsidR="00CB5AEF" w:rsidRPr="00CB5AEF" w:rsidRDefault="00CB5AEF" w:rsidP="00CB5AEF">
      <w:pPr>
        <w:tabs>
          <w:tab w:val="left" w:pos="814"/>
          <w:tab w:val="left" w:pos="9497"/>
        </w:tabs>
        <w:spacing w:after="120"/>
        <w:ind w:right="29"/>
        <w:jc w:val="both"/>
        <w:rPr>
          <w:rFonts w:ascii="Corbel" w:hAnsi="Corbel"/>
          <w:lang w:val="it-IT"/>
        </w:rPr>
      </w:pPr>
      <w:r w:rsidRPr="00CB5AEF">
        <w:rPr>
          <w:rFonts w:ascii="Corbel" w:hAnsi="Corbel"/>
          <w:lang w:val="it-IT"/>
        </w:rPr>
        <w:t>Ai fini del riconoscimento di due abitazioni principali allo stesso nucleo di cui alla presente lettera, i documenti elencati al periodo precedente devono essere presentati per entrambi i coniugi, al fine di provare i requisiti di residenza anagrafica e dimora abituale per entrambi.</w:t>
      </w:r>
    </w:p>
    <w:bookmarkEnd w:id="3"/>
    <w:p w14:paraId="11686FED" w14:textId="77777777" w:rsidR="001323C1" w:rsidRPr="00490E97" w:rsidRDefault="003541D5">
      <w:pPr>
        <w:pStyle w:val="Paragrafoelenco"/>
        <w:numPr>
          <w:ilvl w:val="0"/>
          <w:numId w:val="27"/>
        </w:numPr>
        <w:tabs>
          <w:tab w:val="left" w:pos="814"/>
          <w:tab w:val="left" w:pos="9497"/>
        </w:tabs>
        <w:spacing w:after="120"/>
        <w:ind w:left="0" w:right="29" w:firstLine="0"/>
        <w:rPr>
          <w:rFonts w:ascii="Corbel" w:hAnsi="Corbel"/>
        </w:rPr>
      </w:pPr>
      <w:r w:rsidRPr="00611EFC">
        <w:rPr>
          <w:rFonts w:ascii="Corbel" w:hAnsi="Corbel"/>
        </w:rPr>
        <w:t xml:space="preserve">Sono </w:t>
      </w:r>
      <w:r w:rsidRPr="00611EFC">
        <w:rPr>
          <w:rFonts w:ascii="Corbel" w:hAnsi="Corbel"/>
          <w:b/>
          <w:bCs/>
        </w:rPr>
        <w:t>pertinenze</w:t>
      </w:r>
      <w:r w:rsidRPr="00611EFC">
        <w:rPr>
          <w:rFonts w:ascii="Corbel" w:hAnsi="Corbel"/>
        </w:rPr>
        <w:t xml:space="preserve"> dell'abitazione principale esclusivamente quelle classificate nelle categorie catastali C/2, C/6 e C/7, nella misura di un'unità pertinenziale per ciascuna delle categorie catastali indicate, anche se iscritte in catasto unitamente all'unità ad uso</w:t>
      </w:r>
      <w:r w:rsidRPr="00611EFC">
        <w:rPr>
          <w:rFonts w:ascii="Corbel" w:hAnsi="Corbel"/>
          <w:spacing w:val="-6"/>
        </w:rPr>
        <w:t xml:space="preserve"> </w:t>
      </w:r>
      <w:r w:rsidRPr="00611EFC">
        <w:rPr>
          <w:rFonts w:ascii="Corbel" w:hAnsi="Corbel"/>
        </w:rPr>
        <w:t>abitativo</w:t>
      </w:r>
      <w:r w:rsidRPr="00490E97">
        <w:rPr>
          <w:rFonts w:ascii="Corbel" w:hAnsi="Corbel"/>
        </w:rPr>
        <w:t>.</w:t>
      </w:r>
    </w:p>
    <w:p w14:paraId="6E9A997B" w14:textId="77777777" w:rsidR="001323C1" w:rsidRPr="00490E97" w:rsidRDefault="001323C1">
      <w:pPr>
        <w:pStyle w:val="Textbody"/>
        <w:tabs>
          <w:tab w:val="left" w:pos="9497"/>
        </w:tabs>
        <w:spacing w:after="120"/>
        <w:ind w:right="29"/>
        <w:jc w:val="both"/>
        <w:rPr>
          <w:rFonts w:ascii="Corbel" w:hAnsi="Corbel"/>
          <w:sz w:val="22"/>
          <w:szCs w:val="22"/>
        </w:rPr>
      </w:pPr>
    </w:p>
    <w:p w14:paraId="3BFF0157" w14:textId="77777777" w:rsidR="001323C1" w:rsidRPr="00490E97" w:rsidRDefault="003541D5">
      <w:pPr>
        <w:pStyle w:val="Titolo1"/>
        <w:rPr>
          <w:szCs w:val="22"/>
        </w:rPr>
      </w:pPr>
      <w:bookmarkStart w:id="4" w:name="_Toc40266398"/>
      <w:r w:rsidRPr="00490E97">
        <w:rPr>
          <w:szCs w:val="22"/>
        </w:rPr>
        <w:t xml:space="preserve">ART. 4 </w:t>
      </w:r>
      <w:r w:rsidR="00E658EE">
        <w:rPr>
          <w:szCs w:val="22"/>
        </w:rPr>
        <w:t xml:space="preserve">- </w:t>
      </w:r>
      <w:r w:rsidRPr="00490E97">
        <w:rPr>
          <w:szCs w:val="22"/>
        </w:rPr>
        <w:t>ASSIMILAZIONI ALL’ABITAZIONE PRINCIPALI</w:t>
      </w:r>
      <w:bookmarkEnd w:id="4"/>
    </w:p>
    <w:p w14:paraId="40E3319C" w14:textId="77777777" w:rsidR="001323C1" w:rsidRPr="00490E97" w:rsidRDefault="003541D5">
      <w:pPr>
        <w:pStyle w:val="Paragrafoelenco"/>
        <w:numPr>
          <w:ilvl w:val="0"/>
          <w:numId w:val="68"/>
        </w:numPr>
        <w:tabs>
          <w:tab w:val="left" w:pos="811"/>
          <w:tab w:val="left" w:pos="9497"/>
        </w:tabs>
        <w:spacing w:after="120"/>
        <w:ind w:left="0" w:right="29" w:firstLine="0"/>
        <w:rPr>
          <w:rFonts w:ascii="Corbel" w:hAnsi="Corbel"/>
        </w:rPr>
      </w:pPr>
      <w:r w:rsidRPr="00490E97">
        <w:rPr>
          <w:rFonts w:ascii="Corbel" w:hAnsi="Corbel"/>
        </w:rPr>
        <w:t>Si considerano direttamente adibite ad abitazione principale, con conseguente applicazione dell’esenzione dal tributo:</w:t>
      </w:r>
    </w:p>
    <w:p w14:paraId="66F300B1" w14:textId="77777777" w:rsidR="001323C1" w:rsidRPr="00490E97" w:rsidRDefault="003541D5" w:rsidP="001F3B1D">
      <w:pPr>
        <w:pStyle w:val="Paragrafoelenco"/>
        <w:numPr>
          <w:ilvl w:val="1"/>
          <w:numId w:val="50"/>
        </w:numPr>
        <w:tabs>
          <w:tab w:val="left" w:pos="1263"/>
          <w:tab w:val="left" w:pos="9949"/>
        </w:tabs>
        <w:spacing w:after="120"/>
        <w:ind w:left="709" w:right="29" w:firstLine="0"/>
        <w:rPr>
          <w:rFonts w:ascii="Corbel" w:hAnsi="Corbel"/>
        </w:rPr>
      </w:pPr>
      <w:r w:rsidRPr="00490E97">
        <w:rPr>
          <w:rFonts w:ascii="Corbel" w:hAnsi="Corbel"/>
        </w:rPr>
        <w:t>le unità immobiliari appartenenti alle cooperative edilizie a proprietà indivisa, adibite ad abitazione principale e relative pertinenze dei soci</w:t>
      </w:r>
      <w:r w:rsidRPr="00490E97">
        <w:rPr>
          <w:rFonts w:ascii="Corbel" w:hAnsi="Corbel"/>
          <w:spacing w:val="-3"/>
        </w:rPr>
        <w:t xml:space="preserve"> </w:t>
      </w:r>
      <w:r w:rsidRPr="00490E97">
        <w:rPr>
          <w:rFonts w:ascii="Corbel" w:hAnsi="Corbel"/>
        </w:rPr>
        <w:t>assegnatari;</w:t>
      </w:r>
    </w:p>
    <w:p w14:paraId="136E6A09" w14:textId="77777777" w:rsidR="001323C1" w:rsidRPr="00490E97" w:rsidRDefault="003541D5" w:rsidP="001F3B1D">
      <w:pPr>
        <w:pStyle w:val="Paragrafoelenco"/>
        <w:numPr>
          <w:ilvl w:val="1"/>
          <w:numId w:val="50"/>
        </w:numPr>
        <w:tabs>
          <w:tab w:val="left" w:pos="1263"/>
          <w:tab w:val="left" w:pos="9949"/>
        </w:tabs>
        <w:spacing w:after="120"/>
        <w:ind w:left="709" w:right="29" w:firstLine="0"/>
        <w:rPr>
          <w:rFonts w:ascii="Corbel" w:hAnsi="Corbel"/>
        </w:rPr>
      </w:pPr>
      <w:r w:rsidRPr="00490E97">
        <w:rPr>
          <w:rFonts w:ascii="Corbel" w:hAnsi="Corbel"/>
        </w:rPr>
        <w:t>le unità immobiliari appartenenti alle cooperative edilizie a proprietà indivisa destinate a studenti universitari soci assegnatari, anche in assenza di residenza anagrafica;</w:t>
      </w:r>
    </w:p>
    <w:p w14:paraId="0DE685AF" w14:textId="77777777" w:rsidR="001323C1" w:rsidRPr="00490E97" w:rsidRDefault="003541D5" w:rsidP="001F3B1D">
      <w:pPr>
        <w:pStyle w:val="Paragrafoelenco"/>
        <w:numPr>
          <w:ilvl w:val="1"/>
          <w:numId w:val="50"/>
        </w:numPr>
        <w:tabs>
          <w:tab w:val="left" w:pos="1263"/>
          <w:tab w:val="left" w:pos="9949"/>
        </w:tabs>
        <w:spacing w:after="120"/>
        <w:ind w:left="709" w:right="29" w:firstLine="0"/>
        <w:rPr>
          <w:rFonts w:ascii="Corbel" w:hAnsi="Corbel"/>
        </w:rPr>
      </w:pPr>
      <w:r w:rsidRPr="00490E97">
        <w:rPr>
          <w:rFonts w:ascii="Corbel" w:hAnsi="Corbel"/>
        </w:rPr>
        <w:t>i fabbricati di civile abitazione destinati ad alloggi sociali come definiti dal D.M. 22/06/2008 del Ministro delle</w:t>
      </w:r>
      <w:r w:rsidRPr="00490E97">
        <w:rPr>
          <w:rFonts w:ascii="Corbel" w:hAnsi="Corbel"/>
          <w:spacing w:val="-2"/>
        </w:rPr>
        <w:t xml:space="preserve"> </w:t>
      </w:r>
      <w:r w:rsidRPr="00490E97">
        <w:rPr>
          <w:rFonts w:ascii="Corbel" w:hAnsi="Corbel"/>
        </w:rPr>
        <w:t>infrastrutture pubblicato nella Gazzetta Ufficiale n. 146 del 24 giugno 2008, purché adibiti ad abitazione principale;</w:t>
      </w:r>
    </w:p>
    <w:p w14:paraId="5FA336B5" w14:textId="77777777" w:rsidR="001323C1" w:rsidRPr="00490E97" w:rsidRDefault="003541D5" w:rsidP="001F3B1D">
      <w:pPr>
        <w:pStyle w:val="Paragrafoelenco"/>
        <w:numPr>
          <w:ilvl w:val="1"/>
          <w:numId w:val="50"/>
        </w:numPr>
        <w:tabs>
          <w:tab w:val="left" w:pos="1263"/>
          <w:tab w:val="left" w:pos="9949"/>
        </w:tabs>
        <w:spacing w:after="120"/>
        <w:ind w:left="709" w:right="29" w:firstLine="0"/>
        <w:rPr>
          <w:rFonts w:ascii="Corbel" w:hAnsi="Corbel"/>
        </w:rPr>
      </w:pPr>
      <w:r w:rsidRPr="00490E97">
        <w:rPr>
          <w:rFonts w:ascii="Corbel" w:hAnsi="Corbel"/>
        </w:rPr>
        <w:t>la casa familiare assegnata al genitore affidatario dei figli, a seguito del provvedimento di separazione legale, annullamento, scioglimento o cessazione degli effetti civili del</w:t>
      </w:r>
      <w:r w:rsidRPr="00490E97">
        <w:rPr>
          <w:rFonts w:ascii="Corbel" w:hAnsi="Corbel"/>
          <w:spacing w:val="-3"/>
        </w:rPr>
        <w:t xml:space="preserve"> </w:t>
      </w:r>
      <w:r w:rsidRPr="00490E97">
        <w:rPr>
          <w:rFonts w:ascii="Corbel" w:hAnsi="Corbel"/>
        </w:rPr>
        <w:t>matrimonio, costituendo tale provvedimento, ai soli fini dell’applicazione dell’IMU, diritto di abitazione in capo dal genitore affidatario;</w:t>
      </w:r>
    </w:p>
    <w:p w14:paraId="13769712" w14:textId="77777777" w:rsidR="001323C1" w:rsidRPr="00490E97" w:rsidRDefault="003541D5" w:rsidP="001F3B1D">
      <w:pPr>
        <w:pStyle w:val="Paragrafoelenco"/>
        <w:numPr>
          <w:ilvl w:val="1"/>
          <w:numId w:val="50"/>
        </w:numPr>
        <w:tabs>
          <w:tab w:val="left" w:pos="1263"/>
          <w:tab w:val="left" w:pos="9949"/>
        </w:tabs>
        <w:spacing w:after="120"/>
        <w:ind w:left="709" w:right="29" w:firstLine="0"/>
        <w:rPr>
          <w:rFonts w:ascii="Corbel" w:hAnsi="Corbel"/>
        </w:rPr>
      </w:pPr>
      <w:r w:rsidRPr="00490E97">
        <w:rPr>
          <w:rFonts w:ascii="Corbel" w:hAnsi="Corbel"/>
        </w:rPr>
        <w:t xml:space="preserve">al solo immobile,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dall'articolo 28, comma 1, del decreto legislativo 19 maggio 2000, n. 139, dal personale appartenente alla carriera prefettizia, iscritto o iscrivibile nel catasto edilizio urbano come unica unità immobiliare, per il quale non sono richieste le condizioni della dimora abituale e della residenza anagrafica; l'assimilazione di cui alla presente lettera non si applica nel caso di possesso di più unità immobiliari da parte dello stesso soggetto. </w:t>
      </w:r>
    </w:p>
    <w:p w14:paraId="478E54CC" w14:textId="77777777" w:rsidR="001323C1" w:rsidRPr="00490E97" w:rsidRDefault="003541D5" w:rsidP="001F3B1D">
      <w:pPr>
        <w:pStyle w:val="Paragrafoelenco"/>
        <w:numPr>
          <w:ilvl w:val="1"/>
          <w:numId w:val="50"/>
        </w:numPr>
        <w:tabs>
          <w:tab w:val="left" w:pos="1263"/>
          <w:tab w:val="left" w:pos="9949"/>
        </w:tabs>
        <w:spacing w:after="120"/>
        <w:ind w:left="709" w:right="29" w:firstLine="0"/>
        <w:rPr>
          <w:rFonts w:ascii="Corbel" w:hAnsi="Corbel"/>
        </w:rPr>
      </w:pPr>
      <w:r w:rsidRPr="00490E97">
        <w:rPr>
          <w:rFonts w:ascii="Corbel" w:hAnsi="Corbel"/>
        </w:rPr>
        <w:t>L’unità immobiliare posseduta, a titolo di proprietà o di usufrutto, da anziani o disabili che acquisiscono la residenza in istituti di ricovero o sanitari a seguito di ricovero permanente, a condizione che la stessa non risulti locata</w:t>
      </w:r>
      <w:r w:rsidRPr="00490E97">
        <w:rPr>
          <w:rFonts w:ascii="Corbel" w:hAnsi="Corbel"/>
          <w:b/>
          <w:bCs/>
          <w:i/>
          <w:iCs/>
        </w:rPr>
        <w:t>.</w:t>
      </w:r>
    </w:p>
    <w:p w14:paraId="3A57E5FC" w14:textId="77777777" w:rsidR="001323C1" w:rsidRPr="00490E97" w:rsidRDefault="003541D5">
      <w:pPr>
        <w:pStyle w:val="Paragrafoelenco"/>
        <w:numPr>
          <w:ilvl w:val="0"/>
          <w:numId w:val="50"/>
        </w:numPr>
        <w:tabs>
          <w:tab w:val="left" w:pos="851"/>
          <w:tab w:val="left" w:pos="9949"/>
        </w:tabs>
        <w:spacing w:after="120"/>
        <w:ind w:left="0" w:right="29" w:firstLine="0"/>
        <w:rPr>
          <w:rFonts w:ascii="Corbel" w:hAnsi="Corbel"/>
        </w:rPr>
      </w:pPr>
      <w:r w:rsidRPr="00490E97">
        <w:rPr>
          <w:rFonts w:ascii="Corbel" w:hAnsi="Corbel"/>
        </w:rPr>
        <w:t xml:space="preserve">Ai fini dell’applicazione dei benefici di cui ai punti che precedono, il soggetto passivo deve presentare, </w:t>
      </w:r>
      <w:r w:rsidRPr="00490E97">
        <w:rPr>
          <w:rFonts w:ascii="Corbel" w:hAnsi="Corbel"/>
          <w:bCs/>
        </w:rPr>
        <w:t>a pena di decadenza, apposita dichiarazione,</w:t>
      </w:r>
      <w:r w:rsidRPr="00490E97">
        <w:rPr>
          <w:rFonts w:ascii="Corbel" w:hAnsi="Corbel"/>
          <w:b/>
        </w:rPr>
        <w:t xml:space="preserve"> </w:t>
      </w:r>
      <w:r w:rsidRPr="00490E97">
        <w:rPr>
          <w:rFonts w:ascii="Corbel" w:hAnsi="Corbel"/>
        </w:rPr>
        <w:t>entro il termine e con le modalità di cui all’art. 17 del presente Regolamento, con la quale attesta il possesso dei requisiti e indica gli identificativi catastali degli immobili ai quali il beneficio si</w:t>
      </w:r>
      <w:r w:rsidRPr="00490E97">
        <w:rPr>
          <w:rFonts w:ascii="Corbel" w:hAnsi="Corbel"/>
          <w:spacing w:val="-1"/>
        </w:rPr>
        <w:t xml:space="preserve"> </w:t>
      </w:r>
      <w:r w:rsidRPr="00490E97">
        <w:rPr>
          <w:rFonts w:ascii="Corbel" w:hAnsi="Corbel"/>
        </w:rPr>
        <w:t>applica.</w:t>
      </w:r>
    </w:p>
    <w:p w14:paraId="591EC026" w14:textId="77777777" w:rsidR="001323C1" w:rsidRPr="00490E97" w:rsidRDefault="001323C1">
      <w:pPr>
        <w:pStyle w:val="Textbody"/>
        <w:tabs>
          <w:tab w:val="left" w:pos="9497"/>
        </w:tabs>
        <w:spacing w:after="120"/>
        <w:ind w:right="29"/>
        <w:jc w:val="both"/>
        <w:rPr>
          <w:rFonts w:ascii="Corbel" w:hAnsi="Corbel"/>
          <w:sz w:val="22"/>
          <w:szCs w:val="22"/>
        </w:rPr>
      </w:pPr>
    </w:p>
    <w:p w14:paraId="0BBE5636" w14:textId="77777777" w:rsidR="001323C1" w:rsidRPr="00490E97" w:rsidRDefault="003541D5">
      <w:pPr>
        <w:pStyle w:val="Titolo1"/>
        <w:rPr>
          <w:szCs w:val="22"/>
        </w:rPr>
      </w:pPr>
      <w:bookmarkStart w:id="5" w:name="_Toc40266399"/>
      <w:r w:rsidRPr="00490E97">
        <w:rPr>
          <w:szCs w:val="22"/>
        </w:rPr>
        <w:t xml:space="preserve">ART. 5 </w:t>
      </w:r>
      <w:r w:rsidR="00E658EE">
        <w:rPr>
          <w:szCs w:val="22"/>
        </w:rPr>
        <w:t xml:space="preserve">- </w:t>
      </w:r>
      <w:r w:rsidRPr="00490E97">
        <w:rPr>
          <w:szCs w:val="22"/>
        </w:rPr>
        <w:t>SOGGETTO ATTIVO</w:t>
      </w:r>
      <w:bookmarkEnd w:id="5"/>
    </w:p>
    <w:p w14:paraId="1FFE1861" w14:textId="77777777" w:rsidR="001323C1" w:rsidRPr="00490E97" w:rsidRDefault="003541D5">
      <w:pPr>
        <w:pStyle w:val="Paragrafoelenco"/>
        <w:numPr>
          <w:ilvl w:val="0"/>
          <w:numId w:val="69"/>
        </w:numPr>
        <w:tabs>
          <w:tab w:val="left" w:pos="695"/>
          <w:tab w:val="left" w:pos="9497"/>
        </w:tabs>
        <w:spacing w:after="120"/>
        <w:ind w:left="0" w:right="29" w:firstLine="0"/>
        <w:rPr>
          <w:rFonts w:ascii="Corbel" w:hAnsi="Corbel"/>
        </w:rPr>
      </w:pPr>
      <w:r w:rsidRPr="00490E97">
        <w:rPr>
          <w:rFonts w:ascii="Corbel" w:hAnsi="Corbel"/>
        </w:rPr>
        <w:t>Soggetto attivo dell’imposta è il Comune di Norcia in cui insiste interamente o prevalentemente la superficie dell’immobile oggetto del tributo.</w:t>
      </w:r>
    </w:p>
    <w:p w14:paraId="71FA1501" w14:textId="77777777" w:rsidR="001323C1" w:rsidRPr="00490E97" w:rsidRDefault="003541D5">
      <w:pPr>
        <w:pStyle w:val="Paragrafoelenco"/>
        <w:numPr>
          <w:ilvl w:val="0"/>
          <w:numId w:val="51"/>
        </w:numPr>
        <w:tabs>
          <w:tab w:val="left" w:pos="695"/>
          <w:tab w:val="left" w:pos="9497"/>
        </w:tabs>
        <w:spacing w:after="120"/>
        <w:ind w:left="0" w:right="29" w:firstLine="0"/>
        <w:rPr>
          <w:rFonts w:ascii="Corbel" w:hAnsi="Corbel"/>
        </w:rPr>
      </w:pPr>
      <w:r w:rsidRPr="00490E97">
        <w:rPr>
          <w:rFonts w:ascii="Corbel" w:hAnsi="Corbel"/>
        </w:rPr>
        <w:t>Soggetto passivo è altresì lo Stato limitatamente al gettito dell’imposta relativa agli immobili ad uso produttivo classificati nel gruppo catastale D calcolata in base all’aliquota di base dello 0,76 per cento, ai sensi del comma 744 dell’art. 1 della L. n. 160/2019. Sono esclusi dalla soggettività attiva dello Stato i fabbricati di categoria D10 e gli immobili ad uso produttivo posseduti dal Comune nel proprio territorio</w:t>
      </w:r>
      <w:r w:rsidRPr="00490E97">
        <w:rPr>
          <w:rFonts w:ascii="Corbel" w:hAnsi="Corbel"/>
          <w:color w:val="FF0000"/>
        </w:rPr>
        <w:t>.</w:t>
      </w:r>
    </w:p>
    <w:p w14:paraId="2204CA6A" w14:textId="77777777" w:rsidR="001323C1" w:rsidRPr="00490E97" w:rsidRDefault="001323C1">
      <w:pPr>
        <w:pStyle w:val="Titolo1"/>
        <w:tabs>
          <w:tab w:val="left" w:pos="9497"/>
        </w:tabs>
        <w:spacing w:after="120"/>
        <w:ind w:left="0" w:right="29"/>
        <w:jc w:val="both"/>
        <w:rPr>
          <w:szCs w:val="22"/>
        </w:rPr>
      </w:pPr>
    </w:p>
    <w:p w14:paraId="2CD61282" w14:textId="77777777" w:rsidR="001323C1" w:rsidRPr="00490E97" w:rsidRDefault="003541D5">
      <w:pPr>
        <w:pStyle w:val="Titolo1"/>
        <w:rPr>
          <w:szCs w:val="22"/>
        </w:rPr>
      </w:pPr>
      <w:bookmarkStart w:id="6" w:name="_Toc40266400"/>
      <w:r w:rsidRPr="00490E97">
        <w:rPr>
          <w:szCs w:val="22"/>
        </w:rPr>
        <w:t xml:space="preserve">ART. 6 </w:t>
      </w:r>
      <w:r w:rsidR="00E658EE">
        <w:rPr>
          <w:szCs w:val="22"/>
        </w:rPr>
        <w:t xml:space="preserve">- </w:t>
      </w:r>
      <w:r w:rsidRPr="00490E97">
        <w:rPr>
          <w:szCs w:val="22"/>
        </w:rPr>
        <w:t>SOGGETTI PASSIVI</w:t>
      </w:r>
      <w:bookmarkEnd w:id="6"/>
    </w:p>
    <w:p w14:paraId="2B90E270" w14:textId="77777777" w:rsidR="001323C1" w:rsidRPr="00490E97" w:rsidRDefault="003541D5">
      <w:pPr>
        <w:pStyle w:val="Paragrafoelenco"/>
        <w:numPr>
          <w:ilvl w:val="0"/>
          <w:numId w:val="70"/>
        </w:numPr>
        <w:tabs>
          <w:tab w:val="left" w:pos="694"/>
          <w:tab w:val="left" w:pos="9497"/>
        </w:tabs>
        <w:spacing w:after="120"/>
        <w:ind w:left="0" w:right="29" w:firstLine="0"/>
        <w:rPr>
          <w:rFonts w:ascii="Corbel" w:hAnsi="Corbel"/>
        </w:rPr>
      </w:pPr>
      <w:r w:rsidRPr="00490E97">
        <w:rPr>
          <w:rFonts w:ascii="Corbel" w:hAnsi="Corbel"/>
        </w:rPr>
        <w:t>Sono soggetti passivi</w:t>
      </w:r>
      <w:r w:rsidRPr="00490E97">
        <w:rPr>
          <w:rFonts w:ascii="Corbel" w:hAnsi="Corbel"/>
          <w:spacing w:val="-1"/>
        </w:rPr>
        <w:t xml:space="preserve"> </w:t>
      </w:r>
      <w:r w:rsidRPr="00490E97">
        <w:rPr>
          <w:rFonts w:ascii="Corbel" w:hAnsi="Corbel"/>
        </w:rPr>
        <w:t>dell'imposta i possessori di beni immobili, ad in particolare:</w:t>
      </w:r>
    </w:p>
    <w:p w14:paraId="704BBB06" w14:textId="77777777" w:rsidR="00490E97" w:rsidRDefault="003541D5" w:rsidP="00490E97">
      <w:pPr>
        <w:pStyle w:val="Paragrafoelenco"/>
        <w:numPr>
          <w:ilvl w:val="1"/>
          <w:numId w:val="52"/>
        </w:numPr>
        <w:tabs>
          <w:tab w:val="left" w:pos="1263"/>
          <w:tab w:val="left" w:pos="9949"/>
        </w:tabs>
        <w:spacing w:after="120"/>
        <w:ind w:left="709" w:right="29" w:firstLine="0"/>
        <w:rPr>
          <w:rFonts w:ascii="Corbel" w:hAnsi="Corbel"/>
        </w:rPr>
      </w:pPr>
      <w:r w:rsidRPr="00490E97">
        <w:rPr>
          <w:rFonts w:ascii="Corbel" w:hAnsi="Corbel"/>
        </w:rPr>
        <w:t>il proprietario di fabbricati, di aree fabbricabili e di terreni a qualsiasi uso destinati, compresi quelli strumentali o alla cui produzione o scambio è diretta l’attività dell’impresa;</w:t>
      </w:r>
    </w:p>
    <w:p w14:paraId="2452DB4E" w14:textId="77777777" w:rsidR="00490E97" w:rsidRDefault="003541D5" w:rsidP="00490E97">
      <w:pPr>
        <w:pStyle w:val="Paragrafoelenco"/>
        <w:numPr>
          <w:ilvl w:val="1"/>
          <w:numId w:val="52"/>
        </w:numPr>
        <w:tabs>
          <w:tab w:val="left" w:pos="1263"/>
          <w:tab w:val="left" w:pos="9949"/>
        </w:tabs>
        <w:spacing w:after="120"/>
        <w:ind w:left="709" w:right="29" w:firstLine="0"/>
        <w:rPr>
          <w:rFonts w:ascii="Corbel" w:hAnsi="Corbel"/>
        </w:rPr>
      </w:pPr>
      <w:r w:rsidRPr="00490E97">
        <w:rPr>
          <w:rFonts w:ascii="Corbel" w:hAnsi="Corbel"/>
        </w:rPr>
        <w:t>il titolare del diritto reale di usufrutto, uso, abitazione, enfiteusi, superficie su fabbricati, aree edificabili e terreni;</w:t>
      </w:r>
    </w:p>
    <w:p w14:paraId="19B3F836" w14:textId="77777777" w:rsidR="00490E97" w:rsidRDefault="003541D5" w:rsidP="00490E97">
      <w:pPr>
        <w:pStyle w:val="Paragrafoelenco"/>
        <w:numPr>
          <w:ilvl w:val="1"/>
          <w:numId w:val="52"/>
        </w:numPr>
        <w:tabs>
          <w:tab w:val="left" w:pos="1263"/>
          <w:tab w:val="left" w:pos="9949"/>
        </w:tabs>
        <w:spacing w:after="120"/>
        <w:ind w:left="709" w:right="29" w:firstLine="0"/>
        <w:rPr>
          <w:rFonts w:ascii="Corbel" w:hAnsi="Corbel"/>
        </w:rPr>
      </w:pPr>
      <w:r w:rsidRPr="00490E97">
        <w:rPr>
          <w:rFonts w:ascii="Corbel" w:hAnsi="Corbel"/>
        </w:rPr>
        <w:t>il concessionario, nel caso di concessione di aree demaniali;</w:t>
      </w:r>
    </w:p>
    <w:p w14:paraId="2845DDED" w14:textId="77777777" w:rsidR="00490E97" w:rsidRDefault="003541D5" w:rsidP="00490E97">
      <w:pPr>
        <w:pStyle w:val="Paragrafoelenco"/>
        <w:numPr>
          <w:ilvl w:val="1"/>
          <w:numId w:val="52"/>
        </w:numPr>
        <w:tabs>
          <w:tab w:val="left" w:pos="1263"/>
          <w:tab w:val="left" w:pos="9949"/>
        </w:tabs>
        <w:spacing w:after="120"/>
        <w:ind w:left="709" w:right="29" w:firstLine="0"/>
        <w:rPr>
          <w:rFonts w:ascii="Corbel" w:hAnsi="Corbel"/>
        </w:rPr>
      </w:pPr>
      <w:r w:rsidRPr="00490E97">
        <w:rPr>
          <w:rFonts w:ascii="Corbel" w:hAnsi="Corbel"/>
        </w:rPr>
        <w:t>il locatario, per gli immobili anche da costruire o in corso di costruzione, concessi in locazione finanziaria a decorrere dalla data della stipula e per tutta la durata del contratto; a seguito della cessazione del contratto di leasing, è soggetto passivo il locatore anche qualora il bene immobile non sia stato ancora restituito e non sia nella sua disponibilità;</w:t>
      </w:r>
    </w:p>
    <w:p w14:paraId="1B5F8A51" w14:textId="77777777" w:rsidR="001323C1" w:rsidRPr="00490E97" w:rsidRDefault="003541D5" w:rsidP="00490E97">
      <w:pPr>
        <w:pStyle w:val="Paragrafoelenco"/>
        <w:numPr>
          <w:ilvl w:val="1"/>
          <w:numId w:val="52"/>
        </w:numPr>
        <w:tabs>
          <w:tab w:val="left" w:pos="1263"/>
          <w:tab w:val="left" w:pos="9949"/>
        </w:tabs>
        <w:spacing w:after="120"/>
        <w:ind w:left="709" w:right="29" w:firstLine="0"/>
        <w:rPr>
          <w:rFonts w:ascii="Corbel" w:hAnsi="Corbel"/>
        </w:rPr>
      </w:pPr>
      <w:r w:rsidRPr="00490E97">
        <w:rPr>
          <w:rFonts w:ascii="Corbel" w:hAnsi="Corbel"/>
        </w:rPr>
        <w:t>il genitore assegnatario della casa familiare, a seguito del provvedimento di separazione legale, annullamento, scioglimento o cessazione degli effetti civili del matrimonio, il quale si intende in ogni caso, ai fini del tributo, titolare di diritto di</w:t>
      </w:r>
      <w:r w:rsidRPr="00490E97">
        <w:rPr>
          <w:rFonts w:ascii="Corbel" w:hAnsi="Corbel"/>
          <w:spacing w:val="-6"/>
        </w:rPr>
        <w:t xml:space="preserve"> </w:t>
      </w:r>
      <w:r w:rsidRPr="00490E97">
        <w:rPr>
          <w:rFonts w:ascii="Corbel" w:hAnsi="Corbel"/>
        </w:rPr>
        <w:t>abitazione.</w:t>
      </w:r>
    </w:p>
    <w:p w14:paraId="3B4A0843" w14:textId="77777777" w:rsidR="001323C1" w:rsidRPr="00490E97" w:rsidRDefault="001323C1">
      <w:pPr>
        <w:pStyle w:val="Textbody"/>
        <w:tabs>
          <w:tab w:val="left" w:pos="9497"/>
        </w:tabs>
        <w:spacing w:after="120"/>
        <w:ind w:right="29"/>
        <w:jc w:val="both"/>
        <w:rPr>
          <w:rFonts w:ascii="Corbel" w:hAnsi="Corbel"/>
          <w:sz w:val="22"/>
          <w:szCs w:val="22"/>
        </w:rPr>
      </w:pPr>
    </w:p>
    <w:p w14:paraId="222BCD15" w14:textId="77777777" w:rsidR="001323C1" w:rsidRPr="00490E97" w:rsidRDefault="003541D5" w:rsidP="00490E97">
      <w:pPr>
        <w:pStyle w:val="Titolo1"/>
      </w:pPr>
      <w:bookmarkStart w:id="7" w:name="_Toc40266401"/>
      <w:r w:rsidRPr="00490E97">
        <w:t>ART. 7</w:t>
      </w:r>
      <w:r w:rsidR="00E658EE">
        <w:t xml:space="preserve"> -</w:t>
      </w:r>
      <w:r w:rsidR="00490E97" w:rsidRPr="00490E97">
        <w:t xml:space="preserve"> </w:t>
      </w:r>
      <w:r w:rsidRPr="00490E97">
        <w:t>BASE IMPONIBILE DEI FABBRICATI E DEI TERRENI</w:t>
      </w:r>
      <w:bookmarkEnd w:id="7"/>
    </w:p>
    <w:p w14:paraId="056750D6" w14:textId="77777777" w:rsidR="001323C1" w:rsidRPr="00490E97" w:rsidRDefault="003541D5">
      <w:pPr>
        <w:pStyle w:val="Paragrafoelenco"/>
        <w:numPr>
          <w:ilvl w:val="0"/>
          <w:numId w:val="25"/>
        </w:numPr>
        <w:tabs>
          <w:tab w:val="left" w:pos="811"/>
          <w:tab w:val="left" w:pos="9497"/>
        </w:tabs>
        <w:spacing w:after="120"/>
        <w:ind w:left="0" w:right="29" w:firstLine="0"/>
        <w:rPr>
          <w:rFonts w:ascii="Corbel" w:hAnsi="Corbel"/>
        </w:rPr>
      </w:pPr>
      <w:r w:rsidRPr="00490E97">
        <w:rPr>
          <w:rFonts w:ascii="Corbel" w:hAnsi="Corbel"/>
        </w:rPr>
        <w:t>L'imposta è dovuta sul valore degli immobili, determinato ai sensi del presente articolo.</w:t>
      </w:r>
    </w:p>
    <w:p w14:paraId="6794C9AD" w14:textId="77777777" w:rsidR="001323C1" w:rsidRPr="00490E97" w:rsidRDefault="003541D5">
      <w:pPr>
        <w:pStyle w:val="Paragrafoelenco"/>
        <w:numPr>
          <w:ilvl w:val="0"/>
          <w:numId w:val="25"/>
        </w:numPr>
        <w:tabs>
          <w:tab w:val="left" w:pos="811"/>
          <w:tab w:val="left" w:pos="9497"/>
        </w:tabs>
        <w:spacing w:after="120"/>
        <w:ind w:left="0" w:right="29" w:firstLine="0"/>
        <w:rPr>
          <w:rFonts w:ascii="Corbel" w:hAnsi="Corbel"/>
        </w:rPr>
      </w:pPr>
      <w:r w:rsidRPr="00490E97">
        <w:rPr>
          <w:rFonts w:ascii="Corbel" w:hAnsi="Corbel"/>
        </w:rPr>
        <w:t xml:space="preserve">Per i fabbricati iscritti in catasto, il valore è costituito da quello ottenuto applicando all’ammontare delle rendite risultanti in catasto, vigenti al </w:t>
      </w:r>
      <w:r w:rsidRPr="00490E97">
        <w:rPr>
          <w:rFonts w:ascii="Corbel" w:hAnsi="Corbel"/>
          <w:spacing w:val="2"/>
        </w:rPr>
        <w:t xml:space="preserve">1° </w:t>
      </w:r>
      <w:r w:rsidRPr="00490E97">
        <w:rPr>
          <w:rFonts w:ascii="Corbel" w:hAnsi="Corbel"/>
        </w:rPr>
        <w:t>gennaio dell’anno di imposizione, rivalutate del 5 per cento ai sensi del comma 48 dell’articolo 3 della legge 23/12/1996, n. 662, i moltiplicatori previsti dal comma 745 dell’art. 1 L. n. 160/2019, riportati nella tabella 1, allegata al presente</w:t>
      </w:r>
      <w:r w:rsidRPr="00490E97">
        <w:rPr>
          <w:rFonts w:ascii="Corbel" w:hAnsi="Corbel"/>
          <w:spacing w:val="-4"/>
        </w:rPr>
        <w:t xml:space="preserve"> </w:t>
      </w:r>
      <w:r w:rsidRPr="00490E97">
        <w:rPr>
          <w:rFonts w:ascii="Corbel" w:hAnsi="Corbel"/>
        </w:rPr>
        <w:t>regolamento.</w:t>
      </w:r>
    </w:p>
    <w:p w14:paraId="5209EAEE" w14:textId="77777777" w:rsidR="001323C1" w:rsidRPr="00490E97" w:rsidRDefault="003541D5">
      <w:pPr>
        <w:pStyle w:val="Paragrafoelenco"/>
        <w:numPr>
          <w:ilvl w:val="0"/>
          <w:numId w:val="25"/>
        </w:numPr>
        <w:tabs>
          <w:tab w:val="left" w:pos="811"/>
          <w:tab w:val="left" w:pos="9497"/>
        </w:tabs>
        <w:spacing w:after="120"/>
        <w:ind w:left="0" w:right="29" w:firstLine="0"/>
        <w:rPr>
          <w:rFonts w:ascii="Corbel" w:hAnsi="Corbel"/>
        </w:rPr>
      </w:pPr>
      <w:r w:rsidRPr="00490E97">
        <w:rPr>
          <w:rFonts w:ascii="Corbel" w:hAnsi="Corbel"/>
        </w:rPr>
        <w:t>Per i fabbricati classificabili nel gruppo catastale D, non iscritti in catasto, interamente posseduti da imprese e distintamente contabilizzati, fino al momento della richiesta dell'attribuzione della rendita, il valore è determinato alla data di inizio di ciascun anno solare ovvero, se successiva, alla data di acquisizione, secondo i criteri stabiliti nel penultimo periodo del comma 3 dell'articolo 7 del decreto-legge 11 luglio 1992, n. 333, convertito, con modificazioni, dalla legge 8 agosto 1992, n. 359, applicando i coefficienti ivi previsti, da aggiornare con decreto del Ministero dell'economia e delle finanze. In caso di locazione finanziaria, il valore è determinato sulla base delle scritture contabili del locatore, il quale è obbligato a fornire tempestivamente al locatario tutti i dati necessari per il calcolo.</w:t>
      </w:r>
    </w:p>
    <w:p w14:paraId="61869AAE" w14:textId="77777777" w:rsidR="001323C1" w:rsidRPr="00490E97" w:rsidRDefault="003541D5">
      <w:pPr>
        <w:pStyle w:val="Paragrafoelenco"/>
        <w:numPr>
          <w:ilvl w:val="0"/>
          <w:numId w:val="25"/>
        </w:numPr>
        <w:tabs>
          <w:tab w:val="left" w:pos="811"/>
          <w:tab w:val="left" w:pos="9497"/>
        </w:tabs>
        <w:spacing w:after="120"/>
        <w:ind w:left="0" w:right="29" w:firstLine="0"/>
        <w:rPr>
          <w:rFonts w:ascii="Corbel" w:hAnsi="Corbel"/>
        </w:rPr>
      </w:pPr>
      <w:r w:rsidRPr="00490E97">
        <w:rPr>
          <w:rFonts w:ascii="Corbel" w:hAnsi="Corbel"/>
        </w:rPr>
        <w:t xml:space="preserve">In caso di utilizzazione edificatoria dell'area, di demolizione di fabbricato, di interventi di recupero a norma dell'articolo 3, comma 1, lettere c), d) e f), </w:t>
      </w:r>
      <w:proofErr w:type="spellStart"/>
      <w:r w:rsidRPr="00490E97">
        <w:rPr>
          <w:rFonts w:ascii="Corbel" w:hAnsi="Corbel"/>
        </w:rPr>
        <w:t>D.p.R.</w:t>
      </w:r>
      <w:proofErr w:type="spellEnd"/>
      <w:r w:rsidRPr="00490E97">
        <w:rPr>
          <w:rFonts w:ascii="Corbel" w:hAnsi="Corbel"/>
        </w:rPr>
        <w:t xml:space="preserve"> n. 380/2001, la base imponibile è costituita dal valore dell'area, la quale è considerata fabbricabile, senza computare il valore del fabbricato in corso d'opera, fino alla data di ultimazione dei lavori di costruzione, ricostruzione o ristrutturazione ovvero, se antecedente, fino alla data in cui il fabbricato costruito, ricostruito o ristrutturato è comunque utilizzato.</w:t>
      </w:r>
    </w:p>
    <w:p w14:paraId="03E8E679" w14:textId="77777777" w:rsidR="001323C1" w:rsidRPr="00490E97" w:rsidRDefault="003541D5">
      <w:pPr>
        <w:pStyle w:val="Paragrafoelenco"/>
        <w:numPr>
          <w:ilvl w:val="0"/>
          <w:numId w:val="25"/>
        </w:numPr>
        <w:tabs>
          <w:tab w:val="left" w:pos="811"/>
          <w:tab w:val="left" w:pos="9497"/>
        </w:tabs>
        <w:spacing w:after="120"/>
        <w:ind w:left="0" w:right="29" w:firstLine="0"/>
        <w:rPr>
          <w:rFonts w:ascii="Corbel" w:hAnsi="Corbel"/>
        </w:rPr>
      </w:pPr>
      <w:r w:rsidRPr="00490E97">
        <w:rPr>
          <w:rFonts w:ascii="Corbel" w:hAnsi="Corbel"/>
        </w:rPr>
        <w:t xml:space="preserve">Nei casi di fabbricati in corso di costruzione, o soggetti ad interventi di recupero a norma dell'articolo 3, comma 1, lettere c), d) e f), </w:t>
      </w:r>
      <w:proofErr w:type="spellStart"/>
      <w:r w:rsidRPr="00490E97">
        <w:rPr>
          <w:rFonts w:ascii="Corbel" w:hAnsi="Corbel"/>
        </w:rPr>
        <w:t>D.p.R.</w:t>
      </w:r>
      <w:proofErr w:type="spellEnd"/>
      <w:r w:rsidRPr="00490E97">
        <w:rPr>
          <w:rFonts w:ascii="Corbel" w:hAnsi="Corbel"/>
        </w:rPr>
        <w:t xml:space="preserve"> n. 380/2001, ove siano terminati i lavori soltanto per </w:t>
      </w:r>
      <w:r w:rsidRPr="00490E97">
        <w:rPr>
          <w:rFonts w:ascii="Corbel" w:hAnsi="Corbel"/>
        </w:rPr>
        <w:lastRenderedPageBreak/>
        <w:t>alcune unità immobiliari, le unità non ultimate sono considerate aree fabbricabili ai fini della imposizione; l’imposta per l'area fabbricabile residua è quantificata riducendo l'area complessiva sulla quale sorge l'intero fabbricato di una quota risultante dal rapporto esistente tra la volumetria delle unità ultimate ed assoggettate a imposizione come fabbricato, e la volumetria complessiva del</w:t>
      </w:r>
      <w:r w:rsidRPr="00490E97">
        <w:rPr>
          <w:rFonts w:ascii="Corbel" w:hAnsi="Corbel"/>
          <w:spacing w:val="-4"/>
        </w:rPr>
        <w:t xml:space="preserve"> </w:t>
      </w:r>
      <w:r w:rsidRPr="00490E97">
        <w:rPr>
          <w:rFonts w:ascii="Corbel" w:hAnsi="Corbel"/>
        </w:rPr>
        <w:t>fabbricato.</w:t>
      </w:r>
    </w:p>
    <w:p w14:paraId="18DE5A98" w14:textId="77777777" w:rsidR="001323C1" w:rsidRPr="00490E97" w:rsidRDefault="003541D5">
      <w:pPr>
        <w:pStyle w:val="Paragrafoelenco"/>
        <w:numPr>
          <w:ilvl w:val="0"/>
          <w:numId w:val="25"/>
        </w:numPr>
        <w:tabs>
          <w:tab w:val="left" w:pos="737"/>
          <w:tab w:val="left" w:pos="9497"/>
        </w:tabs>
        <w:spacing w:after="120"/>
        <w:ind w:left="0" w:right="29" w:firstLine="0"/>
        <w:rPr>
          <w:rFonts w:ascii="Corbel" w:hAnsi="Corbel"/>
        </w:rPr>
      </w:pPr>
      <w:r w:rsidRPr="00490E97">
        <w:rPr>
          <w:rFonts w:ascii="Corbel" w:hAnsi="Corbel"/>
        </w:rPr>
        <w:t xml:space="preserve">Nell’ipotesi in cui venga riscontrata l’esistenza di unità immobiliari non iscritte in catasto, ovvero che abbiano subito variazioni permanenti, anche se dovute ad accorpamento di più unità immobiliari, che influiscono sull’ammontare della rendita catastale, il Comune provvede a sollecitare il soggetto passivo d’imposta a presentare il relativo accatastamento, dandone contestualmente formale comunicazione all’Ufficio del territorio, ai sensi dell’art. 1, commi 336 e 337 </w:t>
      </w:r>
      <w:r w:rsidRPr="00490E97">
        <w:rPr>
          <w:rFonts w:ascii="Corbel" w:hAnsi="Corbel"/>
          <w:spacing w:val="-3"/>
        </w:rPr>
        <w:t xml:space="preserve">L. </w:t>
      </w:r>
      <w:r w:rsidRPr="00490E97">
        <w:rPr>
          <w:rFonts w:ascii="Corbel" w:hAnsi="Corbel"/>
        </w:rPr>
        <w:t xml:space="preserve">311/2004 e dell’art. 3, comma 58 </w:t>
      </w:r>
      <w:r w:rsidRPr="00490E97">
        <w:rPr>
          <w:rFonts w:ascii="Corbel" w:hAnsi="Corbel"/>
          <w:spacing w:val="-3"/>
        </w:rPr>
        <w:t>L.</w:t>
      </w:r>
      <w:r w:rsidRPr="00490E97">
        <w:rPr>
          <w:rFonts w:ascii="Corbel" w:hAnsi="Corbel"/>
          <w:spacing w:val="6"/>
        </w:rPr>
        <w:t xml:space="preserve"> </w:t>
      </w:r>
      <w:r w:rsidRPr="00490E97">
        <w:rPr>
          <w:rFonts w:ascii="Corbel" w:hAnsi="Corbel"/>
        </w:rPr>
        <w:t>662/1996.</w:t>
      </w:r>
    </w:p>
    <w:p w14:paraId="25463A42" w14:textId="77777777" w:rsidR="001323C1" w:rsidRPr="00490E97" w:rsidRDefault="001323C1">
      <w:pPr>
        <w:pStyle w:val="Titolo1"/>
        <w:rPr>
          <w:szCs w:val="22"/>
        </w:rPr>
      </w:pPr>
    </w:p>
    <w:p w14:paraId="1235C2EE" w14:textId="77777777" w:rsidR="001323C1" w:rsidRPr="00490E97" w:rsidRDefault="003541D5">
      <w:pPr>
        <w:pStyle w:val="Titolo1"/>
        <w:rPr>
          <w:szCs w:val="22"/>
        </w:rPr>
      </w:pPr>
      <w:bookmarkStart w:id="8" w:name="_Toc40266402"/>
      <w:r w:rsidRPr="00490E97">
        <w:rPr>
          <w:szCs w:val="22"/>
        </w:rPr>
        <w:t xml:space="preserve">ART. 8 </w:t>
      </w:r>
      <w:r w:rsidR="00E658EE">
        <w:rPr>
          <w:szCs w:val="22"/>
        </w:rPr>
        <w:t xml:space="preserve">- </w:t>
      </w:r>
      <w:r w:rsidRPr="00490E97">
        <w:rPr>
          <w:szCs w:val="22"/>
        </w:rPr>
        <w:t>BASE IMPONIBILE DELLE AREE FABBRICABILI</w:t>
      </w:r>
      <w:bookmarkEnd w:id="8"/>
    </w:p>
    <w:p w14:paraId="3383ECD8" w14:textId="77777777" w:rsidR="001323C1" w:rsidRPr="00490E97" w:rsidRDefault="003541D5">
      <w:pPr>
        <w:pStyle w:val="Paragrafoelenco"/>
        <w:numPr>
          <w:ilvl w:val="0"/>
          <w:numId w:val="71"/>
        </w:numPr>
        <w:tabs>
          <w:tab w:val="left" w:pos="737"/>
          <w:tab w:val="left" w:pos="9497"/>
        </w:tabs>
        <w:spacing w:after="120"/>
        <w:ind w:left="0" w:right="29" w:hanging="26"/>
        <w:rPr>
          <w:rFonts w:ascii="Corbel" w:hAnsi="Corbel"/>
        </w:rPr>
      </w:pPr>
      <w:r w:rsidRPr="00490E97">
        <w:rPr>
          <w:rFonts w:ascii="Corbel" w:hAnsi="Corbel"/>
        </w:rPr>
        <w:t>Per le aree fabbricabili, la base imponibile è costituita dal valore venale in comune commercio al 1° gennaio dell’anno d’imposizione, o a far data dall'adozione degli strumenti urbanistici, avendo riguardo alla zona territoriale di ubicazione, all’indice di edificabilità, alla destinazione d’uso consentita, agli oneri per eventuali lavori di adattamento del terreno necessari per la costruzione, ai prezzi medi rilevati sul mercato dalla vendita di aree aventi analoghe caratteristiche.</w:t>
      </w:r>
    </w:p>
    <w:p w14:paraId="6721DFC6" w14:textId="77777777" w:rsidR="001323C1" w:rsidRPr="00490E97" w:rsidRDefault="003541D5">
      <w:pPr>
        <w:pStyle w:val="Paragrafoelenco"/>
        <w:numPr>
          <w:ilvl w:val="0"/>
          <w:numId w:val="33"/>
        </w:numPr>
        <w:tabs>
          <w:tab w:val="left" w:pos="737"/>
          <w:tab w:val="left" w:pos="9497"/>
        </w:tabs>
        <w:spacing w:after="120"/>
        <w:ind w:left="0" w:right="29" w:firstLine="0"/>
        <w:rPr>
          <w:rFonts w:ascii="Corbel" w:hAnsi="Corbel"/>
        </w:rPr>
      </w:pPr>
      <w:r w:rsidRPr="00490E97">
        <w:rPr>
          <w:rFonts w:ascii="Corbel" w:hAnsi="Corbel"/>
        </w:rPr>
        <w:t>Fermo restando quanto indicato al comma 1, al fine di agevolare il versamento dell’imposta in via ordinaria da parte dei contribuenti e lo svolgimento dell’attività di accertamento da parte dell’Ufficio tributi, la Giunta comunale può individuare i valori medi di mercato attribuibili periodicamente alle aree edificabili, sulla base di specifica perizia effettuata dall’Ufficio tecnico ovvero da terzi professionisti, ovvero ancora avvalendosi dei valori determinati dall’Osservatorio immobiliare dell’Ufficio del territorio.</w:t>
      </w:r>
    </w:p>
    <w:p w14:paraId="1992AFCF" w14:textId="77777777" w:rsidR="001323C1" w:rsidRPr="00490E97" w:rsidRDefault="003541D5">
      <w:pPr>
        <w:pStyle w:val="Paragrafoelenco"/>
        <w:numPr>
          <w:ilvl w:val="0"/>
          <w:numId w:val="33"/>
        </w:numPr>
        <w:tabs>
          <w:tab w:val="left" w:pos="737"/>
          <w:tab w:val="left" w:pos="9497"/>
        </w:tabs>
        <w:spacing w:after="120"/>
        <w:ind w:left="0" w:right="29" w:firstLine="0"/>
        <w:rPr>
          <w:rFonts w:ascii="Corbel" w:hAnsi="Corbel"/>
        </w:rPr>
      </w:pPr>
      <w:r w:rsidRPr="00490E97">
        <w:rPr>
          <w:rFonts w:ascii="Corbel" w:hAnsi="Corbel"/>
          <w:spacing w:val="-3"/>
        </w:rPr>
        <w:t xml:space="preserve">Le </w:t>
      </w:r>
      <w:r w:rsidRPr="00490E97">
        <w:rPr>
          <w:rFonts w:ascii="Corbel" w:hAnsi="Corbel"/>
        </w:rPr>
        <w:t>indicazioni fornite dal Comune costituiscono un indice di valore medio delle aree edificabili, che</w:t>
      </w:r>
      <w:r w:rsidRPr="00490E97">
        <w:rPr>
          <w:rFonts w:ascii="Corbel" w:hAnsi="Corbel"/>
          <w:spacing w:val="45"/>
        </w:rPr>
        <w:t xml:space="preserve"> </w:t>
      </w:r>
      <w:r w:rsidRPr="00490E97">
        <w:rPr>
          <w:rFonts w:ascii="Corbel" w:hAnsi="Corbel"/>
        </w:rPr>
        <w:t>non</w:t>
      </w:r>
      <w:r w:rsidRPr="00490E97">
        <w:rPr>
          <w:rFonts w:ascii="Corbel" w:hAnsi="Corbel"/>
          <w:spacing w:val="47"/>
        </w:rPr>
        <w:t xml:space="preserve"> </w:t>
      </w:r>
      <w:r w:rsidRPr="00490E97">
        <w:rPr>
          <w:rFonts w:ascii="Corbel" w:hAnsi="Corbel"/>
        </w:rPr>
        <w:t>può</w:t>
      </w:r>
      <w:r w:rsidRPr="00490E97">
        <w:rPr>
          <w:rFonts w:ascii="Corbel" w:hAnsi="Corbel"/>
          <w:spacing w:val="49"/>
        </w:rPr>
        <w:t xml:space="preserve"> </w:t>
      </w:r>
      <w:r w:rsidRPr="00490E97">
        <w:rPr>
          <w:rFonts w:ascii="Corbel" w:hAnsi="Corbel"/>
        </w:rPr>
        <w:t>ritenersi</w:t>
      </w:r>
      <w:r w:rsidRPr="00490E97">
        <w:rPr>
          <w:rFonts w:ascii="Corbel" w:hAnsi="Corbel"/>
          <w:spacing w:val="47"/>
        </w:rPr>
        <w:t xml:space="preserve"> </w:t>
      </w:r>
      <w:r w:rsidRPr="00490E97">
        <w:rPr>
          <w:rFonts w:ascii="Corbel" w:hAnsi="Corbel"/>
        </w:rPr>
        <w:t>necessariamente</w:t>
      </w:r>
      <w:r w:rsidRPr="00490E97">
        <w:rPr>
          <w:rFonts w:ascii="Corbel" w:hAnsi="Corbel"/>
          <w:spacing w:val="48"/>
        </w:rPr>
        <w:t xml:space="preserve"> </w:t>
      </w:r>
      <w:r w:rsidRPr="00490E97">
        <w:rPr>
          <w:rFonts w:ascii="Corbel" w:hAnsi="Corbel"/>
        </w:rPr>
        <w:t>esaustivo,</w:t>
      </w:r>
      <w:r w:rsidRPr="00490E97">
        <w:rPr>
          <w:rFonts w:ascii="Corbel" w:hAnsi="Corbel"/>
          <w:spacing w:val="47"/>
        </w:rPr>
        <w:t xml:space="preserve"> </w:t>
      </w:r>
      <w:r w:rsidRPr="00490E97">
        <w:rPr>
          <w:rFonts w:ascii="Corbel" w:hAnsi="Corbel"/>
        </w:rPr>
        <w:t>per</w:t>
      </w:r>
      <w:r w:rsidRPr="00490E97">
        <w:rPr>
          <w:rFonts w:ascii="Corbel" w:hAnsi="Corbel"/>
          <w:spacing w:val="46"/>
        </w:rPr>
        <w:t xml:space="preserve"> </w:t>
      </w:r>
      <w:r w:rsidRPr="00490E97">
        <w:rPr>
          <w:rFonts w:ascii="Corbel" w:hAnsi="Corbel"/>
        </w:rPr>
        <w:t>cui,</w:t>
      </w:r>
      <w:r w:rsidRPr="00490E97">
        <w:rPr>
          <w:rFonts w:ascii="Corbel" w:hAnsi="Corbel"/>
          <w:spacing w:val="48"/>
        </w:rPr>
        <w:t xml:space="preserve"> </w:t>
      </w:r>
      <w:r w:rsidRPr="00490E97">
        <w:rPr>
          <w:rFonts w:ascii="Corbel" w:hAnsi="Corbel"/>
        </w:rPr>
        <w:t>in</w:t>
      </w:r>
      <w:r w:rsidRPr="00490E97">
        <w:rPr>
          <w:rFonts w:ascii="Corbel" w:hAnsi="Corbel"/>
          <w:spacing w:val="47"/>
        </w:rPr>
        <w:t xml:space="preserve"> </w:t>
      </w:r>
      <w:r w:rsidRPr="00490E97">
        <w:rPr>
          <w:rFonts w:ascii="Corbel" w:hAnsi="Corbel"/>
        </w:rPr>
        <w:t>presenza</w:t>
      </w:r>
      <w:r w:rsidRPr="00490E97">
        <w:rPr>
          <w:rFonts w:ascii="Corbel" w:hAnsi="Corbel"/>
          <w:spacing w:val="46"/>
        </w:rPr>
        <w:t xml:space="preserve"> </w:t>
      </w:r>
      <w:r w:rsidRPr="00490E97">
        <w:rPr>
          <w:rFonts w:ascii="Corbel" w:hAnsi="Corbel"/>
        </w:rPr>
        <w:t>di</w:t>
      </w:r>
      <w:r w:rsidRPr="00490E97">
        <w:rPr>
          <w:rFonts w:ascii="Corbel" w:hAnsi="Corbel"/>
          <w:spacing w:val="47"/>
        </w:rPr>
        <w:t xml:space="preserve"> </w:t>
      </w:r>
      <w:r w:rsidRPr="00490E97">
        <w:rPr>
          <w:rFonts w:ascii="Corbel" w:hAnsi="Corbel"/>
        </w:rPr>
        <w:t>un</w:t>
      </w:r>
      <w:r w:rsidRPr="00490E97">
        <w:rPr>
          <w:rFonts w:ascii="Corbel" w:hAnsi="Corbel"/>
          <w:spacing w:val="47"/>
        </w:rPr>
        <w:t xml:space="preserve"> </w:t>
      </w:r>
      <w:r w:rsidRPr="00490E97">
        <w:rPr>
          <w:rFonts w:ascii="Corbel" w:hAnsi="Corbel"/>
        </w:rPr>
        <w:t>terreno</w:t>
      </w:r>
      <w:r w:rsidRPr="00490E97">
        <w:rPr>
          <w:rFonts w:ascii="Corbel" w:hAnsi="Corbel"/>
          <w:spacing w:val="49"/>
        </w:rPr>
        <w:t xml:space="preserve"> </w:t>
      </w:r>
      <w:r w:rsidRPr="00490E97">
        <w:rPr>
          <w:rFonts w:ascii="Corbel" w:hAnsi="Corbel"/>
        </w:rPr>
        <w:t xml:space="preserve">edificabile, </w:t>
      </w:r>
      <w:r w:rsidRPr="00490E97">
        <w:rPr>
          <w:rFonts w:ascii="Corbel" w:hAnsi="Corbel"/>
          <w:spacing w:val="-3"/>
        </w:rPr>
        <w:t>l’imposta deve essere versata anche in mancanza di una indicazione di valore da parte del Comune, costituendo in ogni caso obbligo del contribuente quello di individuare il corretto valore attribuibile alle aree edificabili possedute. Il contribuente è tenuto inoltre a presentare idonea dichiarazione IMU, nei termini e con le modalità di cui all’art. 17 del presente Regolamento, al fine di comunicare al Comune il valore corretto considerato per il versamento del tributo.</w:t>
      </w:r>
    </w:p>
    <w:p w14:paraId="2B6F5BDC" w14:textId="77777777" w:rsidR="001323C1" w:rsidRPr="00490E97" w:rsidRDefault="003541D5">
      <w:pPr>
        <w:pStyle w:val="Paragrafoelenco"/>
        <w:numPr>
          <w:ilvl w:val="0"/>
          <w:numId w:val="33"/>
        </w:numPr>
        <w:tabs>
          <w:tab w:val="left" w:pos="737"/>
          <w:tab w:val="left" w:pos="9497"/>
        </w:tabs>
        <w:spacing w:after="120"/>
        <w:ind w:left="0" w:right="29" w:firstLine="0"/>
        <w:rPr>
          <w:rFonts w:ascii="Corbel" w:hAnsi="Corbel"/>
        </w:rPr>
      </w:pPr>
      <w:r w:rsidRPr="00490E97">
        <w:rPr>
          <w:rFonts w:ascii="Corbel" w:hAnsi="Corbel"/>
        </w:rPr>
        <w:t xml:space="preserve">In ogni caso, su richiesta scritta del contribuente da presentare all’Ufficio Tecnico in qualsiasi momento, il Comune attesta se un'area sita nel proprio territorio è fabbricabile in base ai criteri stabiliti dal presente articolo. Il procedimento di verifica da parte dell’Ufficio Tecnico si </w:t>
      </w:r>
      <w:proofErr w:type="spellStart"/>
      <w:r w:rsidRPr="00490E97">
        <w:rPr>
          <w:rFonts w:ascii="Corbel" w:hAnsi="Corbel"/>
        </w:rPr>
        <w:t>conclude</w:t>
      </w:r>
      <w:proofErr w:type="spellEnd"/>
      <w:r w:rsidRPr="00490E97">
        <w:rPr>
          <w:rFonts w:ascii="Corbel" w:hAnsi="Corbel"/>
        </w:rPr>
        <w:t xml:space="preserve"> nel termine di 30 giorni dalla richiesta con provvedimento espresso, il quale dovrà poi essere comunicato dal contribuente all’Ufficio Tributi al fine della corretta quantificazione dell’IMU per l’anno oggetto della richiesta di verifica. Qualora la richiesta sia stata presentata oltre il termine del versamento dell’acconto (16 giugno) di cui all’art. 14 del presente Regolamento, il contribuente terrà conto dell’esito dell’istruttoria in sede di versamento del saldo.</w:t>
      </w:r>
    </w:p>
    <w:p w14:paraId="6A23E195" w14:textId="77777777" w:rsidR="001323C1" w:rsidRPr="00490E97" w:rsidRDefault="003541D5">
      <w:pPr>
        <w:pStyle w:val="Paragrafoelenco"/>
        <w:numPr>
          <w:ilvl w:val="0"/>
          <w:numId w:val="33"/>
        </w:numPr>
        <w:tabs>
          <w:tab w:val="left" w:pos="737"/>
          <w:tab w:val="left" w:pos="9497"/>
        </w:tabs>
        <w:spacing w:after="120"/>
        <w:ind w:left="0" w:right="29" w:firstLine="0"/>
        <w:rPr>
          <w:rFonts w:ascii="Corbel" w:hAnsi="Corbel"/>
        </w:rPr>
      </w:pPr>
      <w:r w:rsidRPr="00490E97">
        <w:rPr>
          <w:rFonts w:ascii="Corbel" w:hAnsi="Corbel"/>
        </w:rPr>
        <w:t>Qualora l’imposta sia stata versata sulla base di un valore non inferiore a quello predeterminato dalla Giunta Comunale, non si farà luogo ad accertamento di maggiore imposta a condizione che per la medesima area non sia stato registrato, in atto pubblico o perizia giurata, un valore superiore a quello deliberato. Per contro, non potranno essere concessi rimborsi nel caso di versamenti eccedenti effettuati sulla base di valori maggiori rispetto ai valori fissati dalla Giunta Comunale, che sono stati individuati dal contribuente al momento della quantificazione del tributo. Nel caso di omessa o infedele denuncia il valore di rettifica è pari a quello deliberato ai sensi del comma 1 o, se maggiore, a quello risultante da atto pubblico o perizia</w:t>
      </w:r>
      <w:r w:rsidRPr="00490E97">
        <w:rPr>
          <w:rFonts w:ascii="Corbel" w:hAnsi="Corbel"/>
          <w:spacing w:val="-1"/>
        </w:rPr>
        <w:t xml:space="preserve"> </w:t>
      </w:r>
      <w:r w:rsidRPr="00490E97">
        <w:rPr>
          <w:rFonts w:ascii="Corbel" w:hAnsi="Corbel"/>
        </w:rPr>
        <w:t>giurata.</w:t>
      </w:r>
    </w:p>
    <w:p w14:paraId="7D920916" w14:textId="77777777" w:rsidR="001323C1" w:rsidRPr="00490E97" w:rsidRDefault="003541D5">
      <w:pPr>
        <w:pStyle w:val="Paragrafoelenco"/>
        <w:numPr>
          <w:ilvl w:val="0"/>
          <w:numId w:val="33"/>
        </w:numPr>
        <w:tabs>
          <w:tab w:val="left" w:pos="737"/>
          <w:tab w:val="left" w:pos="9497"/>
        </w:tabs>
        <w:spacing w:after="120"/>
        <w:ind w:left="0" w:right="29" w:firstLine="0"/>
        <w:rPr>
          <w:rFonts w:ascii="Corbel" w:hAnsi="Corbel"/>
        </w:rPr>
      </w:pPr>
      <w:r w:rsidRPr="00490E97">
        <w:rPr>
          <w:rFonts w:ascii="Corbel" w:hAnsi="Corbel"/>
          <w:spacing w:val="-3"/>
        </w:rPr>
        <w:t xml:space="preserve">Il </w:t>
      </w:r>
      <w:r w:rsidRPr="00490E97">
        <w:rPr>
          <w:rFonts w:ascii="Corbel" w:hAnsi="Corbel"/>
        </w:rPr>
        <w:t>soggetto passivo che reputi comunque opportuno dichiarare un valore inferiore a quello determinato ai sensi del comma 2, per particolari elementi che incidono negativamente sul valore dell'area, può rendere noti tali elementi all'ufficio comunale che ne effettuerà valutazione in sede di</w:t>
      </w:r>
      <w:r w:rsidRPr="00490E97">
        <w:rPr>
          <w:rFonts w:ascii="Corbel" w:hAnsi="Corbel"/>
          <w:spacing w:val="-11"/>
        </w:rPr>
        <w:t xml:space="preserve"> </w:t>
      </w:r>
      <w:r w:rsidRPr="00490E97">
        <w:rPr>
          <w:rFonts w:ascii="Corbel" w:hAnsi="Corbel"/>
        </w:rPr>
        <w:t>controllo.</w:t>
      </w:r>
    </w:p>
    <w:p w14:paraId="667389C6" w14:textId="77777777" w:rsidR="001323C1" w:rsidRPr="00490E97" w:rsidRDefault="003541D5">
      <w:pPr>
        <w:pStyle w:val="Paragrafoelenco"/>
        <w:numPr>
          <w:ilvl w:val="0"/>
          <w:numId w:val="72"/>
        </w:numPr>
        <w:tabs>
          <w:tab w:val="left" w:pos="770"/>
          <w:tab w:val="left" w:pos="9497"/>
        </w:tabs>
        <w:spacing w:after="120"/>
        <w:ind w:left="0" w:right="29" w:firstLine="0"/>
        <w:rPr>
          <w:rFonts w:ascii="Corbel" w:hAnsi="Corbel"/>
        </w:rPr>
      </w:pPr>
      <w:r w:rsidRPr="00490E97">
        <w:rPr>
          <w:rFonts w:ascii="Corbel" w:hAnsi="Corbel"/>
        </w:rPr>
        <w:lastRenderedPageBreak/>
        <w:t>L'area frazionata rispetto al fabbricato a cui risulterebbe asservita è assoggettabile ad autonoma tassazione fino al perdurare della sua separata indicazione negli archivi</w:t>
      </w:r>
      <w:r w:rsidRPr="00490E97">
        <w:rPr>
          <w:rFonts w:ascii="Corbel" w:hAnsi="Corbel"/>
          <w:spacing w:val="-7"/>
        </w:rPr>
        <w:t xml:space="preserve"> </w:t>
      </w:r>
      <w:r w:rsidRPr="00490E97">
        <w:rPr>
          <w:rFonts w:ascii="Corbel" w:hAnsi="Corbel"/>
        </w:rPr>
        <w:t>catastali. Ne deriva che l’area potrà essere considerata pertinenza del fabbricato solo se accatastata unitariamente ad esso.</w:t>
      </w:r>
    </w:p>
    <w:p w14:paraId="797969A3" w14:textId="77777777" w:rsidR="001323C1" w:rsidRPr="00490E97" w:rsidRDefault="001323C1">
      <w:pPr>
        <w:pStyle w:val="Textbody"/>
        <w:tabs>
          <w:tab w:val="left" w:pos="9497"/>
        </w:tabs>
        <w:spacing w:after="120"/>
        <w:ind w:right="29"/>
        <w:jc w:val="both"/>
        <w:rPr>
          <w:rFonts w:ascii="Corbel" w:hAnsi="Corbel"/>
          <w:sz w:val="22"/>
          <w:szCs w:val="22"/>
        </w:rPr>
      </w:pPr>
    </w:p>
    <w:p w14:paraId="41D683F5" w14:textId="77777777" w:rsidR="001323C1" w:rsidRPr="00490E97" w:rsidRDefault="003541D5">
      <w:pPr>
        <w:pStyle w:val="Titolo1"/>
        <w:tabs>
          <w:tab w:val="left" w:pos="9497"/>
        </w:tabs>
        <w:spacing w:after="120"/>
        <w:ind w:left="0" w:right="29"/>
        <w:rPr>
          <w:szCs w:val="22"/>
        </w:rPr>
      </w:pPr>
      <w:bookmarkStart w:id="9" w:name="_Toc40266403"/>
      <w:r w:rsidRPr="00490E97">
        <w:rPr>
          <w:szCs w:val="22"/>
        </w:rPr>
        <w:t xml:space="preserve">ART. 9 </w:t>
      </w:r>
      <w:r w:rsidR="00E658EE">
        <w:rPr>
          <w:szCs w:val="22"/>
        </w:rPr>
        <w:t xml:space="preserve">- </w:t>
      </w:r>
      <w:r w:rsidRPr="00490E97">
        <w:rPr>
          <w:szCs w:val="22"/>
        </w:rPr>
        <w:t>RIDUZIONI DELLA BASE IMPONIBILE</w:t>
      </w:r>
      <w:bookmarkEnd w:id="9"/>
    </w:p>
    <w:p w14:paraId="5D911DA7" w14:textId="77777777" w:rsidR="001323C1" w:rsidRPr="00490E97" w:rsidRDefault="003541D5">
      <w:pPr>
        <w:pStyle w:val="Paragrafoelenco"/>
        <w:numPr>
          <w:ilvl w:val="0"/>
          <w:numId w:val="73"/>
        </w:numPr>
        <w:tabs>
          <w:tab w:val="left" w:pos="695"/>
          <w:tab w:val="left" w:pos="9497"/>
        </w:tabs>
        <w:spacing w:after="120"/>
        <w:ind w:left="0" w:right="29" w:firstLine="0"/>
        <w:rPr>
          <w:rFonts w:ascii="Corbel" w:hAnsi="Corbel"/>
        </w:rPr>
      </w:pPr>
      <w:r w:rsidRPr="00490E97">
        <w:rPr>
          <w:rFonts w:ascii="Corbel" w:hAnsi="Corbel"/>
          <w:spacing w:val="-3"/>
        </w:rPr>
        <w:t xml:space="preserve">La </w:t>
      </w:r>
      <w:r w:rsidRPr="00490E97">
        <w:rPr>
          <w:rFonts w:ascii="Corbel" w:hAnsi="Corbel"/>
        </w:rPr>
        <w:t>base imponibile è ridotta del 50 per</w:t>
      </w:r>
      <w:r w:rsidRPr="00490E97">
        <w:rPr>
          <w:rFonts w:ascii="Corbel" w:hAnsi="Corbel"/>
          <w:spacing w:val="-4"/>
        </w:rPr>
        <w:t xml:space="preserve"> </w:t>
      </w:r>
      <w:r w:rsidRPr="00490E97">
        <w:rPr>
          <w:rFonts w:ascii="Corbel" w:hAnsi="Corbel"/>
        </w:rPr>
        <w:t>cento:</w:t>
      </w:r>
    </w:p>
    <w:p w14:paraId="232B6CBB" w14:textId="77777777" w:rsidR="001323C1" w:rsidRPr="00490E97" w:rsidRDefault="003541D5" w:rsidP="001F3B1D">
      <w:pPr>
        <w:pStyle w:val="Paragrafoelenco"/>
        <w:numPr>
          <w:ilvl w:val="1"/>
          <w:numId w:val="23"/>
        </w:numPr>
        <w:tabs>
          <w:tab w:val="left" w:pos="1163"/>
          <w:tab w:val="left" w:pos="9949"/>
        </w:tabs>
        <w:spacing w:after="120"/>
        <w:ind w:left="709" w:right="29" w:firstLine="0"/>
        <w:rPr>
          <w:rFonts w:ascii="Corbel" w:hAnsi="Corbel"/>
        </w:rPr>
      </w:pPr>
      <w:r w:rsidRPr="00490E97">
        <w:rPr>
          <w:rFonts w:ascii="Corbel" w:hAnsi="Corbel"/>
        </w:rPr>
        <w:t>per i fabbricati di interesse storico o artistico di cui all’articolo 10 del Decreto Legislativo 22/01/2004, n. 42;</w:t>
      </w:r>
    </w:p>
    <w:p w14:paraId="53F70C56" w14:textId="77777777" w:rsidR="001323C1" w:rsidRPr="00490E97" w:rsidRDefault="003541D5" w:rsidP="001F3B1D">
      <w:pPr>
        <w:pStyle w:val="Paragrafoelenco"/>
        <w:numPr>
          <w:ilvl w:val="1"/>
          <w:numId w:val="23"/>
        </w:numPr>
        <w:tabs>
          <w:tab w:val="left" w:pos="1163"/>
          <w:tab w:val="left" w:pos="9949"/>
        </w:tabs>
        <w:spacing w:after="120"/>
        <w:ind w:left="709" w:right="29" w:firstLine="0"/>
        <w:rPr>
          <w:rFonts w:ascii="Corbel" w:hAnsi="Corbel"/>
        </w:rPr>
      </w:pPr>
      <w:r w:rsidRPr="00490E97">
        <w:rPr>
          <w:rFonts w:ascii="Corbel" w:hAnsi="Corbel"/>
        </w:rPr>
        <w:t xml:space="preserve">per i fabbricati dichiarati inagibili o inabitabili e di fatto non utilizzati, limitatamente al periodo dell’anno durante il quale sussistono dette condizioni e secondo quanto previsto dai commi successivi del presente articolo. </w:t>
      </w:r>
    </w:p>
    <w:p w14:paraId="47A1273E" w14:textId="77777777" w:rsidR="001323C1" w:rsidRPr="00490E97" w:rsidRDefault="003541D5" w:rsidP="001F3B1D">
      <w:pPr>
        <w:pStyle w:val="Paragrafoelenco"/>
        <w:numPr>
          <w:ilvl w:val="1"/>
          <w:numId w:val="23"/>
        </w:numPr>
        <w:tabs>
          <w:tab w:val="left" w:pos="1163"/>
          <w:tab w:val="left" w:pos="9949"/>
        </w:tabs>
        <w:spacing w:after="120"/>
        <w:ind w:left="709" w:right="29" w:firstLine="0"/>
        <w:rPr>
          <w:rFonts w:ascii="Corbel" w:hAnsi="Corbel"/>
        </w:rPr>
      </w:pPr>
      <w:r w:rsidRPr="00490E97">
        <w:rPr>
          <w:rFonts w:ascii="Corbel" w:hAnsi="Corbel"/>
        </w:rPr>
        <w:t>per le unità immobiliari, fatta eccezione per quelle classificate nelle categorie catastali A/1, A/8 e A/9, concesse in comodato dal soggetto passivo ai parenti in linea retta entro il primo grado che le utilizzano come abitazione principale, purché il contratto sia registrato, il comodante possieda solo l’abitazione sita nel Comune di Norcia concessa in comodato, ovvero anche una seconda abitazione che sia adibita a propria abitazione principale, ad eccezione delle unità abitative classificate nelle categorie catastali A/1, A/8 e A/9, e il comodante risieda anagraficamente nonché dimori abitualmente nello stesso comune in cui è situato l’immobile oggetto del comodato. Il comodante può beneficiare della riduzione della base imponibile anche in caso di decesso del comodatario, purché l’immobile rimanga l’abitazione del coniuge di quest'ultimo e vi siano figli minori.</w:t>
      </w:r>
    </w:p>
    <w:p w14:paraId="0C6B53DD" w14:textId="77777777" w:rsidR="001323C1" w:rsidRPr="00490E97" w:rsidRDefault="003541D5">
      <w:pPr>
        <w:pStyle w:val="Paragrafoelenco"/>
        <w:numPr>
          <w:ilvl w:val="0"/>
          <w:numId w:val="35"/>
        </w:numPr>
        <w:tabs>
          <w:tab w:val="left" w:pos="705"/>
          <w:tab w:val="left" w:pos="9497"/>
        </w:tabs>
        <w:spacing w:after="120"/>
        <w:ind w:left="0" w:right="29" w:firstLine="0"/>
        <w:rPr>
          <w:rFonts w:ascii="Corbel" w:hAnsi="Corbel"/>
        </w:rPr>
      </w:pPr>
      <w:r w:rsidRPr="00490E97">
        <w:rPr>
          <w:rFonts w:ascii="Corbel" w:hAnsi="Corbel"/>
          <w:spacing w:val="-3"/>
        </w:rPr>
        <w:t>L’inagibilità o inabitabilità di cui alla lett. b) del precedente comma è accertata, qualora non sussistano già ordinanze emesse a seguito degli eventi sismici che hanno colpito il territorio di questo Comune, dall’ufficio tecnico comunale con perizia a carico del proprietario, che allega idonea documentazione alla dichiarazione.</w:t>
      </w:r>
    </w:p>
    <w:p w14:paraId="0C7CECB3" w14:textId="77777777" w:rsidR="001323C1" w:rsidRPr="00490E97" w:rsidRDefault="003541D5">
      <w:pPr>
        <w:pStyle w:val="Paragrafoelenco"/>
        <w:numPr>
          <w:ilvl w:val="0"/>
          <w:numId w:val="35"/>
        </w:numPr>
        <w:tabs>
          <w:tab w:val="left" w:pos="715"/>
          <w:tab w:val="left" w:pos="9497"/>
        </w:tabs>
        <w:spacing w:after="120"/>
        <w:ind w:left="0" w:right="29" w:firstLine="0"/>
        <w:rPr>
          <w:rFonts w:ascii="Corbel" w:hAnsi="Corbel"/>
        </w:rPr>
      </w:pPr>
      <w:r w:rsidRPr="00490E97">
        <w:rPr>
          <w:rFonts w:ascii="Corbel" w:hAnsi="Corbel"/>
          <w:spacing w:val="-3"/>
        </w:rPr>
        <w:t xml:space="preserve">In alternativa, il contribuente ha facoltà di presentare una dichiarazione sostitutiva ai sensi del decreto del Presidente della Repubblica 28/12/2000, n. 445, rispetto a quanto previsto dal periodo precedente. </w:t>
      </w:r>
      <w:r w:rsidRPr="00490E97">
        <w:rPr>
          <w:rFonts w:ascii="Corbel" w:hAnsi="Corbel"/>
        </w:rPr>
        <w:t>La dichiarazione sostitutiva, avendo una portata esaustiva, sostituisce sia l'attestazione comunale sia la perizia tecnica ma, in quest'ultima ipotesi, il Comune impositore potrà verificare la veridicità del contenuto della</w:t>
      </w:r>
      <w:r w:rsidRPr="00490E97">
        <w:rPr>
          <w:rFonts w:ascii="Corbel" w:hAnsi="Corbel"/>
          <w:spacing w:val="-1"/>
        </w:rPr>
        <w:t xml:space="preserve"> </w:t>
      </w:r>
      <w:r w:rsidRPr="00490E97">
        <w:rPr>
          <w:rFonts w:ascii="Corbel" w:hAnsi="Corbel"/>
        </w:rPr>
        <w:t>stessa. Qualora la dichiarazione risulti mendace, il dichiarante decade dal beneficio, con la conseguente applicazione della sanzione penale di cui agli artt. 74, comma 1, e 75 del D.P.R. n.</w:t>
      </w:r>
      <w:r w:rsidRPr="00490E97">
        <w:rPr>
          <w:rFonts w:ascii="Corbel" w:hAnsi="Corbel"/>
          <w:spacing w:val="-6"/>
        </w:rPr>
        <w:t xml:space="preserve"> </w:t>
      </w:r>
      <w:r w:rsidRPr="00490E97">
        <w:rPr>
          <w:rFonts w:ascii="Corbel" w:hAnsi="Corbel"/>
        </w:rPr>
        <w:t>445/2000.</w:t>
      </w:r>
    </w:p>
    <w:p w14:paraId="2F915756" w14:textId="77777777" w:rsidR="001323C1" w:rsidRPr="00490E97" w:rsidRDefault="003541D5">
      <w:pPr>
        <w:pStyle w:val="Paragrafoelenco"/>
        <w:numPr>
          <w:ilvl w:val="0"/>
          <w:numId w:val="74"/>
        </w:numPr>
        <w:tabs>
          <w:tab w:val="left" w:pos="746"/>
          <w:tab w:val="left" w:pos="9497"/>
        </w:tabs>
        <w:spacing w:after="120"/>
        <w:ind w:left="0" w:right="29" w:firstLine="66"/>
        <w:rPr>
          <w:rFonts w:ascii="Corbel" w:hAnsi="Corbel"/>
        </w:rPr>
      </w:pPr>
      <w:r w:rsidRPr="00490E97">
        <w:rPr>
          <w:rFonts w:ascii="Corbel" w:hAnsi="Corbel"/>
          <w:spacing w:val="-3"/>
        </w:rPr>
        <w:t>L'inagibilità od inabitabilità deve consistere in un degrado fisico e strutturale sopravvenuto (fabbricato diroccato, pericolante</w:t>
      </w:r>
      <w:r w:rsidRPr="00490E97">
        <w:rPr>
          <w:rFonts w:ascii="Corbel" w:hAnsi="Corbel"/>
        </w:rPr>
        <w:t xml:space="preserve">, fatiscente) non superabile con interventi </w:t>
      </w:r>
      <w:r w:rsidRPr="00490E97">
        <w:rPr>
          <w:rFonts w:ascii="Corbel" w:hAnsi="Corbel"/>
          <w:spacing w:val="3"/>
        </w:rPr>
        <w:t xml:space="preserve">di </w:t>
      </w:r>
      <w:r w:rsidRPr="00490E97">
        <w:rPr>
          <w:rFonts w:ascii="Corbel" w:hAnsi="Corbel"/>
        </w:rPr>
        <w:t>manutenzione ordinaria o</w:t>
      </w:r>
      <w:r w:rsidRPr="00490E97">
        <w:rPr>
          <w:rFonts w:ascii="Corbel" w:hAnsi="Corbel"/>
          <w:spacing w:val="-1"/>
        </w:rPr>
        <w:t xml:space="preserve"> </w:t>
      </w:r>
      <w:r w:rsidRPr="00490E97">
        <w:rPr>
          <w:rFonts w:ascii="Corbel" w:hAnsi="Corbel"/>
        </w:rPr>
        <w:t>straordinaria, ma con interventi di restauro e di risanamento conservativo e/o di ristrutturazione edilizia come definiti dall’art. 3 co. 1 lett. c) e d) D.P.R. n. 380/2001 e ai sensi del vigente Regolamento Edilizio Comunale.</w:t>
      </w:r>
    </w:p>
    <w:p w14:paraId="75D03C94" w14:textId="77777777" w:rsidR="001323C1" w:rsidRPr="00490E97" w:rsidRDefault="003541D5">
      <w:pPr>
        <w:pStyle w:val="Paragrafoelenco"/>
        <w:numPr>
          <w:ilvl w:val="0"/>
          <w:numId w:val="41"/>
        </w:numPr>
        <w:tabs>
          <w:tab w:val="left" w:pos="727"/>
          <w:tab w:val="left" w:pos="9497"/>
        </w:tabs>
        <w:spacing w:after="120"/>
        <w:ind w:left="0" w:right="29" w:firstLine="0"/>
        <w:rPr>
          <w:rFonts w:ascii="Corbel" w:hAnsi="Corbel"/>
        </w:rPr>
      </w:pPr>
      <w:r w:rsidRPr="00490E97">
        <w:rPr>
          <w:rFonts w:ascii="Corbel" w:hAnsi="Corbel"/>
        </w:rPr>
        <w:t>Se il fabbricato è costituito da più unità immobiliari, catastalmente autonome e/o con diversa destinazione, la riduzione d’imposta potrà essere applicata alle sole unità immobiliari dichiarate inagibili o</w:t>
      </w:r>
      <w:r w:rsidRPr="00490E97">
        <w:rPr>
          <w:rFonts w:ascii="Corbel" w:hAnsi="Corbel"/>
          <w:spacing w:val="-1"/>
        </w:rPr>
        <w:t xml:space="preserve"> </w:t>
      </w:r>
      <w:r w:rsidRPr="00490E97">
        <w:rPr>
          <w:rFonts w:ascii="Corbel" w:hAnsi="Corbel"/>
        </w:rPr>
        <w:t xml:space="preserve">inabitabili </w:t>
      </w:r>
      <w:r w:rsidR="001F3B1D" w:rsidRPr="00490E97">
        <w:rPr>
          <w:rFonts w:ascii="Corbel" w:hAnsi="Corbel"/>
        </w:rPr>
        <w:t>purché</w:t>
      </w:r>
      <w:r w:rsidRPr="00490E97">
        <w:rPr>
          <w:rFonts w:ascii="Corbel" w:hAnsi="Corbel"/>
        </w:rPr>
        <w:t xml:space="preserve"> le condizioni di inagibilità della singola unità immobiliare siano compatibili con la struttura complessiva del fabbricato.</w:t>
      </w:r>
    </w:p>
    <w:p w14:paraId="50B0FEC3" w14:textId="77777777" w:rsidR="001323C1" w:rsidRPr="00490E97" w:rsidRDefault="003541D5">
      <w:pPr>
        <w:pStyle w:val="Paragrafoelenco"/>
        <w:numPr>
          <w:ilvl w:val="0"/>
          <w:numId w:val="75"/>
        </w:numPr>
        <w:tabs>
          <w:tab w:val="left" w:pos="709"/>
          <w:tab w:val="left" w:pos="9949"/>
        </w:tabs>
        <w:spacing w:after="120"/>
        <w:ind w:left="0" w:right="29" w:firstLine="0"/>
        <w:rPr>
          <w:rFonts w:ascii="Corbel" w:hAnsi="Corbel"/>
        </w:rPr>
      </w:pPr>
      <w:r w:rsidRPr="00490E97">
        <w:rPr>
          <w:rFonts w:ascii="Corbel" w:hAnsi="Corbel"/>
        </w:rPr>
        <w:t>A titolo esemplificativo, si possono ritenere tali se ricorrono le seguenti condizioni:</w:t>
      </w:r>
    </w:p>
    <w:p w14:paraId="312A6891" w14:textId="77777777" w:rsidR="00490E97" w:rsidRDefault="003541D5" w:rsidP="00490E97">
      <w:pPr>
        <w:pStyle w:val="Paragrafoelenco"/>
        <w:numPr>
          <w:ilvl w:val="1"/>
          <w:numId w:val="55"/>
        </w:numPr>
        <w:tabs>
          <w:tab w:val="left" w:pos="1189"/>
          <w:tab w:val="left" w:pos="9949"/>
        </w:tabs>
        <w:spacing w:after="120"/>
        <w:ind w:left="709" w:right="29" w:firstLine="0"/>
        <w:rPr>
          <w:rFonts w:ascii="Corbel" w:hAnsi="Corbel"/>
        </w:rPr>
      </w:pPr>
      <w:r w:rsidRPr="00490E97">
        <w:rPr>
          <w:rFonts w:ascii="Corbel" w:hAnsi="Corbel"/>
        </w:rPr>
        <w:t>strutture orizzontali (solai e tetto di copertura) con gravi lesioni che possano costituire pericolo a cose o persone, con rischi di</w:t>
      </w:r>
      <w:r w:rsidRPr="00490E97">
        <w:rPr>
          <w:rFonts w:ascii="Corbel" w:hAnsi="Corbel"/>
          <w:spacing w:val="-2"/>
        </w:rPr>
        <w:t xml:space="preserve"> </w:t>
      </w:r>
      <w:r w:rsidRPr="00490E97">
        <w:rPr>
          <w:rFonts w:ascii="Corbel" w:hAnsi="Corbel"/>
        </w:rPr>
        <w:t>crollo;</w:t>
      </w:r>
    </w:p>
    <w:p w14:paraId="42FA4177" w14:textId="77777777" w:rsidR="00490E97" w:rsidRDefault="003541D5" w:rsidP="00490E97">
      <w:pPr>
        <w:pStyle w:val="Paragrafoelenco"/>
        <w:numPr>
          <w:ilvl w:val="1"/>
          <w:numId w:val="55"/>
        </w:numPr>
        <w:tabs>
          <w:tab w:val="left" w:pos="1189"/>
          <w:tab w:val="left" w:pos="9949"/>
        </w:tabs>
        <w:spacing w:after="120"/>
        <w:ind w:left="709" w:right="29" w:firstLine="0"/>
        <w:rPr>
          <w:rFonts w:ascii="Corbel" w:hAnsi="Corbel"/>
        </w:rPr>
      </w:pPr>
      <w:r w:rsidRPr="00490E97">
        <w:rPr>
          <w:rFonts w:ascii="Corbel" w:hAnsi="Corbel"/>
        </w:rPr>
        <w:t>strutture verticali (muri perimetrali o di confine) con gravi lesioni che possano costituire pericolo e possano far presagire danni a cose o persone, con rischi di crollo parziale o</w:t>
      </w:r>
      <w:r w:rsidRPr="00490E97">
        <w:rPr>
          <w:rFonts w:ascii="Corbel" w:hAnsi="Corbel"/>
          <w:spacing w:val="-5"/>
        </w:rPr>
        <w:t xml:space="preserve"> </w:t>
      </w:r>
      <w:r w:rsidRPr="00490E97">
        <w:rPr>
          <w:rFonts w:ascii="Corbel" w:hAnsi="Corbel"/>
        </w:rPr>
        <w:t>totale;</w:t>
      </w:r>
    </w:p>
    <w:p w14:paraId="15AE5451" w14:textId="77777777" w:rsidR="00490E97" w:rsidRDefault="003541D5" w:rsidP="00490E97">
      <w:pPr>
        <w:pStyle w:val="Paragrafoelenco"/>
        <w:numPr>
          <w:ilvl w:val="1"/>
          <w:numId w:val="55"/>
        </w:numPr>
        <w:tabs>
          <w:tab w:val="left" w:pos="1189"/>
          <w:tab w:val="left" w:pos="9949"/>
        </w:tabs>
        <w:spacing w:after="120"/>
        <w:ind w:left="709" w:right="29" w:firstLine="0"/>
        <w:rPr>
          <w:rFonts w:ascii="Corbel" w:hAnsi="Corbel"/>
        </w:rPr>
      </w:pPr>
      <w:r w:rsidRPr="00490E97">
        <w:rPr>
          <w:rFonts w:ascii="Corbel" w:hAnsi="Corbel"/>
        </w:rPr>
        <w:t>edifici per i quali è stata emessa ordinanza sindacale di demolizione o ripristino atta ad evitare danni a cose o</w:t>
      </w:r>
      <w:r w:rsidRPr="00490E97">
        <w:rPr>
          <w:rFonts w:ascii="Corbel" w:hAnsi="Corbel"/>
          <w:spacing w:val="-2"/>
        </w:rPr>
        <w:t xml:space="preserve"> </w:t>
      </w:r>
      <w:r w:rsidRPr="00490E97">
        <w:rPr>
          <w:rFonts w:ascii="Corbel" w:hAnsi="Corbel"/>
        </w:rPr>
        <w:t>persone;</w:t>
      </w:r>
    </w:p>
    <w:p w14:paraId="5BE551FC" w14:textId="77777777" w:rsidR="001323C1" w:rsidRPr="00490E97" w:rsidRDefault="003541D5" w:rsidP="00490E97">
      <w:pPr>
        <w:pStyle w:val="Paragrafoelenco"/>
        <w:numPr>
          <w:ilvl w:val="1"/>
          <w:numId w:val="55"/>
        </w:numPr>
        <w:tabs>
          <w:tab w:val="left" w:pos="1189"/>
          <w:tab w:val="left" w:pos="9949"/>
        </w:tabs>
        <w:spacing w:after="120"/>
        <w:ind w:left="709" w:right="29" w:firstLine="0"/>
        <w:rPr>
          <w:rFonts w:ascii="Corbel" w:hAnsi="Corbel"/>
        </w:rPr>
      </w:pPr>
      <w:r w:rsidRPr="00490E97">
        <w:rPr>
          <w:rFonts w:ascii="Corbel" w:hAnsi="Corbel"/>
        </w:rPr>
        <w:lastRenderedPageBreak/>
        <w:t>edifici che per le loro caratteristiche intrinseche ed estrinseche di fatiscenza non siano compatibili all'uso per il quale erano destinati, quali la vetustà della costruzione accompagnata dalla mancanza delle parti ornamentali e di finitura del fabbricato (mancanza di infissi,</w:t>
      </w:r>
      <w:r w:rsidRPr="00490E97">
        <w:rPr>
          <w:rFonts w:ascii="Corbel" w:hAnsi="Corbel"/>
          <w:spacing w:val="37"/>
        </w:rPr>
        <w:t xml:space="preserve"> </w:t>
      </w:r>
      <w:r w:rsidRPr="00490E97">
        <w:rPr>
          <w:rFonts w:ascii="Corbel" w:hAnsi="Corbel"/>
        </w:rPr>
        <w:t>di allaccio alle opere di urbanizzazione primaria,</w:t>
      </w:r>
      <w:r w:rsidRPr="00490E97">
        <w:rPr>
          <w:rFonts w:ascii="Corbel" w:hAnsi="Corbel"/>
          <w:spacing w:val="-3"/>
        </w:rPr>
        <w:t xml:space="preserve"> </w:t>
      </w:r>
      <w:r w:rsidRPr="00490E97">
        <w:rPr>
          <w:rFonts w:ascii="Corbel" w:hAnsi="Corbel"/>
        </w:rPr>
        <w:t>etc.);</w:t>
      </w:r>
    </w:p>
    <w:p w14:paraId="078710FC" w14:textId="77777777" w:rsidR="001323C1" w:rsidRPr="00490E97" w:rsidRDefault="003541D5">
      <w:pPr>
        <w:pStyle w:val="Paragrafoelenco"/>
        <w:numPr>
          <w:ilvl w:val="0"/>
          <w:numId w:val="76"/>
        </w:numPr>
        <w:tabs>
          <w:tab w:val="left" w:pos="854"/>
          <w:tab w:val="left" w:pos="9497"/>
        </w:tabs>
        <w:spacing w:after="120"/>
        <w:ind w:left="0" w:right="29" w:firstLine="0"/>
        <w:rPr>
          <w:rFonts w:ascii="Corbel" w:hAnsi="Corbel"/>
        </w:rPr>
      </w:pPr>
      <w:r w:rsidRPr="00490E97">
        <w:rPr>
          <w:rFonts w:ascii="Corbel" w:hAnsi="Corbel"/>
        </w:rPr>
        <w:t>Costituisce allo stesso modo indice della situazione di inagibilità o inabitabilità, ai soli fini tributari, la mancanza congiunta degli impianti elettrico, idrico e</w:t>
      </w:r>
      <w:r w:rsidRPr="00490E97">
        <w:rPr>
          <w:rFonts w:ascii="Corbel" w:hAnsi="Corbel"/>
          <w:spacing w:val="-6"/>
        </w:rPr>
        <w:t xml:space="preserve"> </w:t>
      </w:r>
      <w:r w:rsidRPr="00490E97">
        <w:rPr>
          <w:rFonts w:ascii="Corbel" w:hAnsi="Corbel"/>
        </w:rPr>
        <w:t>sanitario.</w:t>
      </w:r>
    </w:p>
    <w:p w14:paraId="63A33E41" w14:textId="77777777" w:rsidR="001323C1" w:rsidRPr="00490E97" w:rsidRDefault="003541D5">
      <w:pPr>
        <w:pStyle w:val="Paragrafoelenco"/>
        <w:numPr>
          <w:ilvl w:val="0"/>
          <w:numId w:val="38"/>
        </w:numPr>
        <w:tabs>
          <w:tab w:val="left" w:pos="947"/>
          <w:tab w:val="left" w:pos="9497"/>
        </w:tabs>
        <w:spacing w:after="120"/>
        <w:ind w:left="0" w:right="29" w:firstLine="0"/>
        <w:rPr>
          <w:rFonts w:ascii="Corbel" w:hAnsi="Corbel"/>
        </w:rPr>
      </w:pPr>
      <w:r w:rsidRPr="00490E97">
        <w:rPr>
          <w:rFonts w:ascii="Corbel" w:hAnsi="Corbel"/>
        </w:rPr>
        <w:t>Non è invece considerata condizione di inagibilità o inabitabilità la sola assenza dell’allacciamento elettrico ed</w:t>
      </w:r>
      <w:r w:rsidRPr="00490E97">
        <w:rPr>
          <w:rFonts w:ascii="Corbel" w:hAnsi="Corbel"/>
          <w:spacing w:val="-1"/>
        </w:rPr>
        <w:t xml:space="preserve"> </w:t>
      </w:r>
      <w:r w:rsidRPr="00490E97">
        <w:rPr>
          <w:rFonts w:ascii="Corbel" w:hAnsi="Corbel"/>
        </w:rPr>
        <w:t>idrico.</w:t>
      </w:r>
    </w:p>
    <w:p w14:paraId="089831FD" w14:textId="77777777" w:rsidR="001323C1" w:rsidRPr="00490E97" w:rsidRDefault="003541D5">
      <w:pPr>
        <w:pStyle w:val="Paragrafoelenco"/>
        <w:numPr>
          <w:ilvl w:val="0"/>
          <w:numId w:val="38"/>
        </w:numPr>
        <w:tabs>
          <w:tab w:val="left" w:pos="895"/>
          <w:tab w:val="left" w:pos="9497"/>
        </w:tabs>
        <w:spacing w:after="120"/>
        <w:ind w:left="0" w:right="29" w:firstLine="0"/>
        <w:rPr>
          <w:rFonts w:ascii="Corbel" w:hAnsi="Corbel"/>
        </w:rPr>
      </w:pPr>
      <w:r w:rsidRPr="00490E97">
        <w:rPr>
          <w:rFonts w:ascii="Corbel" w:hAnsi="Corbel"/>
          <w:spacing w:val="-3"/>
        </w:rPr>
        <w:t xml:space="preserve">La </w:t>
      </w:r>
      <w:r w:rsidRPr="00490E97">
        <w:rPr>
          <w:rFonts w:ascii="Corbel" w:hAnsi="Corbel"/>
        </w:rPr>
        <w:t>riduzione dell’imposta nella misura del 50% si applica dalla data del rilascio della certificazione da parte dell’Ufficio tecnico comunale oppure dalla data di presentazione al Comune della dichiarazione sostitutiva resa ai sensi del D.P.R. 28 dicembre 2000, n. 445, attestante lo stato di inagibilità o di inabitabilità, successivamente verificabile da parte del</w:t>
      </w:r>
      <w:r w:rsidRPr="00490E97">
        <w:rPr>
          <w:rFonts w:ascii="Corbel" w:hAnsi="Corbel"/>
          <w:spacing w:val="-7"/>
        </w:rPr>
        <w:t xml:space="preserve"> </w:t>
      </w:r>
      <w:r w:rsidRPr="00490E97">
        <w:rPr>
          <w:rFonts w:ascii="Corbel" w:hAnsi="Corbel"/>
        </w:rPr>
        <w:t>Comune purché comunicata, con apposita dichiarazione IMU presentata nei termini e con le modalità dell’art. 17 del presente Regolamento, all’Ufficio tributi.</w:t>
      </w:r>
    </w:p>
    <w:p w14:paraId="51C25960" w14:textId="77777777" w:rsidR="001323C1" w:rsidRPr="00490E97" w:rsidRDefault="003541D5">
      <w:pPr>
        <w:pStyle w:val="Paragrafoelenco"/>
        <w:numPr>
          <w:ilvl w:val="0"/>
          <w:numId w:val="38"/>
        </w:numPr>
        <w:tabs>
          <w:tab w:val="left" w:pos="895"/>
          <w:tab w:val="left" w:pos="9497"/>
        </w:tabs>
        <w:spacing w:after="120"/>
        <w:ind w:left="0" w:right="29" w:firstLine="0"/>
        <w:rPr>
          <w:rFonts w:ascii="Corbel" w:hAnsi="Corbel"/>
        </w:rPr>
      </w:pPr>
      <w:r w:rsidRPr="00490E97">
        <w:rPr>
          <w:rFonts w:ascii="Corbel" w:hAnsi="Corbel"/>
          <w:spacing w:val="-3"/>
        </w:rPr>
        <w:t xml:space="preserve">Il </w:t>
      </w:r>
      <w:r w:rsidRPr="00490E97">
        <w:rPr>
          <w:rFonts w:ascii="Corbel" w:hAnsi="Corbel"/>
        </w:rPr>
        <w:t>soggetto passivo d’imposta è tenuto altresì a comunicare all’Ufficio tributi il venir meno delle condizioni di inagibilità o di inabitabilità, entro i termini dettati per la presentazione della dichiarazione di cui all’art. 17 del presente Regolamento.</w:t>
      </w:r>
    </w:p>
    <w:p w14:paraId="27EBA6FF" w14:textId="77777777" w:rsidR="001323C1" w:rsidRPr="00490E97" w:rsidRDefault="001323C1">
      <w:pPr>
        <w:pStyle w:val="Textbody"/>
        <w:tabs>
          <w:tab w:val="left" w:pos="9497"/>
        </w:tabs>
        <w:spacing w:after="120"/>
        <w:ind w:right="29"/>
        <w:jc w:val="both"/>
        <w:rPr>
          <w:rFonts w:ascii="Corbel" w:hAnsi="Corbel"/>
          <w:sz w:val="22"/>
          <w:szCs w:val="22"/>
        </w:rPr>
      </w:pPr>
    </w:p>
    <w:p w14:paraId="1672466D" w14:textId="77777777" w:rsidR="001323C1" w:rsidRPr="00490E97" w:rsidRDefault="003541D5" w:rsidP="00E658EE">
      <w:pPr>
        <w:pStyle w:val="Titolo1"/>
        <w:ind w:left="0" w:right="-5"/>
        <w:rPr>
          <w:szCs w:val="22"/>
        </w:rPr>
      </w:pPr>
      <w:bookmarkStart w:id="10" w:name="_Toc40266404"/>
      <w:r w:rsidRPr="00490E97">
        <w:rPr>
          <w:szCs w:val="22"/>
        </w:rPr>
        <w:t xml:space="preserve">ART. 10 </w:t>
      </w:r>
      <w:r w:rsidR="00E658EE">
        <w:rPr>
          <w:szCs w:val="22"/>
        </w:rPr>
        <w:t xml:space="preserve">- </w:t>
      </w:r>
      <w:r w:rsidRPr="00490E97">
        <w:rPr>
          <w:szCs w:val="22"/>
        </w:rPr>
        <w:t>AREE FABBRICABILI COLTIVATE DA IMPRENDITORI AGRICOLI E COLTIVATORI DIRETTI</w:t>
      </w:r>
      <w:bookmarkEnd w:id="10"/>
    </w:p>
    <w:p w14:paraId="39048982" w14:textId="77777777" w:rsidR="001323C1" w:rsidRPr="00490E97" w:rsidRDefault="003541D5">
      <w:pPr>
        <w:pStyle w:val="Paragrafoelenco"/>
        <w:numPr>
          <w:ilvl w:val="0"/>
          <w:numId w:val="77"/>
        </w:numPr>
        <w:tabs>
          <w:tab w:val="left" w:pos="756"/>
          <w:tab w:val="left" w:pos="9497"/>
        </w:tabs>
        <w:spacing w:after="120"/>
        <w:ind w:left="0" w:right="29" w:firstLine="0"/>
        <w:rPr>
          <w:rFonts w:ascii="Corbel" w:hAnsi="Corbel"/>
        </w:rPr>
      </w:pPr>
      <w:r w:rsidRPr="00490E97">
        <w:rPr>
          <w:rFonts w:ascii="Corbel" w:hAnsi="Corbel"/>
        </w:rPr>
        <w:t>Le aree fabbricabili possedute da coltivatori diretti e dagli imprenditori agricoli professionali di cui all'articolo 1 del decreto legislativo 29 marzo 2004, n. 99, iscritti nella previdenza agricola, comprese le società agricole di cui all'articolo 1, comma 3, del citato decreto legislativo n. 99 del 2004, non sono considerate tali, ma vengono considerate come terreni agricoli, se condotte dai possessori stessi e se su di esse persiste l'utilizzazione agro-</w:t>
      </w:r>
      <w:proofErr w:type="spellStart"/>
      <w:r w:rsidRPr="00490E97">
        <w:rPr>
          <w:rFonts w:ascii="Corbel" w:hAnsi="Corbel"/>
        </w:rPr>
        <w:t>silvo</w:t>
      </w:r>
      <w:proofErr w:type="spellEnd"/>
      <w:r w:rsidRPr="00490E97">
        <w:rPr>
          <w:rFonts w:ascii="Corbel" w:hAnsi="Corbel"/>
        </w:rPr>
        <w:t>-pastorale mediante l'esercizio di attività dirette alla coltivazione del fondo, alla silvicoltura, alla funghicoltura e all'allevamento di animali.</w:t>
      </w:r>
    </w:p>
    <w:p w14:paraId="7E1C05C2" w14:textId="77777777" w:rsidR="001323C1" w:rsidRPr="00490E97" w:rsidRDefault="003541D5">
      <w:pPr>
        <w:pStyle w:val="Paragrafoelenco"/>
        <w:numPr>
          <w:ilvl w:val="0"/>
          <w:numId w:val="22"/>
        </w:numPr>
        <w:tabs>
          <w:tab w:val="left" w:pos="756"/>
          <w:tab w:val="left" w:pos="9497"/>
        </w:tabs>
        <w:spacing w:after="120"/>
        <w:ind w:left="0" w:right="29" w:firstLine="0"/>
        <w:rPr>
          <w:rFonts w:ascii="Corbel" w:hAnsi="Corbel"/>
        </w:rPr>
      </w:pPr>
      <w:r w:rsidRPr="00490E97">
        <w:rPr>
          <w:rFonts w:ascii="Corbel" w:hAnsi="Corbel"/>
        </w:rPr>
        <w:t>L’assimilazione come terreno agricolo è concessa a condizione:</w:t>
      </w:r>
    </w:p>
    <w:p w14:paraId="1415D2E6" w14:textId="77777777" w:rsidR="001323C1" w:rsidRPr="00490E97" w:rsidRDefault="003541D5">
      <w:pPr>
        <w:pStyle w:val="Paragrafoelenco"/>
        <w:numPr>
          <w:ilvl w:val="1"/>
          <w:numId w:val="22"/>
        </w:numPr>
        <w:tabs>
          <w:tab w:val="left" w:pos="28"/>
          <w:tab w:val="left" w:pos="8769"/>
        </w:tabs>
        <w:spacing w:after="120"/>
        <w:ind w:right="29"/>
        <w:rPr>
          <w:rFonts w:ascii="Corbel" w:hAnsi="Corbel"/>
        </w:rPr>
      </w:pPr>
      <w:r w:rsidRPr="00490E97">
        <w:rPr>
          <w:rFonts w:ascii="Corbel" w:hAnsi="Corbel"/>
        </w:rPr>
        <w:t>che sul terreno non siano state eseguite opere di urbanizzazione o, comunque, lavori di adattamento del terreno necessari per la successiva edificazione;</w:t>
      </w:r>
    </w:p>
    <w:p w14:paraId="244878EE" w14:textId="77777777" w:rsidR="001323C1" w:rsidRPr="00490E97" w:rsidRDefault="003541D5">
      <w:pPr>
        <w:pStyle w:val="Paragrafoelenco"/>
        <w:numPr>
          <w:ilvl w:val="1"/>
          <w:numId w:val="22"/>
        </w:numPr>
        <w:tabs>
          <w:tab w:val="left" w:pos="28"/>
          <w:tab w:val="left" w:pos="8769"/>
        </w:tabs>
        <w:spacing w:after="120"/>
        <w:ind w:right="29"/>
        <w:rPr>
          <w:rFonts w:ascii="Corbel" w:hAnsi="Corbel"/>
        </w:rPr>
      </w:pPr>
      <w:r w:rsidRPr="00490E97">
        <w:rPr>
          <w:rFonts w:ascii="Corbel" w:hAnsi="Corbel"/>
        </w:rPr>
        <w:t>che non sia stata presentata specifica richiesta per ottenere la previsione di l’edificabilità dell’area nello strumento urbanistico</w:t>
      </w:r>
    </w:p>
    <w:p w14:paraId="0B53FEDB" w14:textId="77777777" w:rsidR="001323C1" w:rsidRPr="00490E97" w:rsidRDefault="003541D5">
      <w:pPr>
        <w:pStyle w:val="Paragrafoelenco"/>
        <w:numPr>
          <w:ilvl w:val="1"/>
          <w:numId w:val="22"/>
        </w:numPr>
        <w:tabs>
          <w:tab w:val="left" w:pos="28"/>
          <w:tab w:val="left" w:pos="8769"/>
        </w:tabs>
        <w:spacing w:after="120"/>
        <w:ind w:right="29"/>
        <w:rPr>
          <w:rFonts w:ascii="Corbel" w:hAnsi="Corbel"/>
        </w:rPr>
      </w:pPr>
      <w:r w:rsidRPr="00490E97">
        <w:rPr>
          <w:rFonts w:ascii="Corbel" w:hAnsi="Corbel"/>
        </w:rPr>
        <w:t>che non siano in atto trattative di vendita nelle quali la valutazione del bene è effettuato tenendo in considerazione i valori previsti sul mercato per le aree fabbricabili e non quelli dei terreni agricoli.</w:t>
      </w:r>
    </w:p>
    <w:p w14:paraId="3064DA79" w14:textId="77777777" w:rsidR="001323C1" w:rsidRPr="00490E97" w:rsidRDefault="003541D5">
      <w:pPr>
        <w:pStyle w:val="Paragrafoelenco"/>
        <w:numPr>
          <w:ilvl w:val="0"/>
          <w:numId w:val="22"/>
        </w:numPr>
        <w:tabs>
          <w:tab w:val="left" w:pos="756"/>
          <w:tab w:val="left" w:pos="9497"/>
        </w:tabs>
        <w:spacing w:after="120"/>
        <w:ind w:left="0" w:right="29" w:firstLine="0"/>
        <w:rPr>
          <w:rFonts w:ascii="Corbel" w:hAnsi="Corbel"/>
        </w:rPr>
      </w:pPr>
      <w:r w:rsidRPr="00490E97">
        <w:rPr>
          <w:rFonts w:ascii="Corbel" w:hAnsi="Corbel"/>
        </w:rPr>
        <w:t>La richiesta, redatta in carta semplice, di assimilazione come terreno agricolo, deve essere presentata entro il termine di versamento della prima rata, al funzionario responsabile della gestione del tributo ed ha effetto anche per gli anni successivi e fino a quando ne ricorrono le condizioni, e deve contenere i seguenti elementi:</w:t>
      </w:r>
    </w:p>
    <w:p w14:paraId="281E0F4D" w14:textId="77777777" w:rsidR="001323C1" w:rsidRPr="00490E97" w:rsidRDefault="003541D5">
      <w:pPr>
        <w:pStyle w:val="Paragrafoelenco"/>
        <w:numPr>
          <w:ilvl w:val="1"/>
          <w:numId w:val="22"/>
        </w:numPr>
        <w:tabs>
          <w:tab w:val="left" w:pos="28"/>
          <w:tab w:val="left" w:pos="8769"/>
        </w:tabs>
        <w:spacing w:after="120"/>
        <w:ind w:right="29"/>
        <w:rPr>
          <w:rFonts w:ascii="Corbel" w:hAnsi="Corbel"/>
        </w:rPr>
      </w:pPr>
      <w:r w:rsidRPr="00490E97">
        <w:rPr>
          <w:rFonts w:ascii="Corbel" w:hAnsi="Corbel"/>
        </w:rPr>
        <w:t>l'indicazione delle generalità complete del richiedente (persona fisica o società);</w:t>
      </w:r>
    </w:p>
    <w:p w14:paraId="243DD16B" w14:textId="77777777" w:rsidR="001323C1" w:rsidRPr="00490E97" w:rsidRDefault="003541D5">
      <w:pPr>
        <w:pStyle w:val="Paragrafoelenco"/>
        <w:numPr>
          <w:ilvl w:val="1"/>
          <w:numId w:val="22"/>
        </w:numPr>
        <w:tabs>
          <w:tab w:val="left" w:pos="28"/>
          <w:tab w:val="left" w:pos="8769"/>
        </w:tabs>
        <w:spacing w:after="120"/>
        <w:ind w:right="29"/>
        <w:rPr>
          <w:rFonts w:ascii="Corbel" w:hAnsi="Corbel"/>
        </w:rPr>
      </w:pPr>
      <w:r w:rsidRPr="00490E97">
        <w:rPr>
          <w:rFonts w:ascii="Corbel" w:hAnsi="Corbel"/>
        </w:rPr>
        <w:t>l'ubicazione del terreno e l’indicazione completa degli estremi catastali (foglio, particella ecc.);</w:t>
      </w:r>
    </w:p>
    <w:p w14:paraId="7297C48B" w14:textId="77777777" w:rsidR="001323C1" w:rsidRPr="00490E97" w:rsidRDefault="003541D5">
      <w:pPr>
        <w:pStyle w:val="Paragrafoelenco"/>
        <w:numPr>
          <w:ilvl w:val="1"/>
          <w:numId w:val="22"/>
        </w:numPr>
        <w:tabs>
          <w:tab w:val="left" w:pos="28"/>
          <w:tab w:val="left" w:pos="8769"/>
        </w:tabs>
        <w:spacing w:after="120"/>
        <w:ind w:right="29"/>
        <w:rPr>
          <w:rFonts w:ascii="Corbel" w:hAnsi="Corbel"/>
        </w:rPr>
      </w:pPr>
      <w:r w:rsidRPr="00490E97">
        <w:rPr>
          <w:rFonts w:ascii="Corbel" w:hAnsi="Corbel"/>
        </w:rPr>
        <w:t>l’impegno a fornire eventuali documenti e dati integrativi che dovessero essere ritenuti necessari all'istruttoria della richiesta.</w:t>
      </w:r>
    </w:p>
    <w:p w14:paraId="435BFE0F" w14:textId="77777777" w:rsidR="001323C1" w:rsidRPr="00490E97" w:rsidRDefault="001323C1">
      <w:pPr>
        <w:pStyle w:val="Textbody"/>
        <w:tabs>
          <w:tab w:val="left" w:pos="9497"/>
        </w:tabs>
        <w:spacing w:after="120"/>
        <w:ind w:right="29"/>
        <w:jc w:val="both"/>
        <w:rPr>
          <w:rFonts w:ascii="Corbel" w:hAnsi="Corbel"/>
          <w:sz w:val="22"/>
          <w:szCs w:val="22"/>
        </w:rPr>
      </w:pPr>
    </w:p>
    <w:p w14:paraId="3B2E5F24" w14:textId="77777777" w:rsidR="001323C1" w:rsidRPr="00490E97" w:rsidRDefault="003541D5" w:rsidP="00E658EE">
      <w:pPr>
        <w:pStyle w:val="Titolo1"/>
        <w:ind w:left="0" w:right="-5"/>
        <w:rPr>
          <w:szCs w:val="22"/>
        </w:rPr>
      </w:pPr>
      <w:bookmarkStart w:id="11" w:name="_Toc40266405"/>
      <w:r w:rsidRPr="00490E97">
        <w:rPr>
          <w:szCs w:val="22"/>
        </w:rPr>
        <w:t xml:space="preserve">ART. 11 </w:t>
      </w:r>
      <w:r w:rsidR="00E658EE">
        <w:rPr>
          <w:szCs w:val="22"/>
        </w:rPr>
        <w:t xml:space="preserve">- </w:t>
      </w:r>
      <w:r w:rsidRPr="00490E97">
        <w:rPr>
          <w:szCs w:val="22"/>
        </w:rPr>
        <w:t>ALIQUOTE</w:t>
      </w:r>
      <w:bookmarkEnd w:id="11"/>
    </w:p>
    <w:p w14:paraId="7D04ABCF" w14:textId="77777777" w:rsidR="001323C1" w:rsidRPr="00490E97" w:rsidRDefault="003541D5">
      <w:pPr>
        <w:pStyle w:val="Paragrafoelenco"/>
        <w:numPr>
          <w:ilvl w:val="0"/>
          <w:numId w:val="78"/>
        </w:numPr>
        <w:tabs>
          <w:tab w:val="left" w:pos="717"/>
          <w:tab w:val="left" w:pos="9497"/>
        </w:tabs>
        <w:spacing w:after="120"/>
        <w:ind w:left="0" w:right="29" w:firstLine="0"/>
        <w:rPr>
          <w:rFonts w:ascii="Corbel" w:hAnsi="Corbel"/>
        </w:rPr>
      </w:pPr>
      <w:r w:rsidRPr="00490E97">
        <w:rPr>
          <w:rFonts w:ascii="Corbel" w:hAnsi="Corbel"/>
        </w:rPr>
        <w:t xml:space="preserve">Le aliquote del tributo sono stabilite con deliberazione del Consiglio comunale, adottata ai sensi dell'art. 52 del Decreto Legislativo 15/12/1997, n. 446, nei limiti di quanto previsto dai commi 748-754 dell’art. 1 della L. n. 160/2019 e comunque nell’esercizio della potestà regolamentare di cui all’art. 52 del </w:t>
      </w:r>
      <w:r w:rsidRPr="00490E97">
        <w:rPr>
          <w:rFonts w:ascii="Corbel" w:hAnsi="Corbel"/>
        </w:rPr>
        <w:lastRenderedPageBreak/>
        <w:t xml:space="preserve">Decreto Legislativo 15/12/1997, n. 446, entro il termine previsto dalle norme statali per l'approvazione del bilancio di previsione relativo alla stessa annualità ed hanno efficacia dal 1° gennaio, anche se approvate successivamente all’inizio dell’esercizio </w:t>
      </w:r>
      <w:r w:rsidR="001F3B1D" w:rsidRPr="00490E97">
        <w:rPr>
          <w:rFonts w:ascii="Corbel" w:hAnsi="Corbel"/>
        </w:rPr>
        <w:t>purché</w:t>
      </w:r>
      <w:r w:rsidRPr="00490E97">
        <w:rPr>
          <w:rFonts w:ascii="Corbel" w:hAnsi="Corbel"/>
        </w:rPr>
        <w:t xml:space="preserve"> entro il termine indicato. In mancanza, sono confermate le aliquote vigenti nell'anno precedente, oppure, in assenza anche di queste, le aliquote di base fissate dalla</w:t>
      </w:r>
      <w:r w:rsidRPr="00490E97">
        <w:rPr>
          <w:rFonts w:ascii="Corbel" w:hAnsi="Corbel"/>
          <w:spacing w:val="-6"/>
        </w:rPr>
        <w:t xml:space="preserve"> </w:t>
      </w:r>
      <w:r w:rsidRPr="00490E97">
        <w:rPr>
          <w:rFonts w:ascii="Corbel" w:hAnsi="Corbel"/>
        </w:rPr>
        <w:t>legge.</w:t>
      </w:r>
    </w:p>
    <w:p w14:paraId="37402C32" w14:textId="77777777" w:rsidR="001323C1" w:rsidRPr="00490E97" w:rsidRDefault="003541D5">
      <w:pPr>
        <w:pStyle w:val="Paragrafoelenco"/>
        <w:numPr>
          <w:ilvl w:val="0"/>
          <w:numId w:val="20"/>
        </w:numPr>
        <w:tabs>
          <w:tab w:val="left" w:pos="703"/>
          <w:tab w:val="left" w:pos="9497"/>
        </w:tabs>
        <w:spacing w:after="120"/>
        <w:ind w:left="0" w:right="29" w:firstLine="0"/>
        <w:rPr>
          <w:rFonts w:ascii="Corbel" w:hAnsi="Corbel"/>
        </w:rPr>
      </w:pPr>
      <w:r w:rsidRPr="00490E97">
        <w:rPr>
          <w:rFonts w:ascii="Corbel" w:hAnsi="Corbel"/>
        </w:rPr>
        <w:t>Resta ferma la facoltà di modificare le aliquote del tributo entro il termine previsto dall’art. 193, comma 2, del Decreto Legislativo 18/08/2000, n. 267, per il ripristino degli equilibri di bilancio, in deroga a quanto previsto dall’art. 1, comma 169, della Legge 27/12/2006, n.</w:t>
      </w:r>
      <w:r w:rsidRPr="00490E97">
        <w:rPr>
          <w:rFonts w:ascii="Corbel" w:hAnsi="Corbel"/>
          <w:spacing w:val="-3"/>
        </w:rPr>
        <w:t xml:space="preserve"> </w:t>
      </w:r>
      <w:r w:rsidRPr="00490E97">
        <w:rPr>
          <w:rFonts w:ascii="Corbel" w:hAnsi="Corbel"/>
        </w:rPr>
        <w:t>296.</w:t>
      </w:r>
    </w:p>
    <w:p w14:paraId="33EC47B7" w14:textId="77777777" w:rsidR="001323C1" w:rsidRPr="00490E97" w:rsidRDefault="003541D5">
      <w:pPr>
        <w:pStyle w:val="Paragrafoelenco"/>
        <w:numPr>
          <w:ilvl w:val="0"/>
          <w:numId w:val="20"/>
        </w:numPr>
        <w:tabs>
          <w:tab w:val="left" w:pos="763"/>
          <w:tab w:val="left" w:pos="9497"/>
        </w:tabs>
        <w:spacing w:after="120"/>
        <w:ind w:left="0" w:right="29" w:firstLine="0"/>
        <w:rPr>
          <w:rFonts w:ascii="Corbel" w:hAnsi="Corbel"/>
        </w:rPr>
      </w:pPr>
      <w:r w:rsidRPr="00490E97">
        <w:rPr>
          <w:rFonts w:ascii="Corbel" w:hAnsi="Corbel"/>
          <w:spacing w:val="-3"/>
        </w:rPr>
        <w:t xml:space="preserve">La </w:t>
      </w:r>
      <w:r w:rsidRPr="00490E97">
        <w:rPr>
          <w:rFonts w:ascii="Corbel" w:hAnsi="Corbel"/>
        </w:rPr>
        <w:t xml:space="preserve">deliberazione di approvazione delle aliquote del tributo ha effetto per l’anno di riferimento a condizione che sia pubblicata nei termini e con le modalità di cui al comma 767 dell’art. 1 della L. n. 160/2019. </w:t>
      </w:r>
      <w:r w:rsidRPr="00490E97">
        <w:rPr>
          <w:rFonts w:ascii="Corbel" w:hAnsi="Corbel"/>
          <w:spacing w:val="-3"/>
        </w:rPr>
        <w:t xml:space="preserve">In </w:t>
      </w:r>
      <w:r w:rsidRPr="00490E97">
        <w:rPr>
          <w:rFonts w:ascii="Corbel" w:hAnsi="Corbel"/>
        </w:rPr>
        <w:t>caso di mancata pubblicazione entro il termine del 28 ottobre, si applicano gli atti adottati l’anno</w:t>
      </w:r>
      <w:r w:rsidRPr="00490E97">
        <w:rPr>
          <w:rFonts w:ascii="Corbel" w:hAnsi="Corbel"/>
          <w:spacing w:val="-8"/>
        </w:rPr>
        <w:t xml:space="preserve"> </w:t>
      </w:r>
      <w:r w:rsidRPr="00490E97">
        <w:rPr>
          <w:rFonts w:ascii="Corbel" w:hAnsi="Corbel"/>
        </w:rPr>
        <w:t>precedente.</w:t>
      </w:r>
    </w:p>
    <w:p w14:paraId="0A881140" w14:textId="77777777" w:rsidR="001323C1" w:rsidRPr="00490E97" w:rsidRDefault="001323C1">
      <w:pPr>
        <w:pStyle w:val="Textbody"/>
        <w:tabs>
          <w:tab w:val="left" w:pos="9497"/>
        </w:tabs>
        <w:spacing w:after="120"/>
        <w:ind w:right="29"/>
        <w:jc w:val="both"/>
        <w:rPr>
          <w:rFonts w:ascii="Corbel" w:hAnsi="Corbel"/>
          <w:sz w:val="22"/>
          <w:szCs w:val="22"/>
        </w:rPr>
      </w:pPr>
    </w:p>
    <w:p w14:paraId="210A6898" w14:textId="77777777" w:rsidR="001323C1" w:rsidRPr="00490E97" w:rsidRDefault="003541D5" w:rsidP="00E658EE">
      <w:pPr>
        <w:pStyle w:val="Titolo1"/>
        <w:ind w:left="0" w:right="-5"/>
        <w:rPr>
          <w:szCs w:val="22"/>
        </w:rPr>
      </w:pPr>
      <w:bookmarkStart w:id="12" w:name="_Toc40266406"/>
      <w:r w:rsidRPr="00490E97">
        <w:rPr>
          <w:szCs w:val="22"/>
        </w:rPr>
        <w:t xml:space="preserve">ART. 12 </w:t>
      </w:r>
      <w:r w:rsidR="00E658EE">
        <w:rPr>
          <w:szCs w:val="22"/>
        </w:rPr>
        <w:t xml:space="preserve">- </w:t>
      </w:r>
      <w:r w:rsidRPr="00490E97">
        <w:rPr>
          <w:szCs w:val="22"/>
        </w:rPr>
        <w:t>DETRAZIONE PER L'ABITAZIONE PRINCIPALE</w:t>
      </w:r>
      <w:bookmarkEnd w:id="12"/>
    </w:p>
    <w:p w14:paraId="275B465E" w14:textId="77777777" w:rsidR="001323C1" w:rsidRPr="00490E97" w:rsidRDefault="003541D5">
      <w:pPr>
        <w:pStyle w:val="Paragrafoelenco"/>
        <w:numPr>
          <w:ilvl w:val="0"/>
          <w:numId w:val="79"/>
        </w:numPr>
        <w:tabs>
          <w:tab w:val="left" w:pos="705"/>
          <w:tab w:val="left" w:pos="9497"/>
        </w:tabs>
        <w:spacing w:after="120"/>
        <w:ind w:left="0" w:right="29" w:firstLine="0"/>
        <w:rPr>
          <w:rFonts w:ascii="Corbel" w:hAnsi="Corbel"/>
        </w:rPr>
      </w:pPr>
      <w:r w:rsidRPr="00490E97">
        <w:rPr>
          <w:rFonts w:ascii="Corbel" w:hAnsi="Corbel"/>
        </w:rPr>
        <w:t>Dall'imposta dovuta per l'unità immobiliare adibita ad abitazione principale del soggetto passivo e classificata nelle categorie catastali A/1, A/8 e A/9 nonché per le relative pertinenze, si detraggono, fino a concorrenza del suo ammontare, € 200 rapportati al periodo dell'anno durante il quale si protrae tale destinazione. Se l'unità immobiliare è adibita ad abitazione principale di più soggetti passivi, la detrazione spetta a ciascuno di essi proporzionalmente alla quota per la quale la destinazione medesima si</w:t>
      </w:r>
      <w:r w:rsidRPr="00490E97">
        <w:rPr>
          <w:rFonts w:ascii="Corbel" w:hAnsi="Corbel"/>
          <w:spacing w:val="-2"/>
        </w:rPr>
        <w:t xml:space="preserve"> </w:t>
      </w:r>
      <w:r w:rsidRPr="00490E97">
        <w:rPr>
          <w:rFonts w:ascii="Corbel" w:hAnsi="Corbel"/>
        </w:rPr>
        <w:t>verifica.</w:t>
      </w:r>
    </w:p>
    <w:p w14:paraId="73A751FF" w14:textId="77777777" w:rsidR="001323C1" w:rsidRPr="00490E97" w:rsidRDefault="003541D5">
      <w:pPr>
        <w:pStyle w:val="Paragrafoelenco"/>
        <w:numPr>
          <w:ilvl w:val="0"/>
          <w:numId w:val="80"/>
        </w:numPr>
        <w:tabs>
          <w:tab w:val="left" w:pos="700"/>
          <w:tab w:val="left" w:pos="9497"/>
        </w:tabs>
        <w:spacing w:after="120"/>
        <w:ind w:left="0" w:right="29" w:hanging="26"/>
        <w:rPr>
          <w:rFonts w:ascii="Corbel" w:hAnsi="Corbel"/>
        </w:rPr>
      </w:pPr>
      <w:r w:rsidRPr="00490E97">
        <w:rPr>
          <w:rFonts w:ascii="Corbel" w:hAnsi="Corbel"/>
        </w:rPr>
        <w:t>La detrazione di cui al comma 1 si applica anche agli alloggi regolarmente assegnati dagli istituti autonomi case popolari o dagli enti di edilizia residenziale pubblica, comunque denominati, aventi le stesse finalità degli IACP, istituiti in attuazione dell'articolo 93 del D.P.R. 24/07/1977, n. 616. Le condizioni attestanti il possesso dei requisiti per usufruire della agevolazione di cui al presente comma, dovranno essere dichiarate in apposita autocertificazione da presentarsi entro la scadenza del versamento della rata a saldo.</w:t>
      </w:r>
    </w:p>
    <w:p w14:paraId="75019945" w14:textId="77777777" w:rsidR="001323C1" w:rsidRPr="00490E97" w:rsidRDefault="001323C1">
      <w:pPr>
        <w:pStyle w:val="Paragrafoelenco"/>
        <w:tabs>
          <w:tab w:val="left" w:pos="711"/>
          <w:tab w:val="left" w:pos="9497"/>
        </w:tabs>
        <w:spacing w:after="120"/>
        <w:ind w:left="0" w:right="29"/>
        <w:rPr>
          <w:rFonts w:ascii="Corbel" w:hAnsi="Corbel"/>
          <w:strike/>
          <w:shd w:val="clear" w:color="auto" w:fill="FFFF00"/>
        </w:rPr>
      </w:pPr>
    </w:p>
    <w:p w14:paraId="5961F329" w14:textId="77777777" w:rsidR="001323C1" w:rsidRPr="00490E97" w:rsidRDefault="003541D5" w:rsidP="00E658EE">
      <w:pPr>
        <w:pStyle w:val="Titolo1"/>
        <w:ind w:left="0" w:right="-5"/>
        <w:rPr>
          <w:szCs w:val="22"/>
        </w:rPr>
      </w:pPr>
      <w:bookmarkStart w:id="13" w:name="_Toc40266407"/>
      <w:r w:rsidRPr="00490E97">
        <w:rPr>
          <w:szCs w:val="22"/>
        </w:rPr>
        <w:t xml:space="preserve">ART. 13 </w:t>
      </w:r>
      <w:r w:rsidR="00E658EE">
        <w:rPr>
          <w:szCs w:val="22"/>
        </w:rPr>
        <w:t xml:space="preserve">- </w:t>
      </w:r>
      <w:r w:rsidRPr="00490E97">
        <w:rPr>
          <w:szCs w:val="22"/>
        </w:rPr>
        <w:t>ESENZIONI E RIDUZIONI</w:t>
      </w:r>
      <w:bookmarkEnd w:id="13"/>
    </w:p>
    <w:p w14:paraId="1DBA58EB" w14:textId="77777777" w:rsidR="001323C1" w:rsidRPr="00490E97" w:rsidRDefault="003541D5">
      <w:pPr>
        <w:pStyle w:val="Paragrafoelenco"/>
        <w:numPr>
          <w:ilvl w:val="0"/>
          <w:numId w:val="81"/>
        </w:numPr>
        <w:tabs>
          <w:tab w:val="left" w:pos="739"/>
          <w:tab w:val="left" w:pos="9497"/>
        </w:tabs>
        <w:spacing w:after="120"/>
        <w:ind w:left="0" w:right="29" w:firstLine="0"/>
        <w:rPr>
          <w:rFonts w:ascii="Corbel" w:hAnsi="Corbel"/>
        </w:rPr>
      </w:pPr>
      <w:r w:rsidRPr="00490E97">
        <w:rPr>
          <w:rFonts w:ascii="Corbel" w:hAnsi="Corbel"/>
        </w:rPr>
        <w:t>Sono esenti dal versamento dell’imposta municipale propria:</w:t>
      </w:r>
    </w:p>
    <w:p w14:paraId="10F1EDDD" w14:textId="77777777" w:rsidR="001323C1" w:rsidRPr="00490E97" w:rsidRDefault="003541D5">
      <w:pPr>
        <w:pStyle w:val="Paragrafoelenco"/>
        <w:numPr>
          <w:ilvl w:val="1"/>
          <w:numId w:val="58"/>
        </w:numPr>
        <w:tabs>
          <w:tab w:val="left" w:pos="1472"/>
          <w:tab w:val="left" w:pos="9949"/>
        </w:tabs>
        <w:spacing w:after="120"/>
        <w:ind w:left="709" w:right="29" w:firstLine="0"/>
        <w:rPr>
          <w:rFonts w:ascii="Corbel" w:hAnsi="Corbel"/>
        </w:rPr>
      </w:pPr>
      <w:r w:rsidRPr="00490E97">
        <w:rPr>
          <w:rFonts w:ascii="Corbel" w:hAnsi="Corbel"/>
        </w:rPr>
        <w:t>gli immobili posseduti dallo Stato, nonché gli immobili posseduti, nel proprio territorio, dalle Regioni, dalle Province, dai Comuni, dalle Comunità montane, dai Consorzi fra detti enti, dagli enti del servizio sanitario nazionale, destinati esclusivamente ai compiti istituzionali;</w:t>
      </w:r>
    </w:p>
    <w:p w14:paraId="2C3EFD7F" w14:textId="77777777" w:rsidR="001323C1" w:rsidRPr="00490E97" w:rsidRDefault="003541D5">
      <w:pPr>
        <w:pStyle w:val="Paragrafoelenco"/>
        <w:numPr>
          <w:ilvl w:val="1"/>
          <w:numId w:val="58"/>
        </w:numPr>
        <w:tabs>
          <w:tab w:val="left" w:pos="1472"/>
          <w:tab w:val="left" w:pos="9949"/>
        </w:tabs>
        <w:spacing w:after="120"/>
        <w:ind w:left="709" w:right="29" w:firstLine="0"/>
        <w:rPr>
          <w:rFonts w:ascii="Corbel" w:hAnsi="Corbel"/>
        </w:rPr>
      </w:pPr>
      <w:r w:rsidRPr="00490E97">
        <w:rPr>
          <w:rFonts w:ascii="Corbel" w:hAnsi="Corbel"/>
        </w:rPr>
        <w:t>i fabbricati classificati nelle categorie catastale da E/1 ad</w:t>
      </w:r>
      <w:r w:rsidRPr="00490E97">
        <w:rPr>
          <w:rFonts w:ascii="Corbel" w:hAnsi="Corbel"/>
          <w:spacing w:val="-2"/>
        </w:rPr>
        <w:t xml:space="preserve"> </w:t>
      </w:r>
      <w:r w:rsidRPr="00490E97">
        <w:rPr>
          <w:rFonts w:ascii="Corbel" w:hAnsi="Corbel"/>
        </w:rPr>
        <w:t>E/9;</w:t>
      </w:r>
    </w:p>
    <w:p w14:paraId="078FAC2F" w14:textId="77777777" w:rsidR="001323C1" w:rsidRPr="00490E97" w:rsidRDefault="003541D5">
      <w:pPr>
        <w:pStyle w:val="Paragrafoelenco"/>
        <w:numPr>
          <w:ilvl w:val="1"/>
          <w:numId w:val="58"/>
        </w:numPr>
        <w:tabs>
          <w:tab w:val="left" w:pos="1472"/>
          <w:tab w:val="left" w:pos="9949"/>
        </w:tabs>
        <w:spacing w:after="120"/>
        <w:ind w:left="709" w:right="29" w:firstLine="0"/>
        <w:rPr>
          <w:rFonts w:ascii="Corbel" w:hAnsi="Corbel"/>
        </w:rPr>
      </w:pPr>
      <w:r w:rsidRPr="00490E97">
        <w:rPr>
          <w:rFonts w:ascii="Corbel" w:hAnsi="Corbel"/>
        </w:rPr>
        <w:t>i fabbricati con destinazione ad usi culturali di cui all’art. 5bis D.P.R. 29 settembre 1973 n. 601 e successive</w:t>
      </w:r>
      <w:r w:rsidRPr="00490E97">
        <w:rPr>
          <w:rFonts w:ascii="Corbel" w:hAnsi="Corbel"/>
          <w:spacing w:val="-3"/>
        </w:rPr>
        <w:t xml:space="preserve"> </w:t>
      </w:r>
      <w:r w:rsidRPr="00490E97">
        <w:rPr>
          <w:rFonts w:ascii="Corbel" w:hAnsi="Corbel"/>
        </w:rPr>
        <w:t>modificazioni;</w:t>
      </w:r>
    </w:p>
    <w:p w14:paraId="2DCD3FA6" w14:textId="77777777" w:rsidR="001323C1" w:rsidRPr="00490E97" w:rsidRDefault="003541D5">
      <w:pPr>
        <w:pStyle w:val="Paragrafoelenco"/>
        <w:numPr>
          <w:ilvl w:val="1"/>
          <w:numId w:val="58"/>
        </w:numPr>
        <w:tabs>
          <w:tab w:val="left" w:pos="1472"/>
          <w:tab w:val="left" w:pos="9949"/>
        </w:tabs>
        <w:spacing w:after="120"/>
        <w:ind w:left="709" w:right="29" w:firstLine="0"/>
        <w:rPr>
          <w:rFonts w:ascii="Corbel" w:hAnsi="Corbel"/>
        </w:rPr>
      </w:pPr>
      <w:r w:rsidRPr="00490E97">
        <w:rPr>
          <w:rFonts w:ascii="Corbel" w:hAnsi="Corbel"/>
        </w:rPr>
        <w:t>i fabbricati destinati esclusivamente all’esercizio del culto, purché compatibile con le disposizioni degli articoli 8 e 19 della Costituzione, e loro</w:t>
      </w:r>
      <w:r w:rsidRPr="00490E97">
        <w:rPr>
          <w:rFonts w:ascii="Corbel" w:hAnsi="Corbel"/>
          <w:spacing w:val="-4"/>
        </w:rPr>
        <w:t xml:space="preserve"> </w:t>
      </w:r>
      <w:r w:rsidRPr="00490E97">
        <w:rPr>
          <w:rFonts w:ascii="Corbel" w:hAnsi="Corbel"/>
        </w:rPr>
        <w:t>pertinenze;</w:t>
      </w:r>
    </w:p>
    <w:p w14:paraId="360F7C1A" w14:textId="77777777" w:rsidR="001323C1" w:rsidRPr="00490E97" w:rsidRDefault="003541D5">
      <w:pPr>
        <w:pStyle w:val="Paragrafoelenco"/>
        <w:numPr>
          <w:ilvl w:val="1"/>
          <w:numId w:val="58"/>
        </w:numPr>
        <w:tabs>
          <w:tab w:val="left" w:pos="1472"/>
          <w:tab w:val="left" w:pos="9949"/>
        </w:tabs>
        <w:spacing w:after="120"/>
        <w:ind w:left="709" w:right="29" w:firstLine="0"/>
        <w:rPr>
          <w:rFonts w:ascii="Corbel" w:hAnsi="Corbel"/>
        </w:rPr>
      </w:pPr>
      <w:r w:rsidRPr="00490E97">
        <w:rPr>
          <w:rFonts w:ascii="Corbel" w:hAnsi="Corbel"/>
        </w:rPr>
        <w:t>i fabbricati di proprietà della Santa Sede indicati negli articoli 13, 14, 15 e 16 del Trattato lateranense, sottoscritto l’11 febbraio 1929 e reso esecutivo con Legge 27 maggio 1929 n. 810;</w:t>
      </w:r>
    </w:p>
    <w:p w14:paraId="0B18BF26" w14:textId="77777777" w:rsidR="001323C1" w:rsidRPr="00490E97" w:rsidRDefault="003541D5">
      <w:pPr>
        <w:pStyle w:val="Paragrafoelenco"/>
        <w:numPr>
          <w:ilvl w:val="1"/>
          <w:numId w:val="58"/>
        </w:numPr>
        <w:tabs>
          <w:tab w:val="left" w:pos="1472"/>
          <w:tab w:val="left" w:pos="9949"/>
        </w:tabs>
        <w:spacing w:after="120"/>
        <w:ind w:left="709" w:right="29" w:firstLine="0"/>
        <w:rPr>
          <w:rFonts w:ascii="Corbel" w:hAnsi="Corbel"/>
        </w:rPr>
      </w:pPr>
      <w:r w:rsidRPr="00490E97">
        <w:rPr>
          <w:rFonts w:ascii="Corbel" w:hAnsi="Corbel"/>
        </w:rPr>
        <w:t>i fabbricati appartenenti agli Stati esteri ed alle organizzazioni internazionali per i quali è prevista l’esenzione dall’imposta locale sul reddito dei fabbricati in base ad accordi internazionali resi esecutivi in</w:t>
      </w:r>
      <w:r w:rsidRPr="00490E97">
        <w:rPr>
          <w:rFonts w:ascii="Corbel" w:hAnsi="Corbel"/>
          <w:spacing w:val="1"/>
        </w:rPr>
        <w:t xml:space="preserve"> </w:t>
      </w:r>
      <w:r w:rsidRPr="00490E97">
        <w:rPr>
          <w:rFonts w:ascii="Corbel" w:hAnsi="Corbel"/>
        </w:rPr>
        <w:t>Italia;</w:t>
      </w:r>
    </w:p>
    <w:p w14:paraId="4F69D624" w14:textId="77777777" w:rsidR="001323C1" w:rsidRPr="00490E97" w:rsidRDefault="003541D5">
      <w:pPr>
        <w:pStyle w:val="Paragrafoelenco"/>
        <w:numPr>
          <w:ilvl w:val="1"/>
          <w:numId w:val="58"/>
        </w:numPr>
        <w:tabs>
          <w:tab w:val="left" w:pos="1472"/>
          <w:tab w:val="left" w:pos="9949"/>
        </w:tabs>
        <w:spacing w:after="120"/>
        <w:ind w:left="709" w:right="29" w:firstLine="0"/>
        <w:rPr>
          <w:rFonts w:ascii="Corbel" w:hAnsi="Corbel"/>
        </w:rPr>
      </w:pPr>
      <w:r w:rsidRPr="00490E97">
        <w:rPr>
          <w:rFonts w:ascii="Corbel" w:hAnsi="Corbel"/>
        </w:rPr>
        <w:t>gli immobili utilizzati dai soggetti di cui all’articolo 7 comma 1 lett. i) del D.Lgs. n. 504/1992 destinati esclusivamente allo svolgimento con modalità non commerciali di attività assistenziali, previdenziali, sanitarie, didattiche, ricettive, culturali, ricreative e sportive; in caso di utilizzazione mista del medesimo fabbricato, ossia sia per attività non lucrative che per attività commerciali, si applicano i criteri stabiliti dall’art. 91 bis del D.L. n. 1/2012, convertito con modificazioni dalla L. n. 27/2012 e il decreto del Ministro dell’economia e delle finanze n. 200 del 19 novembre 2012.</w:t>
      </w:r>
    </w:p>
    <w:p w14:paraId="2A490BE8" w14:textId="77777777" w:rsidR="001323C1" w:rsidRPr="00490E97" w:rsidRDefault="003541D5">
      <w:pPr>
        <w:pStyle w:val="Paragrafoelenco"/>
        <w:numPr>
          <w:ilvl w:val="0"/>
          <w:numId w:val="58"/>
        </w:numPr>
        <w:spacing w:after="120"/>
        <w:ind w:left="0" w:right="29" w:firstLine="0"/>
        <w:rPr>
          <w:rFonts w:ascii="Corbel" w:hAnsi="Corbel"/>
        </w:rPr>
      </w:pPr>
      <w:r w:rsidRPr="00490E97">
        <w:rPr>
          <w:rFonts w:ascii="Corbel" w:hAnsi="Corbel"/>
        </w:rPr>
        <w:lastRenderedPageBreak/>
        <w:t>Essendo il Comune di Norcia ricompreso nell’elenco dei Comuni Montani di cui alla circolare del Ministero delle finanze del 14 giugno 1993 n. 9, sono altresì esenti i fabbricati rurali ad uso strumentale di cui all’articolo 9, comma 3 bis, del decreto legge 30 dicembre 1993, n. 557, convertito con Legge 133/94 ed i terreni</w:t>
      </w:r>
      <w:r w:rsidRPr="00490E97">
        <w:rPr>
          <w:rFonts w:ascii="Corbel" w:hAnsi="Corbel"/>
          <w:spacing w:val="-1"/>
        </w:rPr>
        <w:t xml:space="preserve"> </w:t>
      </w:r>
      <w:r w:rsidRPr="00490E97">
        <w:rPr>
          <w:rFonts w:ascii="Corbel" w:hAnsi="Corbel"/>
        </w:rPr>
        <w:t>agricoli. Costituisce presupposto per l’individuazione dei fabbricati strumentali all’attività agricola l’iscrizione nella categoria catastale D10 ovvero l’annotazione dei requisiti di ruralità da parte dell’Ufficio del territorio.</w:t>
      </w:r>
    </w:p>
    <w:p w14:paraId="4F5A7B2D" w14:textId="77777777" w:rsidR="001323C1" w:rsidRPr="00490E97" w:rsidRDefault="003541D5">
      <w:pPr>
        <w:pStyle w:val="Paragrafoelenco"/>
        <w:numPr>
          <w:ilvl w:val="0"/>
          <w:numId w:val="58"/>
        </w:numPr>
        <w:tabs>
          <w:tab w:val="left" w:pos="567"/>
        </w:tabs>
        <w:spacing w:after="120"/>
        <w:ind w:left="0" w:right="29" w:firstLine="0"/>
        <w:rPr>
          <w:rFonts w:ascii="Corbel" w:hAnsi="Corbel"/>
        </w:rPr>
      </w:pPr>
      <w:r w:rsidRPr="00490E97">
        <w:rPr>
          <w:rFonts w:ascii="Corbel" w:hAnsi="Corbel"/>
        </w:rPr>
        <w:t>Sono esenti inoltre gli immobili concessi in comodato gratuito al Comune, ad altro ente territoriale ovvero ad ente non commerciale, indipendentemente dalla qualità del soggetto passivo, purché tali immobili siano destinati esclusivamente all'esercizio degli scopi istituzionali o statutari del soggetto comodatario. Al fine di avvalersi di tale esenzione, il contribuente deve presentare dichiarazione IMU entro i termini stabiliti dalla norma e dall’art. 13 del presente Regolamento, cui deve essere allegata la prova della destinazione a scopi non lucrativi da parte del comodatario. La presentazione della dichiarazione non è richiesta nel caso in cui il soggetto comodatario sia il Comune.</w:t>
      </w:r>
    </w:p>
    <w:p w14:paraId="5D345A84" w14:textId="77777777" w:rsidR="001323C1" w:rsidRPr="00490E97" w:rsidRDefault="003541D5">
      <w:pPr>
        <w:pStyle w:val="Paragrafoelenco"/>
        <w:numPr>
          <w:ilvl w:val="0"/>
          <w:numId w:val="58"/>
        </w:numPr>
        <w:tabs>
          <w:tab w:val="left" w:pos="0"/>
        </w:tabs>
        <w:spacing w:after="120"/>
        <w:ind w:left="0" w:right="29" w:hanging="26"/>
        <w:rPr>
          <w:rFonts w:ascii="Corbel" w:hAnsi="Corbel"/>
        </w:rPr>
      </w:pPr>
      <w:r w:rsidRPr="00490E97">
        <w:rPr>
          <w:rFonts w:ascii="Corbel" w:hAnsi="Corbel"/>
        </w:rPr>
        <w:t>Alle abitazioni locate a canone concordato di cui all’art. 2 co. 3 alla L. n. 431/1998 si applica un’imposta determinata applicando l’aliquota stabilita dal Comune di Norcia con una riduzione al 75%.</w:t>
      </w:r>
    </w:p>
    <w:p w14:paraId="3C816CBE" w14:textId="77777777" w:rsidR="001323C1" w:rsidRPr="00490E97" w:rsidRDefault="003541D5">
      <w:pPr>
        <w:pStyle w:val="Paragrafoelenco"/>
        <w:numPr>
          <w:ilvl w:val="0"/>
          <w:numId w:val="58"/>
        </w:numPr>
        <w:tabs>
          <w:tab w:val="left" w:pos="720"/>
          <w:tab w:val="left" w:pos="9497"/>
        </w:tabs>
        <w:spacing w:after="120"/>
        <w:ind w:left="0" w:right="29" w:firstLine="0"/>
        <w:rPr>
          <w:rFonts w:ascii="Corbel" w:hAnsi="Corbel"/>
        </w:rPr>
      </w:pPr>
      <w:r w:rsidRPr="00490E97">
        <w:rPr>
          <w:rFonts w:ascii="Corbel" w:hAnsi="Corbel"/>
        </w:rPr>
        <w:t>Le esenzioni e la riduzione di cui al presente articolo spettano per il periodo dell'anno durante il quale sussistono le condizioni prescritte dalla</w:t>
      </w:r>
      <w:r w:rsidRPr="00490E97">
        <w:rPr>
          <w:rFonts w:ascii="Corbel" w:hAnsi="Corbel"/>
          <w:spacing w:val="-2"/>
        </w:rPr>
        <w:t xml:space="preserve"> </w:t>
      </w:r>
      <w:r w:rsidRPr="00490E97">
        <w:rPr>
          <w:rFonts w:ascii="Corbel" w:hAnsi="Corbel"/>
        </w:rPr>
        <w:t xml:space="preserve">norma e devono essere dichiarate con apposita dichiarazione IMU da presentare secondo le modalità e nei termini previsti all’art. </w:t>
      </w:r>
      <w:r w:rsidR="00611EFC">
        <w:rPr>
          <w:rFonts w:ascii="Corbel" w:hAnsi="Corbel"/>
        </w:rPr>
        <w:t>17</w:t>
      </w:r>
      <w:r w:rsidRPr="00490E97">
        <w:rPr>
          <w:rFonts w:ascii="Corbel" w:hAnsi="Corbel"/>
        </w:rPr>
        <w:t xml:space="preserve"> del presente Regolamento.</w:t>
      </w:r>
    </w:p>
    <w:p w14:paraId="4C35995A" w14:textId="77777777" w:rsidR="001323C1" w:rsidRPr="00490E97" w:rsidRDefault="003541D5" w:rsidP="00490E97">
      <w:pPr>
        <w:pStyle w:val="Paragrafoelenco"/>
        <w:numPr>
          <w:ilvl w:val="0"/>
          <w:numId w:val="58"/>
        </w:numPr>
        <w:tabs>
          <w:tab w:val="left" w:pos="746"/>
          <w:tab w:val="left" w:pos="9497"/>
        </w:tabs>
        <w:spacing w:after="120"/>
        <w:ind w:left="0" w:right="29" w:firstLine="0"/>
        <w:rPr>
          <w:rFonts w:ascii="Corbel" w:hAnsi="Corbel"/>
        </w:rPr>
      </w:pPr>
      <w:r w:rsidRPr="00490E97">
        <w:rPr>
          <w:rFonts w:ascii="Corbel" w:hAnsi="Corbel"/>
        </w:rPr>
        <w:t>Rimane ferma la possibilità per il Comune di verificare, anche segnalando allo stesso Ufficio del territorio la non veridicità di quanto dichiarato dal contribuente, con conseguente recupero d’imposta per tutti gli anni d’imposta ancora suscettibili di</w:t>
      </w:r>
      <w:r w:rsidRPr="00490E97">
        <w:rPr>
          <w:rFonts w:ascii="Corbel" w:hAnsi="Corbel"/>
          <w:spacing w:val="-5"/>
        </w:rPr>
        <w:t xml:space="preserve"> </w:t>
      </w:r>
      <w:r w:rsidRPr="00490E97">
        <w:rPr>
          <w:rFonts w:ascii="Corbel" w:hAnsi="Corbel"/>
        </w:rPr>
        <w:t>accertamento.</w:t>
      </w:r>
    </w:p>
    <w:p w14:paraId="3F48F3DA" w14:textId="77777777" w:rsidR="001323C1" w:rsidRPr="00490E97" w:rsidRDefault="001323C1">
      <w:pPr>
        <w:pStyle w:val="Textbody"/>
        <w:tabs>
          <w:tab w:val="left" w:pos="9497"/>
        </w:tabs>
        <w:spacing w:after="120"/>
        <w:ind w:right="29"/>
        <w:jc w:val="both"/>
        <w:rPr>
          <w:rFonts w:ascii="Corbel" w:hAnsi="Corbel"/>
          <w:sz w:val="22"/>
          <w:szCs w:val="22"/>
        </w:rPr>
      </w:pPr>
    </w:p>
    <w:p w14:paraId="6CBFCA15" w14:textId="77777777" w:rsidR="001323C1" w:rsidRPr="00490E97" w:rsidRDefault="003541D5" w:rsidP="00E658EE">
      <w:pPr>
        <w:pStyle w:val="Titolo1"/>
        <w:ind w:left="0" w:right="-5"/>
        <w:rPr>
          <w:szCs w:val="22"/>
        </w:rPr>
      </w:pPr>
      <w:bookmarkStart w:id="14" w:name="_Toc40266408"/>
      <w:r w:rsidRPr="00490E97">
        <w:rPr>
          <w:szCs w:val="22"/>
        </w:rPr>
        <w:t xml:space="preserve">ART. 14 </w:t>
      </w:r>
      <w:r w:rsidR="00E658EE">
        <w:rPr>
          <w:szCs w:val="22"/>
        </w:rPr>
        <w:t xml:space="preserve">- </w:t>
      </w:r>
      <w:r w:rsidRPr="00490E97">
        <w:rPr>
          <w:szCs w:val="22"/>
        </w:rPr>
        <w:t>VERSAMENTI</w:t>
      </w:r>
      <w:bookmarkEnd w:id="14"/>
    </w:p>
    <w:p w14:paraId="14B88A4F" w14:textId="77777777" w:rsidR="001323C1" w:rsidRPr="00490E97" w:rsidRDefault="003541D5">
      <w:pPr>
        <w:pStyle w:val="Paragrafoelenco"/>
        <w:numPr>
          <w:ilvl w:val="0"/>
          <w:numId w:val="82"/>
        </w:numPr>
        <w:tabs>
          <w:tab w:val="left" w:pos="811"/>
          <w:tab w:val="left" w:pos="9497"/>
        </w:tabs>
        <w:spacing w:after="120"/>
        <w:ind w:left="0" w:right="29" w:firstLine="0"/>
        <w:rPr>
          <w:rFonts w:ascii="Corbel" w:hAnsi="Corbel"/>
        </w:rPr>
      </w:pPr>
      <w:r w:rsidRPr="00490E97">
        <w:rPr>
          <w:rFonts w:ascii="Corbel" w:hAnsi="Corbel"/>
        </w:rPr>
        <w:t>L’imposta è dovuta proporzionalmente alla quota ed ai mesi dell’anno nei quali si è protratto il possesso. A tale fine il mese durante il quale il possesso si è protratto per più della metà dei giorni di cui il mese stesso è composto è computato per intero. Il giorno di trasferimento del possesso si computa in capo all'acquirente e l'imposta del mese del trasferimento resta interamente a suo carico nel caso in cui i giorni di possesso risultino uguali a quelli del cedente. A ciascun degli anni solari corrisponde un’obbligazione tributaria autonoma.</w:t>
      </w:r>
    </w:p>
    <w:p w14:paraId="069EA3C9" w14:textId="77777777" w:rsidR="001323C1" w:rsidRPr="00490E97" w:rsidRDefault="003541D5">
      <w:pPr>
        <w:pStyle w:val="Paragrafoelenco"/>
        <w:numPr>
          <w:ilvl w:val="0"/>
          <w:numId w:val="14"/>
        </w:numPr>
        <w:tabs>
          <w:tab w:val="left" w:pos="811"/>
          <w:tab w:val="left" w:pos="9497"/>
        </w:tabs>
        <w:spacing w:after="120"/>
        <w:ind w:left="0" w:right="29" w:firstLine="0"/>
        <w:rPr>
          <w:rFonts w:ascii="Corbel" w:hAnsi="Corbel"/>
        </w:rPr>
      </w:pPr>
      <w:r w:rsidRPr="00490E97">
        <w:rPr>
          <w:rFonts w:ascii="Corbel" w:hAnsi="Corbel"/>
        </w:rPr>
        <w:t>Il versamento dell’imposta dovuta al Comune per l’anno in corso è effettuato in due rate, scadenti la prima il 16 giugno e la seconda il 16 dicembre, oppure in un’unica soluzione annuale da corrispondere entro il 16 giugno, mediante utilizzo del Modello F24 secondo le disposizioni dell’articolo 17 del Decreto Legislativo 241/1997 e dell’apposito Provvedimento del Direttore dell’Agenzia delle Entrate di approvazione del modello e dei codici tributo, del bollettino postale approvato con D.M. 23/11/201</w:t>
      </w:r>
      <w:r w:rsidR="009329FE" w:rsidRPr="00490E97">
        <w:rPr>
          <w:rFonts w:ascii="Corbel" w:hAnsi="Corbel"/>
        </w:rPr>
        <w:t xml:space="preserve">2 </w:t>
      </w:r>
      <w:r w:rsidRPr="00490E97">
        <w:rPr>
          <w:rFonts w:ascii="Corbel" w:hAnsi="Corbel"/>
        </w:rPr>
        <w:t xml:space="preserve">ovvero attraverso la piattaforma </w:t>
      </w:r>
      <w:proofErr w:type="spellStart"/>
      <w:r w:rsidRPr="00490E97">
        <w:rPr>
          <w:rFonts w:ascii="Corbel" w:hAnsi="Corbel"/>
        </w:rPr>
        <w:t>PagoPA</w:t>
      </w:r>
      <w:proofErr w:type="spellEnd"/>
      <w:r w:rsidRPr="00490E97">
        <w:rPr>
          <w:rFonts w:ascii="Corbel" w:hAnsi="Corbel"/>
        </w:rPr>
        <w:t>, di cui all’art. 5 del D.Lgs. n. 82/2005, qualora attivata dal Comune.</w:t>
      </w:r>
    </w:p>
    <w:p w14:paraId="0EFE1A82" w14:textId="77777777" w:rsidR="001323C1" w:rsidRPr="00490E97" w:rsidRDefault="003541D5">
      <w:pPr>
        <w:pStyle w:val="Paragrafoelenco"/>
        <w:numPr>
          <w:ilvl w:val="0"/>
          <w:numId w:val="14"/>
        </w:numPr>
        <w:tabs>
          <w:tab w:val="left" w:pos="811"/>
          <w:tab w:val="left" w:pos="9497"/>
        </w:tabs>
        <w:spacing w:after="120"/>
        <w:ind w:left="0" w:right="29" w:firstLine="0"/>
        <w:rPr>
          <w:rFonts w:ascii="Corbel" w:hAnsi="Corbel"/>
        </w:rPr>
      </w:pPr>
      <w:r w:rsidRPr="00490E97">
        <w:rPr>
          <w:rFonts w:ascii="Corbel" w:hAnsi="Corbel"/>
        </w:rPr>
        <w:t>Il versamento della prima rata è eseguito sulla base dell'aliquota dei dodici mesi dell'anno precedente. Il versamento della seconda rata è eseguito, a saldo dell'imposta dovuta per l'intero anno, con eventuale conguaglio sulla prima rata versata, sulla base degli atti pubblicati nel sito informatico di cui all'articolo 1, comma 3, del Decreto Legislativo 360/1998 entro la data del 28 ottobre di ciascun anno. In caso di mancata pubblicazione entro il termine del 28 ottobre anzidetto si applicano gli atti adottati per l'anno precedente.</w:t>
      </w:r>
    </w:p>
    <w:p w14:paraId="454BA174" w14:textId="77777777" w:rsidR="001323C1" w:rsidRPr="00490E97" w:rsidRDefault="003541D5" w:rsidP="009329FE">
      <w:pPr>
        <w:pStyle w:val="Paragrafoelenco"/>
        <w:numPr>
          <w:ilvl w:val="0"/>
          <w:numId w:val="14"/>
        </w:numPr>
        <w:tabs>
          <w:tab w:val="left" w:pos="811"/>
          <w:tab w:val="left" w:pos="9497"/>
        </w:tabs>
        <w:spacing w:after="120"/>
        <w:ind w:left="0" w:right="29" w:firstLine="0"/>
        <w:rPr>
          <w:rFonts w:ascii="Corbel" w:hAnsi="Corbel"/>
        </w:rPr>
      </w:pPr>
      <w:r w:rsidRPr="00490E97">
        <w:rPr>
          <w:rFonts w:ascii="Corbel" w:hAnsi="Corbel"/>
        </w:rPr>
        <w:t xml:space="preserve">Gli enti non commerciali effettuano il versamento dell'imposta, per gli immobili che non possono essere esentati in quanto utilizzati per attività economiche, esclusivamente mediante modello F24, secondo le disposizioni dell'art. 17 del Decreto Legislativo 241/1997, in 3 rate. Le prime due, di importo ciascuna pari al 50% dell'imposta complessivamente corrisposta per l'anno precedente, entro i termini del 16 giugno e del 16 dicembre dell'anno di riferimento. La terza rata, a conguaglio dell'imposta complessivamente dovuta, deve essere versata entro il 16 giugno dell'anno successivo a quello cui si riferisce il versamento. </w:t>
      </w:r>
    </w:p>
    <w:p w14:paraId="017DA9C6" w14:textId="77777777" w:rsidR="001323C1" w:rsidRPr="00490E97" w:rsidRDefault="003541D5">
      <w:pPr>
        <w:pStyle w:val="Paragrafoelenco"/>
        <w:numPr>
          <w:ilvl w:val="0"/>
          <w:numId w:val="14"/>
        </w:numPr>
        <w:tabs>
          <w:tab w:val="left" w:pos="811"/>
          <w:tab w:val="left" w:pos="9497"/>
        </w:tabs>
        <w:spacing w:after="120"/>
        <w:ind w:left="0" w:right="29" w:firstLine="0"/>
        <w:rPr>
          <w:rFonts w:ascii="Corbel" w:hAnsi="Corbel"/>
        </w:rPr>
      </w:pPr>
      <w:r w:rsidRPr="00490E97">
        <w:rPr>
          <w:rFonts w:ascii="Corbel" w:hAnsi="Corbel"/>
        </w:rPr>
        <w:lastRenderedPageBreak/>
        <w:t>Il pagamento deve essere effettuato con arrotondamento all’euro per difetto se la frazione è pari o inferiore a 49 centesimi, ovvero per eccesso se superiore a detto importo. L’arrotondamento, nel caso di impiego del modello F24, deve essere operato per ogni codice</w:t>
      </w:r>
      <w:r w:rsidRPr="00490E97">
        <w:rPr>
          <w:rFonts w:ascii="Corbel" w:hAnsi="Corbel"/>
          <w:spacing w:val="-5"/>
        </w:rPr>
        <w:t xml:space="preserve"> </w:t>
      </w:r>
      <w:r w:rsidRPr="00490E97">
        <w:rPr>
          <w:rFonts w:ascii="Corbel" w:hAnsi="Corbel"/>
        </w:rPr>
        <w:t>tributo.</w:t>
      </w:r>
    </w:p>
    <w:p w14:paraId="4CE6C11C" w14:textId="77777777" w:rsidR="001323C1" w:rsidRPr="00490E97" w:rsidRDefault="003541D5">
      <w:pPr>
        <w:pStyle w:val="Paragrafoelenco"/>
        <w:numPr>
          <w:ilvl w:val="0"/>
          <w:numId w:val="14"/>
        </w:numPr>
        <w:spacing w:after="120"/>
        <w:ind w:left="0" w:right="29" w:firstLine="0"/>
        <w:rPr>
          <w:rFonts w:ascii="Corbel" w:hAnsi="Corbel"/>
        </w:rPr>
      </w:pPr>
      <w:r w:rsidRPr="00490E97">
        <w:rPr>
          <w:rFonts w:ascii="Corbel" w:hAnsi="Corbel"/>
        </w:rPr>
        <w:t>Si considerano regolarmente eseguiti i versamenti effettuati a nome del proprietario defunto, fino al 31 dicembre dell’anno di decesso, purché l’imposta sia stata regolarmente calcolata. Gli eredi rispondono in solido delle obbligazioni tributarie il cui presupposto si è verificato anteriormente alla morte del dante</w:t>
      </w:r>
      <w:r w:rsidRPr="00490E97">
        <w:rPr>
          <w:rFonts w:ascii="Corbel" w:hAnsi="Corbel"/>
          <w:spacing w:val="-1"/>
        </w:rPr>
        <w:t xml:space="preserve"> </w:t>
      </w:r>
      <w:r w:rsidRPr="00490E97">
        <w:rPr>
          <w:rFonts w:ascii="Corbel" w:hAnsi="Corbel"/>
        </w:rPr>
        <w:t>causa. In caso di versamento a nome del soggetto passivo defunto, gli eredi devono dare tempestiva comunicazione all’Ufficio competente, comunicando altresì i dati anagrafici, il codice fiscale e le percentuali di possesso di tutti i contitolari, nonché i riferimenti catastali relativi ad ogni immobile per il quale è stato effettuato il versamento.</w:t>
      </w:r>
    </w:p>
    <w:p w14:paraId="4B8B2125" w14:textId="77777777" w:rsidR="001323C1" w:rsidRPr="00490E97" w:rsidRDefault="003541D5">
      <w:pPr>
        <w:pStyle w:val="Paragrafoelenco"/>
        <w:numPr>
          <w:ilvl w:val="0"/>
          <w:numId w:val="14"/>
        </w:numPr>
        <w:tabs>
          <w:tab w:val="left" w:pos="811"/>
          <w:tab w:val="left" w:pos="9497"/>
        </w:tabs>
        <w:spacing w:after="120"/>
        <w:ind w:left="0" w:right="29" w:firstLine="0"/>
        <w:rPr>
          <w:rFonts w:ascii="Corbel" w:hAnsi="Corbel"/>
        </w:rPr>
      </w:pPr>
      <w:r w:rsidRPr="00490E97">
        <w:rPr>
          <w:rFonts w:ascii="Corbel" w:hAnsi="Corbel"/>
        </w:rPr>
        <w:t>Si considerano regolarmente eseguiti i versamenti tempestivamente effettuati ad un Comune diverso da quello competente, quando viene data comunicazione dell’errore entro due anni al Funzionario Responsabile della gestione</w:t>
      </w:r>
      <w:r w:rsidRPr="00490E97">
        <w:rPr>
          <w:rFonts w:ascii="Corbel" w:hAnsi="Corbel"/>
          <w:spacing w:val="-3"/>
        </w:rPr>
        <w:t xml:space="preserve"> </w:t>
      </w:r>
      <w:r w:rsidRPr="00490E97">
        <w:rPr>
          <w:rFonts w:ascii="Corbel" w:hAnsi="Corbel"/>
        </w:rPr>
        <w:t>dell’imposta.</w:t>
      </w:r>
    </w:p>
    <w:p w14:paraId="338362CE" w14:textId="77777777" w:rsidR="001323C1" w:rsidRPr="00490E97" w:rsidRDefault="003541D5">
      <w:pPr>
        <w:pStyle w:val="Paragrafoelenco"/>
        <w:numPr>
          <w:ilvl w:val="0"/>
          <w:numId w:val="14"/>
        </w:numPr>
        <w:tabs>
          <w:tab w:val="left" w:pos="811"/>
          <w:tab w:val="left" w:pos="9497"/>
        </w:tabs>
        <w:spacing w:after="120"/>
        <w:ind w:left="0" w:right="29" w:firstLine="0"/>
        <w:rPr>
          <w:rFonts w:ascii="Corbel" w:hAnsi="Corbel"/>
        </w:rPr>
      </w:pPr>
      <w:r w:rsidRPr="00490E97">
        <w:rPr>
          <w:rFonts w:ascii="Corbel" w:hAnsi="Corbel"/>
        </w:rPr>
        <w:t>Si considerano regolari i versamenti effettuati da un contitolare anche per conto degli altri, purché sia stata presentata tempestivamente apposita dichiarazione e che la somma versata coincida con la totalità dell’imposta relativa all’immobile in comproprietà. La comunicazione del versamento congiunto deve contenere i dati anagrafici, il codice fiscale e le percentuali di possesso di tutti i contitolari, nonché i riferimenti catastali relativi ad ogni immobile per il quale il versamento è stato effettuato.</w:t>
      </w:r>
    </w:p>
    <w:p w14:paraId="527254EC" w14:textId="77777777" w:rsidR="001323C1" w:rsidRPr="00490E97" w:rsidRDefault="001323C1">
      <w:pPr>
        <w:pStyle w:val="Paragrafoelenco"/>
        <w:tabs>
          <w:tab w:val="left" w:pos="9497"/>
        </w:tabs>
        <w:spacing w:after="120"/>
        <w:ind w:left="0" w:right="29"/>
        <w:rPr>
          <w:rFonts w:ascii="Corbel" w:hAnsi="Corbel"/>
          <w:color w:val="FF0000"/>
        </w:rPr>
      </w:pPr>
    </w:p>
    <w:p w14:paraId="0730C4A5" w14:textId="77777777" w:rsidR="001323C1" w:rsidRPr="00490E97" w:rsidRDefault="00E658EE" w:rsidP="00E658EE">
      <w:pPr>
        <w:pStyle w:val="Titolo1"/>
        <w:ind w:left="0" w:right="-5"/>
        <w:rPr>
          <w:szCs w:val="22"/>
        </w:rPr>
      </w:pPr>
      <w:bookmarkStart w:id="15" w:name="_Toc34997866"/>
      <w:bookmarkStart w:id="16" w:name="Bookmark1"/>
      <w:bookmarkStart w:id="17" w:name="_Toc40266409"/>
      <w:r w:rsidRPr="00490E97">
        <w:rPr>
          <w:szCs w:val="22"/>
        </w:rPr>
        <w:t>ART</w:t>
      </w:r>
      <w:r w:rsidR="003541D5" w:rsidRPr="00490E97">
        <w:rPr>
          <w:szCs w:val="22"/>
        </w:rPr>
        <w:t>. 15</w:t>
      </w:r>
      <w:r w:rsidR="009329FE" w:rsidRPr="00490E97">
        <w:rPr>
          <w:szCs w:val="22"/>
        </w:rPr>
        <w:t xml:space="preserve"> </w:t>
      </w:r>
      <w:r>
        <w:rPr>
          <w:szCs w:val="22"/>
        </w:rPr>
        <w:t xml:space="preserve">- </w:t>
      </w:r>
      <w:r w:rsidR="003541D5" w:rsidRPr="00490E97">
        <w:rPr>
          <w:szCs w:val="22"/>
        </w:rPr>
        <w:t>DIFFERIMENTO DEI VERSAMENTI</w:t>
      </w:r>
      <w:bookmarkEnd w:id="15"/>
      <w:bookmarkEnd w:id="16"/>
      <w:bookmarkEnd w:id="17"/>
    </w:p>
    <w:p w14:paraId="74F4986C" w14:textId="77777777" w:rsidR="001323C1" w:rsidRPr="00490E97" w:rsidRDefault="003541D5">
      <w:pPr>
        <w:pStyle w:val="Standard"/>
        <w:numPr>
          <w:ilvl w:val="0"/>
          <w:numId w:val="44"/>
        </w:numPr>
        <w:tabs>
          <w:tab w:val="left" w:pos="811"/>
          <w:tab w:val="left" w:pos="9497"/>
        </w:tabs>
        <w:spacing w:after="120"/>
        <w:ind w:left="0" w:right="29" w:firstLine="0"/>
        <w:jc w:val="both"/>
        <w:rPr>
          <w:rFonts w:ascii="Corbel" w:hAnsi="Corbel"/>
        </w:rPr>
      </w:pPr>
      <w:r w:rsidRPr="00490E97">
        <w:rPr>
          <w:rFonts w:ascii="Corbel" w:hAnsi="Corbel"/>
        </w:rPr>
        <w:t xml:space="preserve">Nel caso di impossibilità temporanea ad adempiere entro le scadenze fissate all’articolo 14 del presente Regolamento, a causa di comprovate ed oggettive condizioni impeditive quali ad esempio il ricovero ospedaliero o il decesso del soggetto passivo </w:t>
      </w:r>
      <w:r w:rsidRPr="00611EFC">
        <w:rPr>
          <w:rFonts w:ascii="Corbel" w:hAnsi="Corbel"/>
          <w:highlight w:val="yellow"/>
        </w:rPr>
        <w:t xml:space="preserve">nei </w:t>
      </w:r>
      <w:r w:rsidR="009329FE" w:rsidRPr="00611EFC">
        <w:rPr>
          <w:rFonts w:ascii="Corbel" w:hAnsi="Corbel"/>
          <w:highlight w:val="yellow"/>
        </w:rPr>
        <w:t xml:space="preserve">15 </w:t>
      </w:r>
      <w:r w:rsidRPr="00611EFC">
        <w:rPr>
          <w:rFonts w:ascii="Corbel" w:hAnsi="Corbel"/>
          <w:highlight w:val="yellow"/>
        </w:rPr>
        <w:t>giorni</w:t>
      </w:r>
      <w:r w:rsidRPr="00490E97">
        <w:rPr>
          <w:rFonts w:ascii="Corbel" w:hAnsi="Corbel"/>
        </w:rPr>
        <w:t xml:space="preserve"> precedenti la scadenza fissata, il versamento potrà essere effettuato entro il </w:t>
      </w:r>
      <w:r w:rsidRPr="00490E97">
        <w:rPr>
          <w:rFonts w:ascii="Corbel" w:hAnsi="Corbel"/>
          <w:highlight w:val="yellow"/>
        </w:rPr>
        <w:t>…… (indicare data alternativa),</w:t>
      </w:r>
      <w:r w:rsidRPr="00490E97">
        <w:rPr>
          <w:rFonts w:ascii="Corbel" w:hAnsi="Corbel"/>
        </w:rPr>
        <w:t xml:space="preserve"> in caso di ritardo della prima rata o entro il</w:t>
      </w:r>
      <w:proofErr w:type="gramStart"/>
      <w:r w:rsidRPr="00490E97">
        <w:rPr>
          <w:rFonts w:ascii="Corbel" w:hAnsi="Corbel"/>
        </w:rPr>
        <w:t xml:space="preserve"> </w:t>
      </w:r>
      <w:r w:rsidRPr="00490E97">
        <w:rPr>
          <w:rFonts w:ascii="Corbel" w:hAnsi="Corbel"/>
          <w:highlight w:val="yellow"/>
        </w:rPr>
        <w:t>….</w:t>
      </w:r>
      <w:proofErr w:type="gramEnd"/>
      <w:r w:rsidRPr="00490E97">
        <w:rPr>
          <w:rFonts w:ascii="Corbel" w:hAnsi="Corbel"/>
          <w:highlight w:val="yellow"/>
        </w:rPr>
        <w:t>. (data alternativa),</w:t>
      </w:r>
      <w:r w:rsidRPr="00490E97">
        <w:rPr>
          <w:rFonts w:ascii="Corbel" w:hAnsi="Corbel"/>
        </w:rPr>
        <w:t xml:space="preserve"> in caso di ritardo della seconda rata.</w:t>
      </w:r>
    </w:p>
    <w:p w14:paraId="6688670F" w14:textId="77777777" w:rsidR="001323C1" w:rsidRPr="00490E97" w:rsidRDefault="003541D5">
      <w:pPr>
        <w:pStyle w:val="Standard"/>
        <w:numPr>
          <w:ilvl w:val="0"/>
          <w:numId w:val="44"/>
        </w:numPr>
        <w:tabs>
          <w:tab w:val="left" w:pos="811"/>
          <w:tab w:val="left" w:pos="9497"/>
        </w:tabs>
        <w:spacing w:after="120"/>
        <w:ind w:left="0" w:right="29" w:firstLine="0"/>
        <w:jc w:val="both"/>
        <w:rPr>
          <w:rFonts w:ascii="Corbel" w:hAnsi="Corbel"/>
        </w:rPr>
      </w:pPr>
      <w:r w:rsidRPr="00490E97">
        <w:rPr>
          <w:rFonts w:ascii="Corbel" w:hAnsi="Corbel"/>
        </w:rPr>
        <w:t>Il soggetto passivo ovvero un suo erede devono comunicare tempestivamente all’Ufficio competente l’impossibilità sopravvenuta, fornendone prova oggettiva.</w:t>
      </w:r>
    </w:p>
    <w:p w14:paraId="19E6A629" w14:textId="77777777" w:rsidR="001323C1" w:rsidRPr="00490E97" w:rsidRDefault="001323C1">
      <w:pPr>
        <w:pStyle w:val="Textbody"/>
        <w:tabs>
          <w:tab w:val="left" w:pos="9497"/>
        </w:tabs>
        <w:spacing w:after="120"/>
        <w:ind w:right="29"/>
        <w:jc w:val="both"/>
        <w:rPr>
          <w:rFonts w:ascii="Corbel" w:hAnsi="Corbel"/>
          <w:sz w:val="22"/>
          <w:szCs w:val="22"/>
        </w:rPr>
      </w:pPr>
    </w:p>
    <w:p w14:paraId="4081221A" w14:textId="77777777" w:rsidR="001323C1" w:rsidRPr="00490E97" w:rsidRDefault="00E658EE" w:rsidP="00E658EE">
      <w:pPr>
        <w:pStyle w:val="Titolo1"/>
        <w:ind w:left="0" w:right="-5"/>
        <w:rPr>
          <w:szCs w:val="22"/>
        </w:rPr>
      </w:pPr>
      <w:bookmarkStart w:id="18" w:name="_Toc40266410"/>
      <w:r w:rsidRPr="00490E97">
        <w:rPr>
          <w:szCs w:val="22"/>
        </w:rPr>
        <w:t>ART</w:t>
      </w:r>
      <w:r w:rsidR="003541D5" w:rsidRPr="00490E97">
        <w:rPr>
          <w:szCs w:val="22"/>
        </w:rPr>
        <w:t>. 16</w:t>
      </w:r>
      <w:r w:rsidR="009329FE" w:rsidRPr="00490E97">
        <w:rPr>
          <w:szCs w:val="22"/>
        </w:rPr>
        <w:t xml:space="preserve"> </w:t>
      </w:r>
      <w:r>
        <w:rPr>
          <w:szCs w:val="22"/>
        </w:rPr>
        <w:t xml:space="preserve">- </w:t>
      </w:r>
      <w:r w:rsidR="003541D5" w:rsidRPr="00490E97">
        <w:rPr>
          <w:szCs w:val="22"/>
        </w:rPr>
        <w:t>VERSAMENTI MINIMI</w:t>
      </w:r>
      <w:bookmarkEnd w:id="18"/>
    </w:p>
    <w:p w14:paraId="3506038E" w14:textId="77777777" w:rsidR="001323C1" w:rsidRPr="00490E97" w:rsidRDefault="003541D5">
      <w:pPr>
        <w:pStyle w:val="Paragrafoelenco"/>
        <w:numPr>
          <w:ilvl w:val="0"/>
          <w:numId w:val="43"/>
        </w:numPr>
        <w:tabs>
          <w:tab w:val="left" w:pos="811"/>
          <w:tab w:val="left" w:pos="9497"/>
        </w:tabs>
        <w:spacing w:after="120"/>
        <w:ind w:left="0" w:right="29" w:firstLine="0"/>
        <w:rPr>
          <w:rFonts w:ascii="Corbel" w:hAnsi="Corbel"/>
        </w:rPr>
      </w:pPr>
      <w:r w:rsidRPr="00490E97">
        <w:rPr>
          <w:rFonts w:ascii="Corbel" w:hAnsi="Corbel"/>
        </w:rPr>
        <w:t>I versamenti non devono essere eseguiti quando l'imposta annuale complessivamente dovuta risulta inferiore ad euro</w:t>
      </w:r>
      <w:r w:rsidRPr="00490E97">
        <w:rPr>
          <w:rFonts w:ascii="Corbel" w:hAnsi="Corbel"/>
          <w:spacing w:val="-1"/>
        </w:rPr>
        <w:t xml:space="preserve"> </w:t>
      </w:r>
      <w:r w:rsidRPr="00490E97">
        <w:rPr>
          <w:rFonts w:ascii="Corbel" w:hAnsi="Corbel"/>
        </w:rPr>
        <w:t>12,00. Tale importo si intende riferito all’imposta complessivamente dovuta per l’anno (inclusa la quota del gettito riservata allo Stato) e non alle singole rate di acconto e di saldo.</w:t>
      </w:r>
    </w:p>
    <w:p w14:paraId="42C33CB2" w14:textId="77777777" w:rsidR="001323C1" w:rsidRPr="00490E97" w:rsidRDefault="001323C1">
      <w:pPr>
        <w:pStyle w:val="Textbody"/>
        <w:tabs>
          <w:tab w:val="left" w:pos="9497"/>
        </w:tabs>
        <w:spacing w:after="120"/>
        <w:ind w:right="29"/>
        <w:jc w:val="both"/>
        <w:rPr>
          <w:rFonts w:ascii="Corbel" w:hAnsi="Corbel"/>
          <w:sz w:val="22"/>
          <w:szCs w:val="22"/>
        </w:rPr>
      </w:pPr>
    </w:p>
    <w:p w14:paraId="56FC57E6" w14:textId="77777777" w:rsidR="001323C1" w:rsidRPr="00490E97" w:rsidRDefault="003541D5" w:rsidP="00E658EE">
      <w:pPr>
        <w:pStyle w:val="Titolo1"/>
        <w:ind w:left="0" w:right="-5"/>
        <w:rPr>
          <w:szCs w:val="22"/>
        </w:rPr>
      </w:pPr>
      <w:bookmarkStart w:id="19" w:name="_Toc40266411"/>
      <w:r w:rsidRPr="00490E97">
        <w:rPr>
          <w:szCs w:val="22"/>
        </w:rPr>
        <w:t>ART. 17</w:t>
      </w:r>
      <w:r w:rsidR="009329FE" w:rsidRPr="00490E97">
        <w:rPr>
          <w:szCs w:val="22"/>
        </w:rPr>
        <w:t xml:space="preserve"> </w:t>
      </w:r>
      <w:r w:rsidR="00E658EE">
        <w:rPr>
          <w:szCs w:val="22"/>
        </w:rPr>
        <w:t xml:space="preserve">- </w:t>
      </w:r>
      <w:r w:rsidRPr="00490E97">
        <w:rPr>
          <w:szCs w:val="22"/>
        </w:rPr>
        <w:t>DICHIARAZIONE</w:t>
      </w:r>
      <w:bookmarkEnd w:id="19"/>
    </w:p>
    <w:p w14:paraId="29C4E73A" w14:textId="77777777" w:rsidR="009329FE" w:rsidRPr="00490E97" w:rsidRDefault="003541D5" w:rsidP="009329FE">
      <w:pPr>
        <w:pStyle w:val="Paragrafoelenco"/>
        <w:numPr>
          <w:ilvl w:val="0"/>
          <w:numId w:val="13"/>
        </w:numPr>
        <w:tabs>
          <w:tab w:val="left" w:pos="811"/>
          <w:tab w:val="left" w:pos="9497"/>
        </w:tabs>
        <w:spacing w:after="120"/>
        <w:ind w:left="0" w:right="29" w:firstLine="0"/>
        <w:rPr>
          <w:rFonts w:ascii="Corbel" w:hAnsi="Corbel"/>
        </w:rPr>
      </w:pPr>
      <w:r w:rsidRPr="00490E97">
        <w:rPr>
          <w:rFonts w:ascii="Corbel" w:hAnsi="Corbel"/>
        </w:rPr>
        <w:t xml:space="preserve">I soggetti passivi devono presentare la dichiarazione entro il 30 giugno dell'anno successivo alla data in cui il possesso degli immobili ha avuto inizio o sono intervenute variazioni rilevanti ai fini della determinazione dell'imposta, anche congiunta in caso di più comproprietari, secondo le modalità indicate al comma 769 dell’art. 1 della L. n. 160/2019. La dichiarazione ha effetto anche per gli anni successivi sempre che non si verifichino modificazioni dei dati ed elementi dichiarati cui consegua un diverso ammontare dell'imposta dovuta. </w:t>
      </w:r>
    </w:p>
    <w:p w14:paraId="01E7594A" w14:textId="77777777" w:rsidR="001323C1" w:rsidRPr="00490E97" w:rsidRDefault="003541D5" w:rsidP="009329FE">
      <w:pPr>
        <w:pStyle w:val="Paragrafoelenco"/>
        <w:numPr>
          <w:ilvl w:val="0"/>
          <w:numId w:val="13"/>
        </w:numPr>
        <w:tabs>
          <w:tab w:val="left" w:pos="811"/>
          <w:tab w:val="left" w:pos="9497"/>
        </w:tabs>
        <w:spacing w:after="120"/>
        <w:ind w:left="0" w:right="29" w:firstLine="0"/>
        <w:rPr>
          <w:rFonts w:ascii="Corbel" w:hAnsi="Corbel"/>
        </w:rPr>
      </w:pPr>
      <w:r w:rsidRPr="00490E97">
        <w:rPr>
          <w:rFonts w:ascii="Corbel" w:hAnsi="Corbel"/>
        </w:rPr>
        <w:t>Restano ferme le dichiarazioni presentate ai fini dell'IMU e della TASI in quanto</w:t>
      </w:r>
      <w:r w:rsidRPr="00490E97">
        <w:rPr>
          <w:rFonts w:ascii="Corbel" w:hAnsi="Corbel"/>
          <w:spacing w:val="-1"/>
        </w:rPr>
        <w:t xml:space="preserve"> </w:t>
      </w:r>
      <w:r w:rsidRPr="00490E97">
        <w:rPr>
          <w:rFonts w:ascii="Corbel" w:hAnsi="Corbel"/>
        </w:rPr>
        <w:t>compatibili.</w:t>
      </w:r>
    </w:p>
    <w:p w14:paraId="23592EB9" w14:textId="77777777" w:rsidR="001323C1" w:rsidRPr="00490E97" w:rsidRDefault="003541D5">
      <w:pPr>
        <w:pStyle w:val="Paragrafoelenco"/>
        <w:numPr>
          <w:ilvl w:val="0"/>
          <w:numId w:val="13"/>
        </w:numPr>
        <w:tabs>
          <w:tab w:val="left" w:pos="811"/>
          <w:tab w:val="left" w:pos="9497"/>
        </w:tabs>
        <w:spacing w:after="120"/>
        <w:ind w:left="0" w:right="29" w:firstLine="0"/>
        <w:rPr>
          <w:rFonts w:ascii="Corbel" w:hAnsi="Corbel"/>
        </w:rPr>
      </w:pPr>
      <w:r w:rsidRPr="00490E97">
        <w:rPr>
          <w:rFonts w:ascii="Corbel" w:hAnsi="Corbel"/>
        </w:rPr>
        <w:t xml:space="preserve">Gli enti non commerciali presentano la dichiarazione, ogni anno, secondo le modalità indicate al comma 770 dell’art. 1 della L. n. 160/2019, non avendo la loro dichiarazione efficacia </w:t>
      </w:r>
      <w:proofErr w:type="spellStart"/>
      <w:r w:rsidRPr="00490E97">
        <w:rPr>
          <w:rFonts w:ascii="Corbel" w:hAnsi="Corbel"/>
        </w:rPr>
        <w:t>ultrattiva</w:t>
      </w:r>
      <w:proofErr w:type="spellEnd"/>
      <w:r w:rsidRPr="00490E97">
        <w:rPr>
          <w:rFonts w:ascii="Corbel" w:hAnsi="Corbel"/>
        </w:rPr>
        <w:t>.</w:t>
      </w:r>
    </w:p>
    <w:p w14:paraId="2F622396" w14:textId="77777777" w:rsidR="001323C1" w:rsidRPr="00490E97" w:rsidRDefault="003541D5">
      <w:pPr>
        <w:pStyle w:val="Paragrafoelenco"/>
        <w:numPr>
          <w:ilvl w:val="0"/>
          <w:numId w:val="13"/>
        </w:numPr>
        <w:tabs>
          <w:tab w:val="left" w:pos="784"/>
          <w:tab w:val="left" w:pos="9497"/>
        </w:tabs>
        <w:spacing w:after="120"/>
        <w:ind w:left="0" w:right="29" w:firstLine="0"/>
        <w:rPr>
          <w:rFonts w:ascii="Corbel" w:hAnsi="Corbel"/>
        </w:rPr>
      </w:pPr>
      <w:r w:rsidRPr="00490E97">
        <w:rPr>
          <w:rFonts w:ascii="Corbel" w:hAnsi="Corbel"/>
        </w:rPr>
        <w:t xml:space="preserve">Le dichiarazioni presentate hanno effetto per l’anno di riferimento e </w:t>
      </w:r>
      <w:r w:rsidRPr="001F3B1D">
        <w:rPr>
          <w:rFonts w:ascii="Corbel" w:hAnsi="Corbel"/>
          <w:i/>
          <w:iCs/>
        </w:rPr>
        <w:t>pro futuro</w:t>
      </w:r>
      <w:r w:rsidRPr="00490E97">
        <w:rPr>
          <w:rFonts w:ascii="Corbel" w:hAnsi="Corbel"/>
        </w:rPr>
        <w:t>, pertanto non avranno efficacia retroattiva e non saranno prese in considerazione allo scopo di sanare situazioni pregresse.</w:t>
      </w:r>
    </w:p>
    <w:p w14:paraId="62FBFAB2" w14:textId="77777777" w:rsidR="001323C1" w:rsidRPr="00490E97" w:rsidRDefault="001323C1">
      <w:pPr>
        <w:pStyle w:val="Textbody"/>
        <w:tabs>
          <w:tab w:val="left" w:pos="9497"/>
        </w:tabs>
        <w:spacing w:after="120"/>
        <w:ind w:right="29"/>
        <w:jc w:val="both"/>
        <w:rPr>
          <w:rFonts w:ascii="Corbel" w:hAnsi="Corbel"/>
          <w:b/>
          <w:sz w:val="22"/>
          <w:szCs w:val="22"/>
        </w:rPr>
      </w:pPr>
    </w:p>
    <w:p w14:paraId="77CD6A42" w14:textId="77777777" w:rsidR="001323C1" w:rsidRPr="00490E97" w:rsidRDefault="003541D5" w:rsidP="00E658EE">
      <w:pPr>
        <w:pStyle w:val="Titolo1"/>
        <w:ind w:left="0" w:right="-5"/>
        <w:rPr>
          <w:szCs w:val="22"/>
        </w:rPr>
      </w:pPr>
      <w:bookmarkStart w:id="20" w:name="_Toc40266412"/>
      <w:r w:rsidRPr="00490E97">
        <w:rPr>
          <w:szCs w:val="22"/>
        </w:rPr>
        <w:lastRenderedPageBreak/>
        <w:t>ART. 18</w:t>
      </w:r>
      <w:r w:rsidR="009329FE" w:rsidRPr="00490E97">
        <w:rPr>
          <w:szCs w:val="22"/>
        </w:rPr>
        <w:t xml:space="preserve"> </w:t>
      </w:r>
      <w:r w:rsidR="00E658EE">
        <w:rPr>
          <w:szCs w:val="22"/>
        </w:rPr>
        <w:t xml:space="preserve">- </w:t>
      </w:r>
      <w:r w:rsidRPr="00490E97">
        <w:rPr>
          <w:szCs w:val="22"/>
        </w:rPr>
        <w:t>RIMBORSI E COMPENSAZIONE</w:t>
      </w:r>
      <w:bookmarkEnd w:id="20"/>
    </w:p>
    <w:p w14:paraId="1E725FE3" w14:textId="77777777" w:rsidR="001323C1" w:rsidRPr="00490E97" w:rsidRDefault="003541D5">
      <w:pPr>
        <w:pStyle w:val="Paragrafoelenco"/>
        <w:numPr>
          <w:ilvl w:val="0"/>
          <w:numId w:val="8"/>
        </w:numPr>
        <w:tabs>
          <w:tab w:val="left" w:pos="814"/>
          <w:tab w:val="left" w:pos="9497"/>
        </w:tabs>
        <w:spacing w:after="120"/>
        <w:ind w:left="0" w:right="29" w:firstLine="0"/>
        <w:rPr>
          <w:rFonts w:ascii="Corbel" w:hAnsi="Corbel"/>
        </w:rPr>
      </w:pPr>
      <w:r w:rsidRPr="00490E97">
        <w:rPr>
          <w:rFonts w:ascii="Corbel" w:hAnsi="Corbel"/>
        </w:rPr>
        <w:t>Il soggetto passivo deve richiedere il rimborso delle somme versate e non dovute, entro il termine di 5 anni dalla data del pagamento ovvero dal giorno in cui è stato definitivamente accertato il diritto alla</w:t>
      </w:r>
      <w:r w:rsidRPr="00490E97">
        <w:rPr>
          <w:rFonts w:ascii="Corbel" w:hAnsi="Corbel"/>
          <w:spacing w:val="-2"/>
        </w:rPr>
        <w:t xml:space="preserve"> </w:t>
      </w:r>
      <w:r w:rsidRPr="00490E97">
        <w:rPr>
          <w:rFonts w:ascii="Corbel" w:hAnsi="Corbel"/>
        </w:rPr>
        <w:t>restituzione.</w:t>
      </w:r>
    </w:p>
    <w:p w14:paraId="24D54F53" w14:textId="77777777" w:rsidR="001323C1" w:rsidRPr="00490E97" w:rsidRDefault="003541D5">
      <w:pPr>
        <w:pStyle w:val="Paragrafoelenco"/>
        <w:numPr>
          <w:ilvl w:val="0"/>
          <w:numId w:val="8"/>
        </w:numPr>
        <w:tabs>
          <w:tab w:val="left" w:pos="814"/>
          <w:tab w:val="left" w:pos="9497"/>
        </w:tabs>
        <w:spacing w:after="120"/>
        <w:ind w:left="0" w:right="29" w:firstLine="0"/>
        <w:rPr>
          <w:rFonts w:ascii="Corbel" w:hAnsi="Corbel"/>
        </w:rPr>
      </w:pPr>
      <w:r w:rsidRPr="00490E97">
        <w:rPr>
          <w:rFonts w:ascii="Corbel" w:hAnsi="Corbel"/>
        </w:rPr>
        <w:t>Il Comune provvederà al rimborso entro 180 giorni dalla presentazione della</w:t>
      </w:r>
      <w:r w:rsidRPr="00490E97">
        <w:rPr>
          <w:rFonts w:ascii="Corbel" w:hAnsi="Corbel"/>
          <w:spacing w:val="-4"/>
        </w:rPr>
        <w:t xml:space="preserve"> </w:t>
      </w:r>
      <w:r w:rsidRPr="00490E97">
        <w:rPr>
          <w:rFonts w:ascii="Corbel" w:hAnsi="Corbel"/>
        </w:rPr>
        <w:t>richiesta.</w:t>
      </w:r>
    </w:p>
    <w:p w14:paraId="2650DE0C" w14:textId="77777777" w:rsidR="001323C1" w:rsidRPr="00490E97" w:rsidRDefault="003541D5">
      <w:pPr>
        <w:pStyle w:val="Paragrafoelenco"/>
        <w:numPr>
          <w:ilvl w:val="0"/>
          <w:numId w:val="8"/>
        </w:numPr>
        <w:tabs>
          <w:tab w:val="left" w:pos="814"/>
          <w:tab w:val="left" w:pos="9497"/>
        </w:tabs>
        <w:spacing w:after="120"/>
        <w:ind w:left="0" w:right="29" w:firstLine="0"/>
        <w:rPr>
          <w:rFonts w:ascii="Corbel" w:hAnsi="Corbel"/>
        </w:rPr>
      </w:pPr>
      <w:r w:rsidRPr="00490E97">
        <w:rPr>
          <w:rFonts w:ascii="Corbel" w:hAnsi="Corbel"/>
        </w:rPr>
        <w:t xml:space="preserve">Sulle somme rimborsate spettano gli interessi nella stessa misura prevista dall’articolo </w:t>
      </w:r>
      <w:r w:rsidRPr="00490E97">
        <w:rPr>
          <w:rFonts w:ascii="Corbel" w:hAnsi="Corbel"/>
          <w:color w:val="FF0000"/>
        </w:rPr>
        <w:t>21</w:t>
      </w:r>
      <w:r w:rsidRPr="00490E97">
        <w:rPr>
          <w:rFonts w:ascii="Corbel" w:hAnsi="Corbel"/>
        </w:rPr>
        <w:t>,</w:t>
      </w:r>
      <w:r w:rsidRPr="00490E97">
        <w:rPr>
          <w:rFonts w:ascii="Corbel" w:hAnsi="Corbel"/>
          <w:strike/>
        </w:rPr>
        <w:t xml:space="preserve"> </w:t>
      </w:r>
      <w:r w:rsidRPr="00490E97">
        <w:rPr>
          <w:rFonts w:ascii="Corbel" w:hAnsi="Corbel"/>
        </w:rPr>
        <w:t>del presente regolamento, con maturazione giorno per giorno e con decorrenza dal giorno in cui gli stessi sono divenuti esigibili (data dell’eseguito</w:t>
      </w:r>
      <w:r w:rsidRPr="00490E97">
        <w:rPr>
          <w:rFonts w:ascii="Corbel" w:hAnsi="Corbel"/>
          <w:spacing w:val="-5"/>
        </w:rPr>
        <w:t xml:space="preserve"> </w:t>
      </w:r>
      <w:r w:rsidRPr="00490E97">
        <w:rPr>
          <w:rFonts w:ascii="Corbel" w:hAnsi="Corbel"/>
        </w:rPr>
        <w:t>versamento).</w:t>
      </w:r>
    </w:p>
    <w:p w14:paraId="0763435C" w14:textId="77777777" w:rsidR="001323C1" w:rsidRPr="00490E97" w:rsidRDefault="003541D5">
      <w:pPr>
        <w:pStyle w:val="Paragrafoelenco"/>
        <w:numPr>
          <w:ilvl w:val="0"/>
          <w:numId w:val="8"/>
        </w:numPr>
        <w:tabs>
          <w:tab w:val="left" w:pos="814"/>
          <w:tab w:val="left" w:pos="9497"/>
        </w:tabs>
        <w:spacing w:after="120"/>
        <w:ind w:left="0" w:right="29" w:firstLine="0"/>
        <w:rPr>
          <w:rFonts w:ascii="Corbel" w:hAnsi="Corbel"/>
        </w:rPr>
      </w:pPr>
      <w:r w:rsidRPr="00490E97">
        <w:rPr>
          <w:rFonts w:ascii="Corbel" w:hAnsi="Corbel"/>
        </w:rPr>
        <w:t>È consentita la compensazione verticale nell’ambito dei singoli tributi, secondo le disposizioni</w:t>
      </w:r>
      <w:r w:rsidRPr="00490E97">
        <w:rPr>
          <w:rFonts w:ascii="Corbel" w:hAnsi="Corbel"/>
          <w:spacing w:val="-1"/>
        </w:rPr>
        <w:t xml:space="preserve"> </w:t>
      </w:r>
      <w:r w:rsidRPr="00490E97">
        <w:rPr>
          <w:rFonts w:ascii="Corbel" w:hAnsi="Corbel"/>
        </w:rPr>
        <w:t>seguenti:</w:t>
      </w:r>
    </w:p>
    <w:p w14:paraId="061BE177" w14:textId="77777777" w:rsidR="001323C1" w:rsidRPr="00490E97" w:rsidRDefault="003541D5">
      <w:pPr>
        <w:pStyle w:val="Paragrafoelenco"/>
        <w:numPr>
          <w:ilvl w:val="1"/>
          <w:numId w:val="8"/>
        </w:numPr>
        <w:tabs>
          <w:tab w:val="left" w:pos="1266"/>
          <w:tab w:val="left" w:pos="9949"/>
        </w:tabs>
        <w:spacing w:after="120"/>
        <w:ind w:left="452" w:right="29" w:firstLine="0"/>
        <w:rPr>
          <w:rFonts w:ascii="Corbel" w:hAnsi="Corbel"/>
        </w:rPr>
      </w:pPr>
      <w:r w:rsidRPr="00490E97">
        <w:rPr>
          <w:rFonts w:ascii="Corbel" w:hAnsi="Corbel"/>
        </w:rPr>
        <w:t>Il contribuente, nei termini di versamento di ogni singolo tributo, può detrarre dalla quota dovuta per lo stesso, eventuali eccedenze di versamento del medesimo tributo degli anni precedenti, senza interessi, purché non sia intervenuta decadenza dal diritto al</w:t>
      </w:r>
      <w:r w:rsidRPr="00490E97">
        <w:rPr>
          <w:rFonts w:ascii="Corbel" w:hAnsi="Corbel"/>
          <w:spacing w:val="-9"/>
        </w:rPr>
        <w:t xml:space="preserve"> </w:t>
      </w:r>
      <w:r w:rsidRPr="00490E97">
        <w:rPr>
          <w:rFonts w:ascii="Corbel" w:hAnsi="Corbel"/>
        </w:rPr>
        <w:t>rimborso;</w:t>
      </w:r>
    </w:p>
    <w:p w14:paraId="76A538D1" w14:textId="77777777" w:rsidR="001323C1" w:rsidRPr="00490E97" w:rsidRDefault="003541D5">
      <w:pPr>
        <w:pStyle w:val="Paragrafoelenco"/>
        <w:numPr>
          <w:ilvl w:val="1"/>
          <w:numId w:val="8"/>
        </w:numPr>
        <w:tabs>
          <w:tab w:val="left" w:pos="1266"/>
          <w:tab w:val="left" w:pos="9949"/>
        </w:tabs>
        <w:spacing w:after="120"/>
        <w:ind w:left="452" w:right="29" w:firstLine="0"/>
        <w:rPr>
          <w:rFonts w:ascii="Corbel" w:hAnsi="Corbel"/>
        </w:rPr>
      </w:pPr>
      <w:r w:rsidRPr="00490E97">
        <w:rPr>
          <w:rFonts w:ascii="Corbel" w:hAnsi="Corbel"/>
        </w:rPr>
        <w:t>Il contribuente che si avvale della facoltà di cui al punto precedente deve presentare, 30 giorni prima dalla scadenza del pagamento, una dichiarazione contenente almeno i seguenti dati:</w:t>
      </w:r>
    </w:p>
    <w:p w14:paraId="3B8198AC" w14:textId="77777777" w:rsidR="00490E97" w:rsidRDefault="003541D5" w:rsidP="00490E97">
      <w:pPr>
        <w:pStyle w:val="Paragrafoelenco"/>
        <w:numPr>
          <w:ilvl w:val="2"/>
          <w:numId w:val="59"/>
        </w:numPr>
        <w:tabs>
          <w:tab w:val="left" w:pos="1152"/>
          <w:tab w:val="left" w:pos="9949"/>
        </w:tabs>
        <w:spacing w:after="120"/>
        <w:ind w:left="851" w:right="29" w:firstLine="0"/>
        <w:rPr>
          <w:rFonts w:ascii="Corbel" w:hAnsi="Corbel"/>
        </w:rPr>
      </w:pPr>
      <w:r w:rsidRPr="00490E97">
        <w:rPr>
          <w:rFonts w:ascii="Corbel" w:hAnsi="Corbel"/>
        </w:rPr>
        <w:t>generalità e codice fiscale del</w:t>
      </w:r>
      <w:r w:rsidRPr="00490E97">
        <w:rPr>
          <w:rFonts w:ascii="Corbel" w:hAnsi="Corbel"/>
          <w:spacing w:val="-1"/>
        </w:rPr>
        <w:t xml:space="preserve"> </w:t>
      </w:r>
      <w:r w:rsidRPr="00490E97">
        <w:rPr>
          <w:rFonts w:ascii="Corbel" w:hAnsi="Corbel"/>
        </w:rPr>
        <w:t>contribuente;</w:t>
      </w:r>
    </w:p>
    <w:p w14:paraId="75CAC3F1" w14:textId="77777777" w:rsidR="00490E97" w:rsidRDefault="003541D5" w:rsidP="00490E97">
      <w:pPr>
        <w:pStyle w:val="Paragrafoelenco"/>
        <w:numPr>
          <w:ilvl w:val="2"/>
          <w:numId w:val="59"/>
        </w:numPr>
        <w:tabs>
          <w:tab w:val="left" w:pos="1152"/>
          <w:tab w:val="left" w:pos="9949"/>
        </w:tabs>
        <w:spacing w:after="120"/>
        <w:ind w:left="851" w:right="29" w:firstLine="0"/>
        <w:rPr>
          <w:rFonts w:ascii="Corbel" w:hAnsi="Corbel"/>
        </w:rPr>
      </w:pPr>
      <w:r w:rsidRPr="00490E97">
        <w:rPr>
          <w:rFonts w:ascii="Corbel" w:hAnsi="Corbel"/>
        </w:rPr>
        <w:t>il tributo e l’importo complessivamente dovuto al lordo della</w:t>
      </w:r>
      <w:r w:rsidRPr="00490E97">
        <w:rPr>
          <w:rFonts w:ascii="Corbel" w:hAnsi="Corbel"/>
          <w:spacing w:val="-5"/>
        </w:rPr>
        <w:t xml:space="preserve"> </w:t>
      </w:r>
      <w:r w:rsidRPr="00490E97">
        <w:rPr>
          <w:rFonts w:ascii="Corbel" w:hAnsi="Corbel"/>
        </w:rPr>
        <w:t>compensazione;</w:t>
      </w:r>
    </w:p>
    <w:p w14:paraId="7ECBDCFF" w14:textId="77777777" w:rsidR="00490E97" w:rsidRDefault="003541D5" w:rsidP="00490E97">
      <w:pPr>
        <w:pStyle w:val="Paragrafoelenco"/>
        <w:numPr>
          <w:ilvl w:val="2"/>
          <w:numId w:val="59"/>
        </w:numPr>
        <w:tabs>
          <w:tab w:val="left" w:pos="1152"/>
          <w:tab w:val="left" w:pos="9949"/>
        </w:tabs>
        <w:spacing w:after="120"/>
        <w:ind w:left="851" w:right="29" w:firstLine="0"/>
        <w:rPr>
          <w:rFonts w:ascii="Corbel" w:hAnsi="Corbel"/>
        </w:rPr>
      </w:pPr>
      <w:r w:rsidRPr="00490E97">
        <w:rPr>
          <w:rFonts w:ascii="Corbel" w:hAnsi="Corbel"/>
        </w:rPr>
        <w:t>l’elencazione degli importi compensati distinti per anno</w:t>
      </w:r>
      <w:r w:rsidRPr="00490E97">
        <w:rPr>
          <w:rFonts w:ascii="Corbel" w:hAnsi="Corbel"/>
          <w:spacing w:val="-4"/>
        </w:rPr>
        <w:t xml:space="preserve"> </w:t>
      </w:r>
      <w:r w:rsidRPr="00490E97">
        <w:rPr>
          <w:rFonts w:ascii="Corbel" w:hAnsi="Corbel"/>
        </w:rPr>
        <w:t>d’imposta;</w:t>
      </w:r>
    </w:p>
    <w:p w14:paraId="6DEA2AEE" w14:textId="77777777" w:rsidR="001323C1" w:rsidRPr="00490E97" w:rsidRDefault="003541D5" w:rsidP="00490E97">
      <w:pPr>
        <w:pStyle w:val="Paragrafoelenco"/>
        <w:numPr>
          <w:ilvl w:val="2"/>
          <w:numId w:val="59"/>
        </w:numPr>
        <w:tabs>
          <w:tab w:val="left" w:pos="1152"/>
          <w:tab w:val="left" w:pos="9949"/>
        </w:tabs>
        <w:spacing w:after="120"/>
        <w:ind w:left="851" w:right="29" w:firstLine="0"/>
        <w:rPr>
          <w:rFonts w:ascii="Corbel" w:hAnsi="Corbel"/>
        </w:rPr>
      </w:pPr>
      <w:r w:rsidRPr="00490E97">
        <w:rPr>
          <w:rFonts w:ascii="Corbel" w:hAnsi="Corbel"/>
        </w:rPr>
        <w:t>la</w:t>
      </w:r>
      <w:r w:rsidRPr="00490E97">
        <w:rPr>
          <w:rFonts w:ascii="Corbel" w:hAnsi="Corbel"/>
          <w:spacing w:val="46"/>
        </w:rPr>
        <w:t xml:space="preserve"> </w:t>
      </w:r>
      <w:r w:rsidRPr="00490E97">
        <w:rPr>
          <w:rFonts w:ascii="Corbel" w:hAnsi="Corbel"/>
        </w:rPr>
        <w:t>dichiarazione</w:t>
      </w:r>
      <w:r w:rsidRPr="00490E97">
        <w:rPr>
          <w:rFonts w:ascii="Corbel" w:hAnsi="Corbel"/>
          <w:spacing w:val="46"/>
        </w:rPr>
        <w:t xml:space="preserve"> </w:t>
      </w:r>
      <w:r w:rsidRPr="00490E97">
        <w:rPr>
          <w:rFonts w:ascii="Corbel" w:hAnsi="Corbel"/>
        </w:rPr>
        <w:t>di</w:t>
      </w:r>
      <w:r w:rsidRPr="00490E97">
        <w:rPr>
          <w:rFonts w:ascii="Corbel" w:hAnsi="Corbel"/>
          <w:spacing w:val="47"/>
        </w:rPr>
        <w:t xml:space="preserve"> </w:t>
      </w:r>
      <w:r w:rsidRPr="00490E97">
        <w:rPr>
          <w:rFonts w:ascii="Corbel" w:hAnsi="Corbel"/>
        </w:rPr>
        <w:t>non</w:t>
      </w:r>
      <w:r w:rsidRPr="00490E97">
        <w:rPr>
          <w:rFonts w:ascii="Corbel" w:hAnsi="Corbel"/>
          <w:spacing w:val="46"/>
        </w:rPr>
        <w:t xml:space="preserve"> </w:t>
      </w:r>
      <w:r w:rsidRPr="00490E97">
        <w:rPr>
          <w:rFonts w:ascii="Corbel" w:hAnsi="Corbel"/>
        </w:rPr>
        <w:t>aver</w:t>
      </w:r>
      <w:r w:rsidRPr="00490E97">
        <w:rPr>
          <w:rFonts w:ascii="Corbel" w:hAnsi="Corbel"/>
          <w:spacing w:val="46"/>
        </w:rPr>
        <w:t xml:space="preserve"> </w:t>
      </w:r>
      <w:r w:rsidRPr="00490E97">
        <w:rPr>
          <w:rFonts w:ascii="Corbel" w:hAnsi="Corbel"/>
        </w:rPr>
        <w:t>richiesto</w:t>
      </w:r>
      <w:r w:rsidRPr="00490E97">
        <w:rPr>
          <w:rFonts w:ascii="Corbel" w:hAnsi="Corbel"/>
          <w:spacing w:val="47"/>
        </w:rPr>
        <w:t xml:space="preserve"> </w:t>
      </w:r>
      <w:r w:rsidRPr="00490E97">
        <w:rPr>
          <w:rFonts w:ascii="Corbel" w:hAnsi="Corbel"/>
        </w:rPr>
        <w:t>il</w:t>
      </w:r>
      <w:r w:rsidRPr="00490E97">
        <w:rPr>
          <w:rFonts w:ascii="Corbel" w:hAnsi="Corbel"/>
          <w:spacing w:val="47"/>
        </w:rPr>
        <w:t xml:space="preserve"> </w:t>
      </w:r>
      <w:r w:rsidRPr="00490E97">
        <w:rPr>
          <w:rFonts w:ascii="Corbel" w:hAnsi="Corbel"/>
        </w:rPr>
        <w:t>rimborso</w:t>
      </w:r>
      <w:r w:rsidRPr="00490E97">
        <w:rPr>
          <w:rFonts w:ascii="Corbel" w:hAnsi="Corbel"/>
          <w:spacing w:val="46"/>
        </w:rPr>
        <w:t xml:space="preserve"> </w:t>
      </w:r>
      <w:r w:rsidRPr="00490E97">
        <w:rPr>
          <w:rFonts w:ascii="Corbel" w:hAnsi="Corbel"/>
        </w:rPr>
        <w:t>delle</w:t>
      </w:r>
      <w:r w:rsidRPr="00490E97">
        <w:rPr>
          <w:rFonts w:ascii="Corbel" w:hAnsi="Corbel"/>
          <w:spacing w:val="45"/>
        </w:rPr>
        <w:t xml:space="preserve"> </w:t>
      </w:r>
      <w:r w:rsidRPr="00490E97">
        <w:rPr>
          <w:rFonts w:ascii="Corbel" w:hAnsi="Corbel"/>
        </w:rPr>
        <w:t>quote</w:t>
      </w:r>
      <w:r w:rsidRPr="00490E97">
        <w:rPr>
          <w:rFonts w:ascii="Corbel" w:hAnsi="Corbel"/>
          <w:spacing w:val="46"/>
        </w:rPr>
        <w:t xml:space="preserve"> </w:t>
      </w:r>
      <w:r w:rsidRPr="00490E97">
        <w:rPr>
          <w:rFonts w:ascii="Corbel" w:hAnsi="Corbel"/>
        </w:rPr>
        <w:t>versate</w:t>
      </w:r>
      <w:r w:rsidRPr="00490E97">
        <w:rPr>
          <w:rFonts w:ascii="Corbel" w:hAnsi="Corbel"/>
          <w:spacing w:val="45"/>
        </w:rPr>
        <w:t xml:space="preserve"> </w:t>
      </w:r>
      <w:r w:rsidRPr="00490E97">
        <w:rPr>
          <w:rFonts w:ascii="Corbel" w:hAnsi="Corbel"/>
        </w:rPr>
        <w:t>in</w:t>
      </w:r>
      <w:r w:rsidRPr="00490E97">
        <w:rPr>
          <w:rFonts w:ascii="Corbel" w:hAnsi="Corbel"/>
          <w:spacing w:val="47"/>
        </w:rPr>
        <w:t xml:space="preserve"> </w:t>
      </w:r>
      <w:r w:rsidRPr="00490E97">
        <w:rPr>
          <w:rFonts w:ascii="Corbel" w:hAnsi="Corbel"/>
        </w:rPr>
        <w:t>eccedenza,</w:t>
      </w:r>
      <w:r w:rsidRPr="00490E97">
        <w:rPr>
          <w:rFonts w:ascii="Corbel" w:hAnsi="Corbel"/>
        </w:rPr>
        <w:tab/>
      </w:r>
      <w:r w:rsidRPr="00490E97">
        <w:rPr>
          <w:rFonts w:ascii="Corbel" w:hAnsi="Corbel"/>
          <w:spacing w:val="-4"/>
        </w:rPr>
        <w:t xml:space="preserve">oppure </w:t>
      </w:r>
      <w:r w:rsidRPr="00490E97">
        <w:rPr>
          <w:rFonts w:ascii="Corbel" w:hAnsi="Corbel"/>
        </w:rPr>
        <w:t>l’indicazione della domanda di rimborso già</w:t>
      </w:r>
      <w:r w:rsidRPr="00490E97">
        <w:rPr>
          <w:rFonts w:ascii="Corbel" w:hAnsi="Corbel"/>
          <w:spacing w:val="-3"/>
        </w:rPr>
        <w:t xml:space="preserve"> </w:t>
      </w:r>
      <w:r w:rsidRPr="00490E97">
        <w:rPr>
          <w:rFonts w:ascii="Corbel" w:hAnsi="Corbel"/>
        </w:rPr>
        <w:t>presentata.</w:t>
      </w:r>
    </w:p>
    <w:p w14:paraId="4B7DD5E2" w14:textId="77777777" w:rsidR="001323C1" w:rsidRPr="00490E97" w:rsidRDefault="003541D5">
      <w:pPr>
        <w:pStyle w:val="Paragrafoelenco"/>
        <w:numPr>
          <w:ilvl w:val="0"/>
          <w:numId w:val="8"/>
        </w:numPr>
        <w:tabs>
          <w:tab w:val="left" w:pos="722"/>
          <w:tab w:val="left" w:pos="9497"/>
        </w:tabs>
        <w:spacing w:after="120"/>
        <w:ind w:left="0" w:right="29" w:firstLine="0"/>
        <w:rPr>
          <w:rFonts w:ascii="Corbel" w:hAnsi="Corbel"/>
        </w:rPr>
      </w:pPr>
      <w:r w:rsidRPr="00490E97">
        <w:rPr>
          <w:rFonts w:ascii="Corbel" w:hAnsi="Corbel"/>
          <w:spacing w:val="-3"/>
        </w:rPr>
        <w:t xml:space="preserve">La </w:t>
      </w:r>
      <w:r w:rsidRPr="00490E97">
        <w:rPr>
          <w:rFonts w:ascii="Corbel" w:hAnsi="Corbel"/>
        </w:rPr>
        <w:t xml:space="preserve">compensazione è altresì consentita, a richiesta dell’interessato, con </w:t>
      </w:r>
      <w:r w:rsidRPr="00490E97">
        <w:rPr>
          <w:rFonts w:ascii="Corbel" w:hAnsi="Corbel"/>
          <w:spacing w:val="3"/>
        </w:rPr>
        <w:t xml:space="preserve">le </w:t>
      </w:r>
      <w:r w:rsidRPr="00490E97">
        <w:rPr>
          <w:rFonts w:ascii="Corbel" w:hAnsi="Corbel"/>
        </w:rPr>
        <w:t>somme dovute per lo stesso tributo a seguito di attività di verifica da parte del Comune, entro il termine di 30 giorni dal ricevimento del</w:t>
      </w:r>
      <w:r w:rsidR="00490E97">
        <w:rPr>
          <w:rFonts w:ascii="Corbel" w:hAnsi="Corbel"/>
        </w:rPr>
        <w:t>l’</w:t>
      </w:r>
      <w:r w:rsidRPr="00490E97">
        <w:rPr>
          <w:rFonts w:ascii="Corbel" w:hAnsi="Corbel"/>
        </w:rPr>
        <w:t>avviso di</w:t>
      </w:r>
      <w:r w:rsidRPr="00490E97">
        <w:rPr>
          <w:rFonts w:ascii="Corbel" w:hAnsi="Corbel"/>
          <w:spacing w:val="-1"/>
        </w:rPr>
        <w:t xml:space="preserve"> </w:t>
      </w:r>
      <w:r w:rsidRPr="00490E97">
        <w:rPr>
          <w:rFonts w:ascii="Corbel" w:hAnsi="Corbel"/>
        </w:rPr>
        <w:t>accertamento ovvero del sollecito di pagamento qualora l’importo sia inferiore a 10.000€ secondo quanto disposto dal comma 795 dell’art. 1 della L. n. 160/2019.</w:t>
      </w:r>
    </w:p>
    <w:p w14:paraId="35832ED2" w14:textId="77777777" w:rsidR="001323C1" w:rsidRPr="00490E97" w:rsidRDefault="003541D5">
      <w:pPr>
        <w:pStyle w:val="Paragrafoelenco"/>
        <w:numPr>
          <w:ilvl w:val="0"/>
          <w:numId w:val="8"/>
        </w:numPr>
        <w:tabs>
          <w:tab w:val="left" w:pos="695"/>
          <w:tab w:val="left" w:pos="9497"/>
        </w:tabs>
        <w:spacing w:after="120"/>
        <w:ind w:left="0" w:right="29" w:firstLine="0"/>
        <w:rPr>
          <w:rFonts w:ascii="Corbel" w:hAnsi="Corbel"/>
        </w:rPr>
      </w:pPr>
      <w:r w:rsidRPr="00490E97">
        <w:rPr>
          <w:rFonts w:ascii="Corbel" w:hAnsi="Corbel"/>
          <w:spacing w:val="-3"/>
        </w:rPr>
        <w:t xml:space="preserve">La </w:t>
      </w:r>
      <w:r w:rsidRPr="00490E97">
        <w:rPr>
          <w:rFonts w:ascii="Corbel" w:hAnsi="Corbel"/>
        </w:rPr>
        <w:t>compensazione non è ammessa nell’ipotesi di tributi riscossi mediante</w:t>
      </w:r>
      <w:r w:rsidRPr="00490E97">
        <w:rPr>
          <w:rFonts w:ascii="Corbel" w:hAnsi="Corbel"/>
          <w:spacing w:val="-1"/>
        </w:rPr>
        <w:t xml:space="preserve"> </w:t>
      </w:r>
      <w:r w:rsidRPr="00490E97">
        <w:rPr>
          <w:rFonts w:ascii="Corbel" w:hAnsi="Corbel"/>
        </w:rPr>
        <w:t>ruolo.</w:t>
      </w:r>
    </w:p>
    <w:p w14:paraId="04A80177" w14:textId="77777777" w:rsidR="001323C1" w:rsidRPr="00490E97" w:rsidRDefault="003541D5">
      <w:pPr>
        <w:pStyle w:val="Paragrafoelenco"/>
        <w:numPr>
          <w:ilvl w:val="0"/>
          <w:numId w:val="8"/>
        </w:numPr>
        <w:tabs>
          <w:tab w:val="left" w:pos="701"/>
          <w:tab w:val="left" w:pos="9497"/>
        </w:tabs>
        <w:spacing w:after="120"/>
        <w:ind w:left="0" w:right="29" w:firstLine="0"/>
        <w:rPr>
          <w:rFonts w:ascii="Corbel" w:hAnsi="Corbel"/>
        </w:rPr>
      </w:pPr>
      <w:r w:rsidRPr="00490E97">
        <w:rPr>
          <w:rFonts w:ascii="Corbel" w:hAnsi="Corbel"/>
        </w:rPr>
        <w:t>Non si procede al rimborso o alla compensazione di somme per importi inferiori ai limiti minimi di versamento spontaneo fissati nel presente</w:t>
      </w:r>
      <w:r w:rsidRPr="00490E97">
        <w:rPr>
          <w:rFonts w:ascii="Corbel" w:hAnsi="Corbel"/>
          <w:spacing w:val="2"/>
        </w:rPr>
        <w:t xml:space="preserve"> </w:t>
      </w:r>
      <w:r w:rsidRPr="00490E97">
        <w:rPr>
          <w:rFonts w:ascii="Corbel" w:hAnsi="Corbel"/>
        </w:rPr>
        <w:t>regolamento.</w:t>
      </w:r>
    </w:p>
    <w:p w14:paraId="3C4CD72C" w14:textId="77777777" w:rsidR="001323C1" w:rsidRPr="00490E97" w:rsidRDefault="001323C1">
      <w:pPr>
        <w:pStyle w:val="Textbody"/>
        <w:tabs>
          <w:tab w:val="left" w:pos="9497"/>
        </w:tabs>
        <w:spacing w:after="120"/>
        <w:ind w:right="29"/>
        <w:jc w:val="both"/>
      </w:pPr>
    </w:p>
    <w:p w14:paraId="6AE77B83" w14:textId="77777777" w:rsidR="00490E97" w:rsidRPr="00490E97" w:rsidRDefault="00490E97" w:rsidP="00E658EE">
      <w:pPr>
        <w:pStyle w:val="Titolo1"/>
        <w:ind w:left="0" w:right="-5"/>
      </w:pPr>
      <w:bookmarkStart w:id="21" w:name="Bookmark30"/>
      <w:bookmarkStart w:id="22" w:name="_Toc40190447"/>
      <w:bookmarkStart w:id="23" w:name="_Toc40266413"/>
      <w:r w:rsidRPr="00490E97">
        <w:t xml:space="preserve">ART. </w:t>
      </w:r>
      <w:r>
        <w:t>19</w:t>
      </w:r>
      <w:r w:rsidRPr="00490E97">
        <w:t xml:space="preserve"> </w:t>
      </w:r>
      <w:r w:rsidR="00E658EE">
        <w:t xml:space="preserve">- </w:t>
      </w:r>
      <w:r w:rsidRPr="00490E97">
        <w:t>FUNZIONARIO RESPONSABILE</w:t>
      </w:r>
      <w:bookmarkEnd w:id="21"/>
      <w:bookmarkEnd w:id="22"/>
      <w:bookmarkEnd w:id="23"/>
    </w:p>
    <w:p w14:paraId="4D7A4A33" w14:textId="77777777" w:rsidR="00490E97" w:rsidRPr="00490E97" w:rsidRDefault="00490E97" w:rsidP="00490E97">
      <w:pPr>
        <w:pStyle w:val="Textbody"/>
        <w:numPr>
          <w:ilvl w:val="0"/>
          <w:numId w:val="83"/>
        </w:numPr>
        <w:spacing w:after="120" w:line="23" w:lineRule="atLeast"/>
        <w:ind w:left="0" w:right="76" w:firstLine="0"/>
        <w:jc w:val="both"/>
        <w:rPr>
          <w:rFonts w:ascii="Corbel" w:hAnsi="Corbel"/>
          <w:sz w:val="22"/>
          <w:szCs w:val="22"/>
        </w:rPr>
      </w:pPr>
      <w:r w:rsidRPr="00490E97">
        <w:rPr>
          <w:rFonts w:ascii="Corbel" w:hAnsi="Corbel"/>
          <w:sz w:val="22"/>
          <w:szCs w:val="22"/>
        </w:rPr>
        <w:t>A norma dell’art. 1, comma 692, della L. 147/2013, la Giunta Comunale designa il funzionario responsabile del tributo a cui sono attribuiti tutti i poteri per l’esercizio di ogni attività organizzativa e gestionale, compreso quello di sottoscrivere i provvedimenti afferenti a tali attività, nonché la rappresentanza in giudizio per le controversie relative allo stesso tributo, ove consentito dalle vigenti disposizioni di legge.</w:t>
      </w:r>
    </w:p>
    <w:p w14:paraId="677D58DF" w14:textId="77777777" w:rsidR="00490E97" w:rsidRPr="00490E97" w:rsidRDefault="00490E97" w:rsidP="00490E97">
      <w:pPr>
        <w:pStyle w:val="Textbody"/>
        <w:spacing w:after="120" w:line="23" w:lineRule="atLeast"/>
        <w:ind w:right="76"/>
        <w:jc w:val="both"/>
        <w:rPr>
          <w:rFonts w:ascii="Corbel" w:hAnsi="Corbel" w:cs="Calibri"/>
          <w:sz w:val="22"/>
          <w:szCs w:val="22"/>
        </w:rPr>
      </w:pPr>
    </w:p>
    <w:p w14:paraId="4EC754C1" w14:textId="77777777" w:rsidR="00490E97" w:rsidRPr="00490E97" w:rsidRDefault="00490E97" w:rsidP="00E658EE">
      <w:pPr>
        <w:pStyle w:val="Titolo1"/>
        <w:ind w:left="0" w:right="-5"/>
        <w:rPr>
          <w:szCs w:val="22"/>
        </w:rPr>
      </w:pPr>
      <w:bookmarkStart w:id="24" w:name="Bookmark31"/>
      <w:bookmarkStart w:id="25" w:name="_Toc40190448"/>
      <w:bookmarkStart w:id="26" w:name="_Toc40266414"/>
      <w:r w:rsidRPr="00490E97">
        <w:rPr>
          <w:szCs w:val="22"/>
        </w:rPr>
        <w:t xml:space="preserve">ART. </w:t>
      </w:r>
      <w:r>
        <w:rPr>
          <w:szCs w:val="22"/>
        </w:rPr>
        <w:t>20</w:t>
      </w:r>
      <w:r w:rsidRPr="00490E97">
        <w:rPr>
          <w:szCs w:val="22"/>
        </w:rPr>
        <w:t xml:space="preserve"> </w:t>
      </w:r>
      <w:r w:rsidR="00E658EE">
        <w:rPr>
          <w:szCs w:val="22"/>
        </w:rPr>
        <w:t xml:space="preserve">- </w:t>
      </w:r>
      <w:r w:rsidRPr="00490E97">
        <w:rPr>
          <w:szCs w:val="22"/>
        </w:rPr>
        <w:t>VERIFICHE ED ACCERTAMENTI</w:t>
      </w:r>
      <w:bookmarkEnd w:id="24"/>
      <w:bookmarkEnd w:id="25"/>
      <w:bookmarkEnd w:id="26"/>
    </w:p>
    <w:p w14:paraId="500B3F9D" w14:textId="77777777" w:rsidR="00490E97" w:rsidRPr="00490E97" w:rsidRDefault="00490E97" w:rsidP="00B4290B">
      <w:pPr>
        <w:pStyle w:val="Textbody"/>
        <w:numPr>
          <w:ilvl w:val="0"/>
          <w:numId w:val="84"/>
        </w:numPr>
        <w:spacing w:after="120" w:line="23" w:lineRule="atLeast"/>
        <w:ind w:left="0" w:right="76" w:firstLine="0"/>
        <w:jc w:val="both"/>
        <w:rPr>
          <w:rFonts w:ascii="Corbel" w:hAnsi="Corbel"/>
          <w:sz w:val="22"/>
          <w:szCs w:val="22"/>
        </w:rPr>
      </w:pPr>
      <w:r w:rsidRPr="00490E97">
        <w:rPr>
          <w:rFonts w:ascii="Corbel" w:hAnsi="Corbel"/>
          <w:sz w:val="22"/>
          <w:szCs w:val="22"/>
        </w:rPr>
        <w:t>Il Comune svolge le attività necessarie al controllo dei dati contenuti nelle dichiarazioni presentate dai soggetti passivi e le attività di controllo per la corretta applicazione del tributo. A tal fine può:</w:t>
      </w:r>
    </w:p>
    <w:p w14:paraId="5A943928" w14:textId="77777777" w:rsidR="00490E97" w:rsidRDefault="00490E97" w:rsidP="00B4290B">
      <w:pPr>
        <w:pStyle w:val="Paragrafoelenco"/>
        <w:numPr>
          <w:ilvl w:val="1"/>
          <w:numId w:val="85"/>
        </w:numPr>
        <w:tabs>
          <w:tab w:val="left" w:pos="1266"/>
        </w:tabs>
        <w:spacing w:after="120" w:line="23" w:lineRule="atLeast"/>
        <w:ind w:left="993" w:right="76"/>
        <w:rPr>
          <w:rFonts w:ascii="Corbel" w:hAnsi="Corbel"/>
        </w:rPr>
      </w:pPr>
      <w:r w:rsidRPr="00490E97">
        <w:rPr>
          <w:rFonts w:ascii="Corbel" w:hAnsi="Corbel"/>
        </w:rPr>
        <w:t>inviare al contribuente questionari, da restituire debitamente compilati entro il termine di 60 giorni dalla notifica;</w:t>
      </w:r>
    </w:p>
    <w:p w14:paraId="0361AC8B" w14:textId="77777777" w:rsidR="00490E97" w:rsidRDefault="00490E97" w:rsidP="00B4290B">
      <w:pPr>
        <w:pStyle w:val="Paragrafoelenco"/>
        <w:numPr>
          <w:ilvl w:val="1"/>
          <w:numId w:val="85"/>
        </w:numPr>
        <w:tabs>
          <w:tab w:val="left" w:pos="1266"/>
        </w:tabs>
        <w:spacing w:after="120" w:line="23" w:lineRule="atLeast"/>
        <w:ind w:left="993" w:right="76"/>
        <w:rPr>
          <w:rFonts w:ascii="Corbel" w:hAnsi="Corbel"/>
        </w:rPr>
      </w:pPr>
      <w:r w:rsidRPr="00490E97">
        <w:rPr>
          <w:rFonts w:ascii="Corbel" w:hAnsi="Corbel" w:cs="Calibri"/>
        </w:rPr>
        <w:t>utilizzare, nel rispetto delle vigenti disposizioni di tutela del trattamento dei dati personali, dati presentati per altri fini, ovvero richiedere ad uffici pubblici o ad enti di gestione di servizi pubblici, dati e notizie rilevanti nei confronti dei singoli contribuenti, in esenzione di spese e diritti;</w:t>
      </w:r>
    </w:p>
    <w:p w14:paraId="55251162" w14:textId="77777777" w:rsidR="00490E97" w:rsidRPr="00490E97" w:rsidRDefault="00490E97" w:rsidP="00B4290B">
      <w:pPr>
        <w:pStyle w:val="Paragrafoelenco"/>
        <w:numPr>
          <w:ilvl w:val="1"/>
          <w:numId w:val="85"/>
        </w:numPr>
        <w:tabs>
          <w:tab w:val="left" w:pos="1266"/>
        </w:tabs>
        <w:spacing w:after="120" w:line="23" w:lineRule="atLeast"/>
        <w:ind w:left="993" w:right="76"/>
        <w:rPr>
          <w:rFonts w:ascii="Corbel" w:hAnsi="Corbel"/>
        </w:rPr>
      </w:pPr>
      <w:r w:rsidRPr="00490E97">
        <w:rPr>
          <w:rFonts w:ascii="Corbel" w:hAnsi="Corbel" w:cs="Calibri"/>
        </w:rPr>
        <w:lastRenderedPageBreak/>
        <w:t>accedere ai locali ed alle aree assoggettabili al tributo, mediante personale debitamente autorizzato dal Sindaco, dando preavviso al contribuente di almeno 7 giorni, nei limiti e nei casi previsti dalla legge. In caso di mancata collaborazione del contribuente od altro impedimento alla diretta rilevazione l’ente procede all’accertamento sulla base di presunzioni semplici di cui all’art. 2729 del codice civile. Per le operazioni di cui sopra, il Comune ha facoltà di</w:t>
      </w:r>
      <w:r w:rsidRPr="00490E97">
        <w:rPr>
          <w:rFonts w:ascii="Corbel" w:hAnsi="Corbel" w:cs="Calibri"/>
          <w:spacing w:val="-18"/>
        </w:rPr>
        <w:t xml:space="preserve"> </w:t>
      </w:r>
      <w:r w:rsidRPr="00490E97">
        <w:rPr>
          <w:rFonts w:ascii="Corbel" w:hAnsi="Corbel" w:cs="Calibri"/>
        </w:rPr>
        <w:t>avvalersi:</w:t>
      </w:r>
    </w:p>
    <w:p w14:paraId="0A18C1FC" w14:textId="77777777" w:rsidR="00490E97" w:rsidRDefault="00490E97" w:rsidP="00B4290B">
      <w:pPr>
        <w:pStyle w:val="Paragrafoelenco"/>
        <w:numPr>
          <w:ilvl w:val="2"/>
          <w:numId w:val="86"/>
        </w:numPr>
        <w:tabs>
          <w:tab w:val="left" w:pos="1152"/>
          <w:tab w:val="left" w:pos="9949"/>
        </w:tabs>
        <w:spacing w:after="120"/>
        <w:ind w:left="1276" w:right="29"/>
        <w:rPr>
          <w:rFonts w:ascii="Corbel" w:hAnsi="Corbel"/>
        </w:rPr>
      </w:pPr>
      <w:r w:rsidRPr="00490E97">
        <w:rPr>
          <w:rFonts w:ascii="Corbel" w:hAnsi="Corbel"/>
        </w:rPr>
        <w:t>degli accertatori di cui ai commi 179-182, art. 1, della L. 296/2006, ove nominati;</w:t>
      </w:r>
    </w:p>
    <w:p w14:paraId="72D68ACE" w14:textId="77777777" w:rsidR="00490E97" w:rsidRDefault="00490E97" w:rsidP="00B4290B">
      <w:pPr>
        <w:pStyle w:val="Paragrafoelenco"/>
        <w:numPr>
          <w:ilvl w:val="2"/>
          <w:numId w:val="86"/>
        </w:numPr>
        <w:tabs>
          <w:tab w:val="left" w:pos="1152"/>
          <w:tab w:val="left" w:pos="9949"/>
        </w:tabs>
        <w:spacing w:after="120"/>
        <w:ind w:left="1276" w:right="29"/>
        <w:rPr>
          <w:rFonts w:ascii="Corbel" w:hAnsi="Corbel"/>
        </w:rPr>
      </w:pPr>
      <w:r w:rsidRPr="00490E97">
        <w:rPr>
          <w:rFonts w:ascii="Corbel" w:hAnsi="Corbel" w:cs="Calibri"/>
        </w:rPr>
        <w:t>del proprio personale</w:t>
      </w:r>
      <w:r w:rsidRPr="00490E97">
        <w:rPr>
          <w:rFonts w:ascii="Corbel" w:hAnsi="Corbel" w:cs="Calibri"/>
          <w:spacing w:val="-1"/>
        </w:rPr>
        <w:t xml:space="preserve"> </w:t>
      </w:r>
      <w:r w:rsidRPr="00490E97">
        <w:rPr>
          <w:rFonts w:ascii="Corbel" w:hAnsi="Corbel" w:cs="Calibri"/>
        </w:rPr>
        <w:t>dipendente;</w:t>
      </w:r>
    </w:p>
    <w:p w14:paraId="2B97EBC3" w14:textId="77777777" w:rsidR="00490E97" w:rsidRPr="00490E97" w:rsidRDefault="00490E97" w:rsidP="00B4290B">
      <w:pPr>
        <w:pStyle w:val="Paragrafoelenco"/>
        <w:numPr>
          <w:ilvl w:val="2"/>
          <w:numId w:val="86"/>
        </w:numPr>
        <w:tabs>
          <w:tab w:val="left" w:pos="1152"/>
          <w:tab w:val="left" w:pos="9949"/>
        </w:tabs>
        <w:spacing w:after="120"/>
        <w:ind w:left="1276" w:right="29"/>
        <w:rPr>
          <w:rFonts w:ascii="Corbel" w:hAnsi="Corbel"/>
        </w:rPr>
      </w:pPr>
      <w:r w:rsidRPr="00490E97">
        <w:rPr>
          <w:rFonts w:ascii="Corbel" w:hAnsi="Corbel" w:cs="Calibri"/>
        </w:rPr>
        <w:t>di soggetti privati o pubblici di provata affidabilità e competenza, con il quale medesimo può stipulare apposite</w:t>
      </w:r>
      <w:r w:rsidRPr="00490E97">
        <w:rPr>
          <w:rFonts w:ascii="Corbel" w:hAnsi="Corbel" w:cs="Calibri"/>
          <w:spacing w:val="-3"/>
        </w:rPr>
        <w:t xml:space="preserve"> </w:t>
      </w:r>
      <w:r w:rsidRPr="00490E97">
        <w:rPr>
          <w:rFonts w:ascii="Corbel" w:hAnsi="Corbel" w:cs="Calibri"/>
        </w:rPr>
        <w:t>convenzioni.</w:t>
      </w:r>
      <w:r>
        <w:rPr>
          <w:rFonts w:ascii="Corbel" w:hAnsi="Corbel" w:cs="Calibri"/>
        </w:rPr>
        <w:t xml:space="preserve"> </w:t>
      </w:r>
      <w:r w:rsidRPr="00490E97">
        <w:rPr>
          <w:rFonts w:ascii="Corbel" w:hAnsi="Corbel" w:cs="Calibri"/>
        </w:rPr>
        <w:t>Per accedere agli immobili il personale di cui sopra dovrà essere appositamente autorizzato ed esibire apposito documento di riconoscimento.</w:t>
      </w:r>
    </w:p>
    <w:p w14:paraId="7E3C531B" w14:textId="77777777" w:rsidR="00490E97" w:rsidRPr="00490E97" w:rsidRDefault="00490E97" w:rsidP="00B4290B">
      <w:pPr>
        <w:pStyle w:val="Paragrafoelenco"/>
        <w:numPr>
          <w:ilvl w:val="1"/>
          <w:numId w:val="85"/>
        </w:numPr>
        <w:tabs>
          <w:tab w:val="left" w:pos="1266"/>
        </w:tabs>
        <w:spacing w:after="120" w:line="23" w:lineRule="atLeast"/>
        <w:ind w:left="993" w:right="76"/>
        <w:rPr>
          <w:rFonts w:ascii="Corbel" w:hAnsi="Corbel" w:cs="Calibri"/>
        </w:rPr>
      </w:pPr>
      <w:r w:rsidRPr="00490E97">
        <w:rPr>
          <w:rFonts w:ascii="Corbel" w:hAnsi="Corbel" w:cs="Calibri"/>
        </w:rPr>
        <w:t>utilizzare tutte le banche dati messe a disposizione dall’Agenzia delle Entrate.</w:t>
      </w:r>
    </w:p>
    <w:p w14:paraId="6B4D26A5" w14:textId="77777777" w:rsidR="00490E97" w:rsidRPr="00490E97" w:rsidRDefault="00490E97" w:rsidP="00B4290B">
      <w:pPr>
        <w:pStyle w:val="Textbody"/>
        <w:numPr>
          <w:ilvl w:val="0"/>
          <w:numId w:val="84"/>
        </w:numPr>
        <w:spacing w:after="120" w:line="23" w:lineRule="atLeast"/>
        <w:ind w:left="0" w:right="76" w:firstLine="0"/>
        <w:jc w:val="both"/>
        <w:rPr>
          <w:rFonts w:ascii="Corbel" w:hAnsi="Corbel"/>
          <w:sz w:val="22"/>
          <w:szCs w:val="22"/>
        </w:rPr>
      </w:pPr>
      <w:r w:rsidRPr="00490E97">
        <w:rPr>
          <w:rFonts w:ascii="Corbel" w:hAnsi="Corbel"/>
          <w:sz w:val="22"/>
          <w:szCs w:val="22"/>
        </w:rPr>
        <w:t>Per le finalità del presente articolo, tutti gli uffici comunali sono obbligati a trasmettere all’ufficio tributi, nel rispetto delle vigenti normative in materia di trattamento dei dati personali, periodicamente copia o elenchi:</w:t>
      </w:r>
    </w:p>
    <w:p w14:paraId="09D08141" w14:textId="77777777" w:rsidR="00490E97" w:rsidRDefault="00490E97" w:rsidP="00B4290B">
      <w:pPr>
        <w:pStyle w:val="Paragrafoelenco"/>
        <w:numPr>
          <w:ilvl w:val="1"/>
          <w:numId w:val="87"/>
        </w:numPr>
        <w:tabs>
          <w:tab w:val="left" w:pos="1266"/>
        </w:tabs>
        <w:spacing w:after="120" w:line="23" w:lineRule="atLeast"/>
        <w:ind w:left="993" w:right="76"/>
        <w:rPr>
          <w:rFonts w:ascii="Corbel" w:hAnsi="Corbel" w:cs="Calibri"/>
        </w:rPr>
      </w:pPr>
      <w:r w:rsidRPr="00490E97">
        <w:rPr>
          <w:rFonts w:ascii="Corbel" w:hAnsi="Corbel" w:cs="Calibri"/>
        </w:rPr>
        <w:t>delle concessioni per l’occupazione di spazi ed aree pubbliche;</w:t>
      </w:r>
    </w:p>
    <w:p w14:paraId="1EFB5117" w14:textId="77777777" w:rsidR="00490E97" w:rsidRDefault="00490E97" w:rsidP="00B4290B">
      <w:pPr>
        <w:pStyle w:val="Paragrafoelenco"/>
        <w:numPr>
          <w:ilvl w:val="1"/>
          <w:numId w:val="87"/>
        </w:numPr>
        <w:tabs>
          <w:tab w:val="left" w:pos="1266"/>
        </w:tabs>
        <w:spacing w:after="120" w:line="23" w:lineRule="atLeast"/>
        <w:ind w:left="993" w:right="76"/>
        <w:rPr>
          <w:rFonts w:ascii="Corbel" w:hAnsi="Corbel" w:cs="Calibri"/>
        </w:rPr>
      </w:pPr>
      <w:r w:rsidRPr="00490E97">
        <w:rPr>
          <w:rFonts w:ascii="Corbel" w:hAnsi="Corbel" w:cs="Calibri"/>
        </w:rPr>
        <w:t>delle comunicazioni di fine lavori</w:t>
      </w:r>
      <w:r w:rsidRPr="00490E97">
        <w:rPr>
          <w:rFonts w:ascii="Corbel" w:hAnsi="Corbel" w:cs="Calibri"/>
          <w:spacing w:val="-3"/>
        </w:rPr>
        <w:t xml:space="preserve"> </w:t>
      </w:r>
      <w:r w:rsidRPr="00490E97">
        <w:rPr>
          <w:rFonts w:ascii="Corbel" w:hAnsi="Corbel" w:cs="Calibri"/>
        </w:rPr>
        <w:t>ricevute;</w:t>
      </w:r>
    </w:p>
    <w:p w14:paraId="2A6294DB" w14:textId="77777777" w:rsidR="00490E97" w:rsidRDefault="00490E97" w:rsidP="00B4290B">
      <w:pPr>
        <w:pStyle w:val="Paragrafoelenco"/>
        <w:numPr>
          <w:ilvl w:val="1"/>
          <w:numId w:val="87"/>
        </w:numPr>
        <w:tabs>
          <w:tab w:val="left" w:pos="1266"/>
        </w:tabs>
        <w:spacing w:after="120" w:line="23" w:lineRule="atLeast"/>
        <w:ind w:left="993" w:right="76"/>
        <w:rPr>
          <w:rFonts w:ascii="Corbel" w:hAnsi="Corbel" w:cs="Calibri"/>
        </w:rPr>
      </w:pPr>
      <w:r w:rsidRPr="00490E97">
        <w:rPr>
          <w:rFonts w:ascii="Corbel" w:hAnsi="Corbel" w:cs="Calibri"/>
        </w:rPr>
        <w:t>dei provvedimenti di abitabilità/agibilità rilasciati per l’uso dei locali ed</w:t>
      </w:r>
      <w:r w:rsidRPr="00490E97">
        <w:rPr>
          <w:rFonts w:ascii="Corbel" w:hAnsi="Corbel" w:cs="Calibri"/>
          <w:spacing w:val="-4"/>
        </w:rPr>
        <w:t xml:space="preserve"> </w:t>
      </w:r>
      <w:r w:rsidRPr="00490E97">
        <w:rPr>
          <w:rFonts w:ascii="Corbel" w:hAnsi="Corbel" w:cs="Calibri"/>
        </w:rPr>
        <w:t>aree;</w:t>
      </w:r>
    </w:p>
    <w:p w14:paraId="22F56390" w14:textId="77777777" w:rsidR="00F93F56" w:rsidRDefault="00490E97" w:rsidP="00B4290B">
      <w:pPr>
        <w:pStyle w:val="Paragrafoelenco"/>
        <w:numPr>
          <w:ilvl w:val="1"/>
          <w:numId w:val="87"/>
        </w:numPr>
        <w:tabs>
          <w:tab w:val="left" w:pos="1266"/>
        </w:tabs>
        <w:spacing w:after="120" w:line="23" w:lineRule="atLeast"/>
        <w:ind w:left="993" w:right="76"/>
        <w:rPr>
          <w:rFonts w:ascii="Corbel" w:hAnsi="Corbel" w:cs="Calibri"/>
        </w:rPr>
      </w:pPr>
      <w:r w:rsidRPr="00490E97">
        <w:rPr>
          <w:rFonts w:ascii="Corbel" w:hAnsi="Corbel" w:cs="Calibri"/>
        </w:rPr>
        <w:t>dei provvedimenti relativi all’esercizio di attività artigianali, commerciali fisse o</w:t>
      </w:r>
      <w:r w:rsidRPr="00490E97">
        <w:rPr>
          <w:rFonts w:ascii="Corbel" w:hAnsi="Corbel" w:cs="Calibri"/>
          <w:spacing w:val="-8"/>
        </w:rPr>
        <w:t xml:space="preserve"> </w:t>
      </w:r>
      <w:r w:rsidRPr="00490E97">
        <w:rPr>
          <w:rFonts w:ascii="Corbel" w:hAnsi="Corbel" w:cs="Calibri"/>
        </w:rPr>
        <w:t>itineranti;</w:t>
      </w:r>
    </w:p>
    <w:p w14:paraId="3AF94229" w14:textId="77777777" w:rsidR="00490E97" w:rsidRPr="00F93F56" w:rsidRDefault="00490E97" w:rsidP="00B4290B">
      <w:pPr>
        <w:pStyle w:val="Paragrafoelenco"/>
        <w:numPr>
          <w:ilvl w:val="1"/>
          <w:numId w:val="87"/>
        </w:numPr>
        <w:tabs>
          <w:tab w:val="left" w:pos="1266"/>
        </w:tabs>
        <w:spacing w:after="120" w:line="23" w:lineRule="atLeast"/>
        <w:ind w:left="993" w:right="76"/>
        <w:rPr>
          <w:rFonts w:ascii="Corbel" w:hAnsi="Corbel" w:cs="Calibri"/>
        </w:rPr>
      </w:pPr>
      <w:r w:rsidRPr="00F93F56">
        <w:rPr>
          <w:rFonts w:ascii="Corbel" w:hAnsi="Corbel" w:cs="Calibri"/>
        </w:rPr>
        <w:t>di ogni variazione anagrafica relativa alla nascita, decesso, variazione di residenza e domicilio della popolazione</w:t>
      </w:r>
      <w:r w:rsidRPr="00F93F56">
        <w:rPr>
          <w:rFonts w:ascii="Corbel" w:hAnsi="Corbel" w:cs="Calibri"/>
          <w:spacing w:val="-2"/>
        </w:rPr>
        <w:t xml:space="preserve"> </w:t>
      </w:r>
      <w:r w:rsidRPr="00F93F56">
        <w:rPr>
          <w:rFonts w:ascii="Corbel" w:hAnsi="Corbel" w:cs="Calibri"/>
        </w:rPr>
        <w:t>residente.</w:t>
      </w:r>
    </w:p>
    <w:p w14:paraId="076BF73D" w14:textId="77777777" w:rsidR="00490E97" w:rsidRPr="00F93F56" w:rsidRDefault="00490E97" w:rsidP="00B4290B">
      <w:pPr>
        <w:pStyle w:val="Textbody"/>
        <w:numPr>
          <w:ilvl w:val="0"/>
          <w:numId w:val="84"/>
        </w:numPr>
        <w:spacing w:after="120" w:line="23" w:lineRule="atLeast"/>
        <w:ind w:left="0" w:right="76" w:firstLine="0"/>
        <w:jc w:val="both"/>
        <w:rPr>
          <w:rFonts w:ascii="Corbel" w:hAnsi="Corbel"/>
          <w:sz w:val="22"/>
          <w:szCs w:val="22"/>
        </w:rPr>
      </w:pPr>
      <w:r w:rsidRPr="00F93F56">
        <w:rPr>
          <w:rFonts w:ascii="Corbel" w:hAnsi="Corbel"/>
          <w:sz w:val="22"/>
          <w:szCs w:val="22"/>
        </w:rPr>
        <w:t>Ai fini dell’attività di accertamento, il comune, in assenza del dato relativo alla superficie calpestabile, per le unità immobiliari a destinazione ordinaria iscritte o iscrivibili nel catasto edilizio urbano, può considerare come superficie assoggettabile al tributo l’80% della superficie catastale, determinata secondo i criteri di cui al D.P.R. 138/1998, in base al disposto dell’art. 1, comma 646, della L. 147/2013.</w:t>
      </w:r>
    </w:p>
    <w:p w14:paraId="53F8988E" w14:textId="77777777" w:rsidR="00490E97" w:rsidRPr="00F93F56" w:rsidRDefault="00490E97" w:rsidP="00B4290B">
      <w:pPr>
        <w:pStyle w:val="Textbody"/>
        <w:numPr>
          <w:ilvl w:val="0"/>
          <w:numId w:val="84"/>
        </w:numPr>
        <w:spacing w:after="120" w:line="23" w:lineRule="atLeast"/>
        <w:ind w:left="0" w:right="76" w:firstLine="0"/>
        <w:jc w:val="both"/>
        <w:rPr>
          <w:rFonts w:ascii="Corbel" w:hAnsi="Corbel"/>
          <w:sz w:val="22"/>
          <w:szCs w:val="22"/>
        </w:rPr>
      </w:pPr>
      <w:r w:rsidRPr="00F93F56">
        <w:rPr>
          <w:rFonts w:ascii="Corbel" w:hAnsi="Corbel"/>
          <w:sz w:val="22"/>
          <w:szCs w:val="22"/>
        </w:rPr>
        <w:t>Nei casi in cui dalle verifiche condotte sui versamenti eseguiti dai contribuenti e dai riscontri operati in base ai precedenti commi, venga riscontrata la mancanza, l’insufficienza o la tardività del versamento ovvero l’infedeltà, l’incompletezza o l’omissione della dichiarazione originaria o di variazione, il Comune provvederà alla notifica di apposito avviso di accertamento motivato in rettifica o d’ufficio, a norma dei commi 161 e 162 dell’art. 1 della L. 296/2006 e del comma 792 dell’art. 1 della L. 160/2019, comprensivo del tributo o del maggiore tributo dovuto, oltre che degli interessi e delle sanzioni e delle spese. L’avviso di accertamento deve essere sottoscritto dal funzionario responsabile del tributo.</w:t>
      </w:r>
    </w:p>
    <w:p w14:paraId="03015EAD" w14:textId="77777777" w:rsidR="00490E97" w:rsidRPr="00F93F56" w:rsidRDefault="00490E97" w:rsidP="00B4290B">
      <w:pPr>
        <w:pStyle w:val="Textbody"/>
        <w:numPr>
          <w:ilvl w:val="0"/>
          <w:numId w:val="84"/>
        </w:numPr>
        <w:spacing w:after="120" w:line="23" w:lineRule="atLeast"/>
        <w:ind w:left="0" w:right="76" w:firstLine="0"/>
        <w:jc w:val="both"/>
        <w:rPr>
          <w:rFonts w:ascii="Corbel" w:hAnsi="Corbel"/>
          <w:sz w:val="22"/>
          <w:szCs w:val="22"/>
        </w:rPr>
      </w:pPr>
      <w:r w:rsidRPr="00F93F56">
        <w:rPr>
          <w:rFonts w:ascii="Corbel" w:hAnsi="Corbel"/>
          <w:sz w:val="22"/>
          <w:szCs w:val="22"/>
        </w:rPr>
        <w:t>Il versamento delle somme dovute a seguito della notifica degli avvisi di accertamento avviene mediante modello di pagamento unificato.</w:t>
      </w:r>
    </w:p>
    <w:p w14:paraId="6699B337" w14:textId="77777777" w:rsidR="00490E97" w:rsidRPr="00F93F56" w:rsidRDefault="00490E97" w:rsidP="00B4290B">
      <w:pPr>
        <w:pStyle w:val="Textbody"/>
        <w:numPr>
          <w:ilvl w:val="0"/>
          <w:numId w:val="84"/>
        </w:numPr>
        <w:spacing w:after="120" w:line="23" w:lineRule="atLeast"/>
        <w:ind w:left="0" w:right="76" w:firstLine="0"/>
        <w:jc w:val="both"/>
        <w:rPr>
          <w:rFonts w:ascii="Corbel" w:hAnsi="Corbel"/>
          <w:sz w:val="22"/>
          <w:szCs w:val="22"/>
        </w:rPr>
      </w:pPr>
      <w:r w:rsidRPr="00F93F56">
        <w:rPr>
          <w:rFonts w:ascii="Corbel" w:hAnsi="Corbel"/>
          <w:sz w:val="22"/>
          <w:szCs w:val="22"/>
        </w:rPr>
        <w:t>Gli accertamenti divenuti definitivi, perché non impugnati nei termini o a seguito di sentenza passata in giudicato, tengono luogo della dichiarazione per le annualità successive all’intervenuta definitività.</w:t>
      </w:r>
    </w:p>
    <w:p w14:paraId="317D30CE" w14:textId="77777777" w:rsidR="00490E97" w:rsidRPr="00490E97" w:rsidRDefault="00490E97" w:rsidP="00490E97">
      <w:pPr>
        <w:pStyle w:val="Textbody"/>
        <w:spacing w:after="120" w:line="23" w:lineRule="atLeast"/>
        <w:ind w:right="76"/>
        <w:jc w:val="both"/>
        <w:rPr>
          <w:rFonts w:ascii="Corbel" w:hAnsi="Corbel" w:cs="Calibri"/>
          <w:sz w:val="22"/>
          <w:szCs w:val="22"/>
        </w:rPr>
      </w:pPr>
    </w:p>
    <w:p w14:paraId="2AC627ED" w14:textId="77777777" w:rsidR="00490E97" w:rsidRPr="00F93F56" w:rsidRDefault="00490E97" w:rsidP="00E658EE">
      <w:pPr>
        <w:pStyle w:val="Titolo1"/>
        <w:ind w:left="0" w:right="-5"/>
      </w:pPr>
      <w:bookmarkStart w:id="27" w:name="Bookmark32"/>
      <w:bookmarkStart w:id="28" w:name="_Toc40190449"/>
      <w:bookmarkStart w:id="29" w:name="_Toc40266415"/>
      <w:r w:rsidRPr="00F93F56">
        <w:t>ART.</w:t>
      </w:r>
      <w:r w:rsidR="00F93F56" w:rsidRPr="00F93F56">
        <w:t xml:space="preserve"> 21</w:t>
      </w:r>
      <w:r w:rsidRPr="00F93F56">
        <w:t xml:space="preserve"> </w:t>
      </w:r>
      <w:r w:rsidR="00E658EE">
        <w:t xml:space="preserve">- </w:t>
      </w:r>
      <w:r w:rsidRPr="00F93F56">
        <w:t>SANZIONI ED INTERESSI</w:t>
      </w:r>
      <w:bookmarkEnd w:id="27"/>
      <w:bookmarkEnd w:id="28"/>
      <w:bookmarkEnd w:id="29"/>
    </w:p>
    <w:p w14:paraId="0EF687D1"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In caso di omesso, insufficiente o tardivo versamento del tributo risultante dalla dichiarazione viene irrogata la sanzione del 30% dell’importo omesso o tardivamente versato, stabilita dall’art. 13 del Decreto Legislativo 471/97.</w:t>
      </w:r>
      <w:r w:rsidR="00F93F56">
        <w:rPr>
          <w:rFonts w:ascii="Corbel" w:hAnsi="Corbel"/>
          <w:sz w:val="22"/>
          <w:szCs w:val="22"/>
        </w:rPr>
        <w:t xml:space="preserve"> </w:t>
      </w:r>
      <w:r w:rsidRPr="00F93F56">
        <w:rPr>
          <w:rFonts w:ascii="Corbel" w:hAnsi="Corbel"/>
          <w:sz w:val="22"/>
          <w:szCs w:val="22"/>
        </w:rPr>
        <w:t>Nel caso di versamenti effettuati con un ritardo non superiore a 15 giorni, la sanzione di cui al primo periodo è ridotta ad un quindicesimo per ciascun giorno di ritardo. Per la predetta sanzione non è ammessa la definizione agevolata ai sensi dell’art. 17, comma 3, del Decreto Legislativo 472/97.</w:t>
      </w:r>
    </w:p>
    <w:p w14:paraId="22C512CD"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In caso di omessa presentazione della dichiarazione, si applica la sanzione dal 100 per cento al 200 per cento del tributo non versato, con un minimo di € 50,00.</w:t>
      </w:r>
    </w:p>
    <w:p w14:paraId="7D6F0CF3"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lastRenderedPageBreak/>
        <w:t>In caso di infedele dichiarazione, si applica la sanzione dal 50 per cento al 100 per cento del tributo non versato, con un minimo di € 50,00.</w:t>
      </w:r>
    </w:p>
    <w:p w14:paraId="2850B53F"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In caso di mancata, incompleta o infedele risposta al questionario di cui al precedente articolo 31, comma 1, lettera a) entro il termine di sessanta giorni dalla ricezione dello stesso, si applica la sanzione da euro 100 a euro 500.</w:t>
      </w:r>
    </w:p>
    <w:p w14:paraId="3B460C2D"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Le sanzioni di cui ai commi da 2 a 4 sono ridotte ad un terzo se, entro il termine per la proposizione del ricorso, interviene acquiescenza del contribuente, con pagamento del tributo, se dovuto, della sanzione e degli interessi.</w:t>
      </w:r>
    </w:p>
    <w:p w14:paraId="094DEF78"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La contestazione della violazione non collegata all’ammontare del tributo deve avvenire, a pena di decadenza, entro il 31 dicembre del quinto anno successivo a quello in cui è commessa la violazione.</w:t>
      </w:r>
    </w:p>
    <w:p w14:paraId="0DE88F43"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 xml:space="preserve">Sulle somme dovute a titolo di </w:t>
      </w:r>
      <w:r w:rsidR="00F93F56">
        <w:rPr>
          <w:rFonts w:ascii="Corbel" w:hAnsi="Corbel"/>
          <w:sz w:val="22"/>
          <w:szCs w:val="22"/>
        </w:rPr>
        <w:t>IMU</w:t>
      </w:r>
      <w:r w:rsidRPr="00F93F56">
        <w:rPr>
          <w:rFonts w:ascii="Corbel" w:hAnsi="Corbel"/>
          <w:sz w:val="22"/>
          <w:szCs w:val="22"/>
        </w:rPr>
        <w:t xml:space="preserve"> non versate alle prescritte scadenze si applicano gli interessi moratori computati nella misura del vigente tasso legale incrementato di 2,5 punti percentuali. Tali interessi sono calcolati con maturazione giorno per giorno, con decorrenza dal giorno in cui sono divenuti esigibili.</w:t>
      </w:r>
    </w:p>
    <w:p w14:paraId="2DCCA773" w14:textId="77777777" w:rsidR="00490E97" w:rsidRPr="00F93F56" w:rsidRDefault="00490E97" w:rsidP="00B4290B">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Si applica, per quanto non specificamente disposto, la disciplina prevista per le sanzioni amministrative per la violazione di norme tributarie di cui al decreto legislativo 18 dicembre 1997, n. 472.</w:t>
      </w:r>
    </w:p>
    <w:p w14:paraId="1F40C3C4" w14:textId="77777777" w:rsidR="00490E97" w:rsidRPr="00611EFC" w:rsidRDefault="00490E97" w:rsidP="00490E97">
      <w:pPr>
        <w:pStyle w:val="Textbody"/>
        <w:numPr>
          <w:ilvl w:val="0"/>
          <w:numId w:val="88"/>
        </w:numPr>
        <w:spacing w:after="120" w:line="23" w:lineRule="atLeast"/>
        <w:ind w:left="0" w:right="76" w:firstLine="0"/>
        <w:jc w:val="both"/>
        <w:rPr>
          <w:rFonts w:ascii="Corbel" w:hAnsi="Corbel"/>
          <w:sz w:val="22"/>
          <w:szCs w:val="22"/>
        </w:rPr>
      </w:pPr>
      <w:r w:rsidRPr="00F93F56">
        <w:rPr>
          <w:rFonts w:ascii="Corbel" w:hAnsi="Corbel"/>
          <w:sz w:val="22"/>
          <w:szCs w:val="22"/>
        </w:rPr>
        <w:t>Le sanzioni di cui ai commi 2, 3, 4 si applicano di norma nella misura minima.</w:t>
      </w:r>
    </w:p>
    <w:p w14:paraId="12A2F9A4" w14:textId="77777777" w:rsidR="00E658EE" w:rsidRPr="00490E97" w:rsidRDefault="00E658EE" w:rsidP="00490E97">
      <w:pPr>
        <w:pStyle w:val="Textbody"/>
        <w:spacing w:after="120" w:line="23" w:lineRule="atLeast"/>
        <w:ind w:right="76"/>
        <w:jc w:val="both"/>
        <w:rPr>
          <w:rFonts w:ascii="Corbel" w:hAnsi="Corbel" w:cs="Calibri"/>
          <w:sz w:val="22"/>
          <w:szCs w:val="22"/>
        </w:rPr>
      </w:pPr>
    </w:p>
    <w:p w14:paraId="114FCE57" w14:textId="77777777" w:rsidR="00490E97" w:rsidRPr="00F93F56" w:rsidRDefault="00490E97" w:rsidP="00E658EE">
      <w:pPr>
        <w:pStyle w:val="Titolo1"/>
        <w:ind w:left="0" w:right="-5"/>
      </w:pPr>
      <w:bookmarkStart w:id="30" w:name="Bookmark33"/>
      <w:bookmarkStart w:id="31" w:name="_Toc40190450"/>
      <w:bookmarkStart w:id="32" w:name="_Toc40266416"/>
      <w:r w:rsidRPr="00F93F56">
        <w:t xml:space="preserve">ART. </w:t>
      </w:r>
      <w:r w:rsidR="00F93F56" w:rsidRPr="00F93F56">
        <w:t>22</w:t>
      </w:r>
      <w:r w:rsidRPr="00F93F56">
        <w:t xml:space="preserve"> </w:t>
      </w:r>
      <w:r w:rsidR="00E658EE">
        <w:t xml:space="preserve">- </w:t>
      </w:r>
      <w:r w:rsidRPr="00F93F56">
        <w:t>CONTENZIOSO</w:t>
      </w:r>
      <w:bookmarkEnd w:id="30"/>
      <w:bookmarkEnd w:id="31"/>
      <w:bookmarkEnd w:id="32"/>
    </w:p>
    <w:p w14:paraId="3DAB9734" w14:textId="77777777" w:rsidR="00490E97" w:rsidRPr="00F93F56" w:rsidRDefault="00490E97" w:rsidP="00B4290B">
      <w:pPr>
        <w:pStyle w:val="Textbody"/>
        <w:numPr>
          <w:ilvl w:val="0"/>
          <w:numId w:val="89"/>
        </w:numPr>
        <w:spacing w:after="120" w:line="23" w:lineRule="atLeast"/>
        <w:ind w:left="0" w:right="76" w:firstLine="0"/>
        <w:jc w:val="both"/>
        <w:rPr>
          <w:rFonts w:ascii="Corbel" w:hAnsi="Corbel"/>
          <w:sz w:val="22"/>
          <w:szCs w:val="22"/>
        </w:rPr>
      </w:pPr>
      <w:r w:rsidRPr="00F93F56">
        <w:rPr>
          <w:rFonts w:ascii="Corbel" w:hAnsi="Corbel"/>
          <w:sz w:val="22"/>
          <w:szCs w:val="22"/>
        </w:rPr>
        <w:t>Contro l'avviso di accertamento, il provvedimento che irroga le sanzioni, il provvedimento che respinge l'istanza di rimborso o nega l’applicazione di riduzioni o agevolazioni può essere proposto ricorso secondo le disposizioni di cui al decreto legislativo 31 dicembre 1992, n. 546, e successive modificazioni.</w:t>
      </w:r>
    </w:p>
    <w:p w14:paraId="7AD4772F" w14:textId="77777777" w:rsidR="00490E97" w:rsidRPr="00490E97" w:rsidRDefault="00490E97" w:rsidP="00490E97">
      <w:pPr>
        <w:pStyle w:val="Textbody"/>
        <w:spacing w:after="120" w:line="23" w:lineRule="atLeast"/>
        <w:ind w:right="76"/>
        <w:jc w:val="both"/>
        <w:rPr>
          <w:rFonts w:ascii="Corbel" w:hAnsi="Corbel" w:cs="Calibri"/>
          <w:sz w:val="22"/>
          <w:szCs w:val="22"/>
        </w:rPr>
      </w:pPr>
    </w:p>
    <w:p w14:paraId="43ED4959" w14:textId="77777777" w:rsidR="00490E97" w:rsidRPr="00F93F56" w:rsidRDefault="00490E97" w:rsidP="00E658EE">
      <w:pPr>
        <w:pStyle w:val="Titolo1"/>
        <w:ind w:left="0" w:right="-5"/>
      </w:pPr>
      <w:bookmarkStart w:id="33" w:name="Bookmark34"/>
      <w:bookmarkStart w:id="34" w:name="_Toc40190451"/>
      <w:bookmarkStart w:id="35" w:name="_Toc40266417"/>
      <w:r w:rsidRPr="00F93F56">
        <w:t xml:space="preserve">ART. </w:t>
      </w:r>
      <w:r w:rsidR="00F93F56" w:rsidRPr="00F93F56">
        <w:t>23</w:t>
      </w:r>
      <w:r w:rsidR="00E658EE">
        <w:t xml:space="preserve"> -</w:t>
      </w:r>
      <w:r w:rsidRPr="00F93F56">
        <w:t xml:space="preserve"> RISCOSSIONE COATTIVA</w:t>
      </w:r>
      <w:bookmarkEnd w:id="33"/>
      <w:bookmarkEnd w:id="34"/>
      <w:bookmarkEnd w:id="35"/>
    </w:p>
    <w:p w14:paraId="0123BE2B" w14:textId="77777777" w:rsidR="00490E97" w:rsidRPr="00490E97" w:rsidRDefault="00490E97" w:rsidP="00B4290B">
      <w:pPr>
        <w:pStyle w:val="Paragrafoelenco"/>
        <w:numPr>
          <w:ilvl w:val="0"/>
          <w:numId w:val="90"/>
        </w:numPr>
        <w:tabs>
          <w:tab w:val="left" w:pos="709"/>
        </w:tabs>
        <w:spacing w:after="120" w:line="23" w:lineRule="atLeast"/>
        <w:ind w:left="0" w:right="76" w:firstLine="0"/>
        <w:rPr>
          <w:rFonts w:ascii="Corbel" w:hAnsi="Corbel" w:cs="Calibri"/>
        </w:rPr>
      </w:pPr>
      <w:r w:rsidRPr="00490E97">
        <w:rPr>
          <w:rFonts w:ascii="Corbel" w:hAnsi="Corbel" w:cs="Calibri"/>
        </w:rPr>
        <w:t>Ai sensi dell’art. 1, comma 792, lettera b) della L. 160/2019, gli atti di cui all’art. 31, comma 4 del presente Regolamento acquistano efficacia di titolo esecutivo decorso il termine per la proposizione del ricorso ovvero decorsi sessanta giorni dalla data di notifica dell’atto, senza che essi siano preceduti dalla notifica della cartella di pagamento e dell’ingiunzione fiscale. Decorso il termine di trenta giorni dal termine ultimo per il pagamento, la riscossione delle somme dovute viene affidata al soggetto che effettua la riscossione coattiva.</w:t>
      </w:r>
    </w:p>
    <w:p w14:paraId="53431B23" w14:textId="77777777" w:rsidR="00490E97" w:rsidRPr="00490E97" w:rsidRDefault="00490E97" w:rsidP="00490E97">
      <w:pPr>
        <w:pStyle w:val="Paragrafoelenco"/>
        <w:tabs>
          <w:tab w:val="left" w:pos="1266"/>
        </w:tabs>
        <w:spacing w:after="120" w:line="23" w:lineRule="atLeast"/>
        <w:ind w:left="0" w:right="76"/>
        <w:rPr>
          <w:rFonts w:ascii="Corbel" w:hAnsi="Corbel"/>
        </w:rPr>
      </w:pPr>
    </w:p>
    <w:p w14:paraId="5074EB4D" w14:textId="77777777" w:rsidR="00490E97" w:rsidRPr="00F93F56" w:rsidRDefault="00490E97" w:rsidP="00E658EE">
      <w:pPr>
        <w:pStyle w:val="Titolo1"/>
        <w:ind w:left="0" w:right="-5"/>
      </w:pPr>
      <w:bookmarkStart w:id="36" w:name="Bookmark35"/>
      <w:bookmarkStart w:id="37" w:name="_Toc40190452"/>
      <w:bookmarkStart w:id="38" w:name="_Toc40266418"/>
      <w:r w:rsidRPr="00F93F56">
        <w:t xml:space="preserve">ART. </w:t>
      </w:r>
      <w:r w:rsidR="00F93F56" w:rsidRPr="00F93F56">
        <w:t>24</w:t>
      </w:r>
      <w:r w:rsidRPr="00F93F56">
        <w:t xml:space="preserve"> </w:t>
      </w:r>
      <w:r w:rsidR="00E658EE">
        <w:t xml:space="preserve">- </w:t>
      </w:r>
      <w:r w:rsidRPr="00F93F56">
        <w:t>IMPORTI MINIMI</w:t>
      </w:r>
      <w:bookmarkEnd w:id="36"/>
      <w:bookmarkEnd w:id="37"/>
      <w:bookmarkEnd w:id="38"/>
    </w:p>
    <w:p w14:paraId="3073C942" w14:textId="77777777" w:rsidR="00490E97" w:rsidRPr="00490E97" w:rsidRDefault="00490E97" w:rsidP="00B4290B">
      <w:pPr>
        <w:pStyle w:val="Paragrafoelenco"/>
        <w:numPr>
          <w:ilvl w:val="0"/>
          <w:numId w:val="91"/>
        </w:numPr>
        <w:tabs>
          <w:tab w:val="left" w:pos="709"/>
        </w:tabs>
        <w:spacing w:after="120" w:line="23" w:lineRule="atLeast"/>
        <w:ind w:left="0" w:right="76" w:firstLine="0"/>
      </w:pPr>
      <w:r w:rsidRPr="00490E97">
        <w:rPr>
          <w:rFonts w:ascii="Corbel" w:hAnsi="Corbel" w:cs="Calibri"/>
        </w:rPr>
        <w:t>Non si procede alla notifica di avvisi di accertamento qualora l’importo complessivamente dovuto, inclusivo di tributo, interessi e sanzioni è inferiore ad €</w:t>
      </w:r>
      <w:r w:rsidRPr="00490E97">
        <w:rPr>
          <w:rFonts w:ascii="Corbel" w:hAnsi="Corbel" w:cs="Calibri"/>
          <w:spacing w:val="-2"/>
        </w:rPr>
        <w:t xml:space="preserve"> </w:t>
      </w:r>
      <w:r w:rsidRPr="00490E97">
        <w:rPr>
          <w:rFonts w:ascii="Corbel" w:hAnsi="Corbel" w:cs="Calibri"/>
        </w:rPr>
        <w:t>12,00.</w:t>
      </w:r>
    </w:p>
    <w:p w14:paraId="64FCAC1C" w14:textId="77777777" w:rsidR="00490E97" w:rsidRPr="00490E97" w:rsidRDefault="00490E97" w:rsidP="00B4290B">
      <w:pPr>
        <w:pStyle w:val="Paragrafoelenco"/>
        <w:numPr>
          <w:ilvl w:val="0"/>
          <w:numId w:val="91"/>
        </w:numPr>
        <w:tabs>
          <w:tab w:val="left" w:pos="709"/>
        </w:tabs>
        <w:spacing w:after="120" w:line="23" w:lineRule="atLeast"/>
        <w:ind w:left="0" w:right="76" w:firstLine="0"/>
      </w:pPr>
      <w:r w:rsidRPr="00490E97">
        <w:rPr>
          <w:rFonts w:ascii="Corbel" w:hAnsi="Corbel" w:cs="Calibri"/>
        </w:rPr>
        <w:t>Non si procede alla riscossione coattiva qualora l’importo complessivamente dovuto, inclusivo di tributo, interessi e sanzioni è inferiore ad € 32,00, con riferimento ad ogni periodo d’imposta, esclusa l’ipotesi di ripetuta violazione degli obblighi di versamento del</w:t>
      </w:r>
      <w:r w:rsidRPr="00490E97">
        <w:rPr>
          <w:rFonts w:ascii="Corbel" w:hAnsi="Corbel" w:cs="Calibri"/>
          <w:spacing w:val="-3"/>
        </w:rPr>
        <w:t xml:space="preserve"> </w:t>
      </w:r>
      <w:r w:rsidRPr="00490E97">
        <w:rPr>
          <w:rFonts w:ascii="Corbel" w:hAnsi="Corbel" w:cs="Calibri"/>
        </w:rPr>
        <w:t>tributo.</w:t>
      </w:r>
    </w:p>
    <w:p w14:paraId="4C63A4C8" w14:textId="77777777" w:rsidR="00490E97" w:rsidRPr="00490E97" w:rsidRDefault="00490E97" w:rsidP="00490E97">
      <w:pPr>
        <w:pStyle w:val="Textbody"/>
        <w:spacing w:after="120" w:line="23" w:lineRule="atLeast"/>
        <w:ind w:right="76"/>
        <w:jc w:val="both"/>
        <w:rPr>
          <w:rFonts w:ascii="Corbel" w:hAnsi="Corbel" w:cs="Calibri"/>
          <w:sz w:val="22"/>
          <w:szCs w:val="22"/>
        </w:rPr>
      </w:pPr>
    </w:p>
    <w:p w14:paraId="25B57B1A" w14:textId="77777777" w:rsidR="00490E97" w:rsidRPr="00F93F56" w:rsidRDefault="00490E97" w:rsidP="00E658EE">
      <w:pPr>
        <w:pStyle w:val="Titolo1"/>
        <w:ind w:left="0" w:right="-5"/>
      </w:pPr>
      <w:bookmarkStart w:id="39" w:name="Bookmark36"/>
      <w:bookmarkStart w:id="40" w:name="_Toc40190453"/>
      <w:bookmarkStart w:id="41" w:name="_Toc40266419"/>
      <w:r w:rsidRPr="00F93F56">
        <w:t xml:space="preserve">ART. </w:t>
      </w:r>
      <w:r w:rsidR="00F93F56" w:rsidRPr="00F93F56">
        <w:t>25</w:t>
      </w:r>
      <w:r w:rsidRPr="00F93F56">
        <w:t xml:space="preserve"> </w:t>
      </w:r>
      <w:r w:rsidR="00E658EE">
        <w:t xml:space="preserve">- </w:t>
      </w:r>
      <w:r w:rsidRPr="00F93F56">
        <w:t>DILAZIONI DI PAGAMENTO E ULTERIORI RATEIZZAZIONI</w:t>
      </w:r>
      <w:bookmarkEnd w:id="39"/>
      <w:bookmarkEnd w:id="40"/>
      <w:bookmarkEnd w:id="41"/>
    </w:p>
    <w:p w14:paraId="3E40643F" w14:textId="77777777" w:rsidR="00490E97" w:rsidRPr="00490E97" w:rsidRDefault="00490E97" w:rsidP="00B4290B">
      <w:pPr>
        <w:pStyle w:val="Standard"/>
        <w:numPr>
          <w:ilvl w:val="0"/>
          <w:numId w:val="92"/>
        </w:numPr>
        <w:spacing w:after="120" w:line="23" w:lineRule="atLeast"/>
        <w:ind w:left="0" w:right="76" w:firstLine="0"/>
        <w:jc w:val="both"/>
        <w:rPr>
          <w:rFonts w:ascii="Corbel" w:hAnsi="Corbel"/>
        </w:rPr>
      </w:pPr>
      <w:r w:rsidRPr="00490E97">
        <w:rPr>
          <w:rFonts w:ascii="Corbel" w:hAnsi="Corbel"/>
        </w:rPr>
        <w:t>In seguito ad emissione di Avviso di Accertamento può essere richiesto un piano di rateizzazione nel rispetto dei seguenti parametri e presupposti:</w:t>
      </w:r>
    </w:p>
    <w:p w14:paraId="47528985" w14:textId="77777777" w:rsidR="00F93F56" w:rsidRDefault="00490E97" w:rsidP="00B4290B">
      <w:pPr>
        <w:pStyle w:val="Standard"/>
        <w:numPr>
          <w:ilvl w:val="1"/>
          <w:numId w:val="92"/>
        </w:numPr>
        <w:shd w:val="clear" w:color="auto" w:fill="FFFFFF"/>
        <w:spacing w:after="120" w:line="23" w:lineRule="atLeast"/>
        <w:ind w:left="1134" w:right="76" w:hanging="425"/>
        <w:jc w:val="both"/>
        <w:rPr>
          <w:rFonts w:ascii="Corbel" w:hAnsi="Corbel"/>
        </w:rPr>
      </w:pPr>
      <w:r w:rsidRPr="00490E97">
        <w:rPr>
          <w:rFonts w:ascii="Corbel" w:hAnsi="Corbel"/>
        </w:rPr>
        <w:t>Per importi fino a 600,00 € (Importo al lordo di sanzioni ed interesse) con un massimo di 12 rate mensili per ogni anno accertato;</w:t>
      </w:r>
    </w:p>
    <w:p w14:paraId="44729BD7" w14:textId="77777777" w:rsidR="00F93F56" w:rsidRDefault="00490E97" w:rsidP="00B4290B">
      <w:pPr>
        <w:pStyle w:val="Standard"/>
        <w:numPr>
          <w:ilvl w:val="1"/>
          <w:numId w:val="92"/>
        </w:numPr>
        <w:shd w:val="clear" w:color="auto" w:fill="FFFFFF"/>
        <w:spacing w:after="120" w:line="23" w:lineRule="atLeast"/>
        <w:ind w:left="1134" w:right="76" w:hanging="425"/>
        <w:jc w:val="both"/>
        <w:rPr>
          <w:rFonts w:ascii="Corbel" w:hAnsi="Corbel"/>
        </w:rPr>
      </w:pPr>
      <w:r w:rsidRPr="00F93F56">
        <w:rPr>
          <w:rFonts w:ascii="Corbel" w:hAnsi="Corbel"/>
        </w:rPr>
        <w:t>Per importi da 601,00 € a 1500,00 € (Importo al lordo di sanzioni ed interesse) con un massimo di 18 rate mensili per ogni anno accertato;</w:t>
      </w:r>
    </w:p>
    <w:p w14:paraId="7BD16FDA" w14:textId="77777777" w:rsidR="00F93F56" w:rsidRDefault="00490E97" w:rsidP="00B4290B">
      <w:pPr>
        <w:pStyle w:val="Standard"/>
        <w:numPr>
          <w:ilvl w:val="1"/>
          <w:numId w:val="92"/>
        </w:numPr>
        <w:shd w:val="clear" w:color="auto" w:fill="FFFFFF"/>
        <w:spacing w:after="120" w:line="23" w:lineRule="atLeast"/>
        <w:ind w:left="1134" w:right="76" w:hanging="425"/>
        <w:jc w:val="both"/>
        <w:rPr>
          <w:rFonts w:ascii="Corbel" w:hAnsi="Corbel"/>
        </w:rPr>
      </w:pPr>
      <w:r w:rsidRPr="00F93F56">
        <w:rPr>
          <w:rFonts w:ascii="Corbel" w:hAnsi="Corbel"/>
        </w:rPr>
        <w:lastRenderedPageBreak/>
        <w:t>Per importi da 1501,00 € a 5000,00 € (Importo al lordo di sanzioni ed interesse) con un massimo di 24 rate mensili per ogni anno accertato;</w:t>
      </w:r>
    </w:p>
    <w:p w14:paraId="2CBCFBDA" w14:textId="77777777" w:rsidR="00490E97" w:rsidRPr="00F93F56" w:rsidRDefault="00490E97" w:rsidP="00B4290B">
      <w:pPr>
        <w:pStyle w:val="Standard"/>
        <w:numPr>
          <w:ilvl w:val="1"/>
          <w:numId w:val="92"/>
        </w:numPr>
        <w:shd w:val="clear" w:color="auto" w:fill="FFFFFF"/>
        <w:spacing w:after="120" w:line="23" w:lineRule="atLeast"/>
        <w:ind w:left="1134" w:right="76" w:hanging="425"/>
        <w:jc w:val="both"/>
        <w:rPr>
          <w:rFonts w:ascii="Corbel" w:hAnsi="Corbel"/>
        </w:rPr>
      </w:pPr>
      <w:r w:rsidRPr="00F93F56">
        <w:rPr>
          <w:rFonts w:ascii="Corbel" w:hAnsi="Corbel"/>
        </w:rPr>
        <w:t>Per importi da 5000,00 € ed oltre (Importo al lordo di sanzioni ed interesse) con un massimo di 36 rate mensili per ogni anno accertato;</w:t>
      </w:r>
    </w:p>
    <w:p w14:paraId="6916A532" w14:textId="77777777" w:rsidR="00490E97" w:rsidRPr="00490E97" w:rsidRDefault="00490E97" w:rsidP="00490E97">
      <w:pPr>
        <w:pStyle w:val="Standard"/>
        <w:spacing w:after="120" w:line="23" w:lineRule="atLeast"/>
        <w:ind w:right="76"/>
        <w:jc w:val="both"/>
        <w:rPr>
          <w:rFonts w:ascii="Corbel" w:hAnsi="Corbel"/>
        </w:rPr>
      </w:pPr>
      <w:r w:rsidRPr="00490E97">
        <w:rPr>
          <w:rFonts w:ascii="Corbel" w:hAnsi="Corbel"/>
        </w:rPr>
        <w:t>La richiesta deve essere effettuata su modello prestampato reperibile presso l'ufficio tributi, corredato dal documento di identità in corso di validità.</w:t>
      </w:r>
    </w:p>
    <w:p w14:paraId="24CC688D" w14:textId="77777777" w:rsidR="00490E97" w:rsidRPr="00490E97" w:rsidRDefault="00490E97" w:rsidP="00490E97">
      <w:pPr>
        <w:pStyle w:val="Standard"/>
        <w:shd w:val="clear" w:color="auto" w:fill="FFFFFF"/>
        <w:spacing w:after="120" w:line="23" w:lineRule="atLeast"/>
        <w:ind w:right="76"/>
        <w:jc w:val="both"/>
        <w:rPr>
          <w:rFonts w:ascii="Corbel" w:hAnsi="Corbel" w:cs="Calibri"/>
        </w:rPr>
      </w:pPr>
      <w:r w:rsidRPr="00490E97">
        <w:rPr>
          <w:rFonts w:ascii="Corbel" w:hAnsi="Corbel" w:cs="Calibri"/>
        </w:rPr>
        <w:t>Nel caso di richiesta di rateizzazione di avviso di accertamento, questa deve essere richiesta entro 60 gg dalla notifica dell'atto.</w:t>
      </w:r>
    </w:p>
    <w:p w14:paraId="50D3A697" w14:textId="77777777" w:rsidR="00E658EE" w:rsidRPr="00E658EE" w:rsidRDefault="00490E97" w:rsidP="00B4290B">
      <w:pPr>
        <w:pStyle w:val="Standard"/>
        <w:numPr>
          <w:ilvl w:val="0"/>
          <w:numId w:val="92"/>
        </w:numPr>
        <w:spacing w:after="120" w:line="23" w:lineRule="atLeast"/>
        <w:ind w:left="0" w:right="76" w:firstLine="0"/>
        <w:jc w:val="both"/>
        <w:rPr>
          <w:rFonts w:ascii="Corbel" w:hAnsi="Corbel"/>
        </w:rPr>
      </w:pPr>
      <w:r w:rsidRPr="00F93F56">
        <w:rPr>
          <w:rFonts w:ascii="Corbel" w:hAnsi="Corbel"/>
        </w:rPr>
        <w:t>In caso di mancato pagamento, dopo espresso sollecito, di due rate anche non consecutive nell'arco di sei mesi nel corso del periodo di rateazione, il debitore decade automaticamente dal beneficio e il debito non può più essere rateizzato; l'intero importo ancora dovuto è immediatamente riscuotibile in unica soluzione.</w:t>
      </w:r>
    </w:p>
    <w:p w14:paraId="62AABFA0" w14:textId="77777777" w:rsidR="00E658EE" w:rsidRPr="00490E97" w:rsidRDefault="00E658EE" w:rsidP="00490E97">
      <w:pPr>
        <w:pStyle w:val="Standard"/>
        <w:spacing w:after="120" w:line="23" w:lineRule="atLeast"/>
        <w:ind w:right="76"/>
        <w:jc w:val="both"/>
      </w:pPr>
    </w:p>
    <w:p w14:paraId="4B8655FC" w14:textId="77777777" w:rsidR="00490E97" w:rsidRPr="00F93F56" w:rsidRDefault="00490E97" w:rsidP="00E658EE">
      <w:pPr>
        <w:pStyle w:val="Titolo1"/>
        <w:ind w:left="0" w:right="-5"/>
      </w:pPr>
      <w:bookmarkStart w:id="42" w:name="Bookmark37"/>
      <w:bookmarkStart w:id="43" w:name="_Toc40190454"/>
      <w:bookmarkStart w:id="44" w:name="_Toc40266420"/>
      <w:r w:rsidRPr="00F93F56">
        <w:t xml:space="preserve">ART. </w:t>
      </w:r>
      <w:r w:rsidR="00F93F56" w:rsidRPr="00F93F56">
        <w:t>26</w:t>
      </w:r>
      <w:r w:rsidRPr="00F93F56">
        <w:t xml:space="preserve"> </w:t>
      </w:r>
      <w:r w:rsidR="00E658EE">
        <w:t xml:space="preserve">- </w:t>
      </w:r>
      <w:r w:rsidRPr="00F93F56">
        <w:t>TRATTAMENTO DEI DATI PERSONALI</w:t>
      </w:r>
      <w:bookmarkEnd w:id="42"/>
      <w:bookmarkEnd w:id="43"/>
      <w:bookmarkEnd w:id="44"/>
    </w:p>
    <w:p w14:paraId="7B9D7DDC" w14:textId="77777777" w:rsidR="00490E97" w:rsidRPr="00F93F56" w:rsidRDefault="00490E97" w:rsidP="00B4290B">
      <w:pPr>
        <w:pStyle w:val="Standard"/>
        <w:numPr>
          <w:ilvl w:val="0"/>
          <w:numId w:val="93"/>
        </w:numPr>
        <w:spacing w:after="120" w:line="23" w:lineRule="atLeast"/>
        <w:ind w:left="0" w:right="76" w:firstLine="0"/>
        <w:jc w:val="both"/>
        <w:rPr>
          <w:rFonts w:ascii="Corbel" w:hAnsi="Corbel"/>
        </w:rPr>
      </w:pPr>
      <w:r w:rsidRPr="00F93F56">
        <w:rPr>
          <w:rFonts w:ascii="Corbel" w:hAnsi="Corbel"/>
        </w:rPr>
        <w:t>I dati acquisiti al fine dell’applicazione del tributo sono trattati nel rispetto del Decreto Legislativo 196/2003,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63F24E8A" w14:textId="77777777" w:rsidR="00490E97" w:rsidRPr="00490E97" w:rsidRDefault="00490E97" w:rsidP="00490E97">
      <w:pPr>
        <w:pStyle w:val="Textbody"/>
        <w:spacing w:after="120" w:line="23" w:lineRule="atLeast"/>
        <w:ind w:right="76"/>
        <w:jc w:val="both"/>
        <w:rPr>
          <w:rFonts w:ascii="Corbel" w:hAnsi="Corbel" w:cs="Calibri"/>
          <w:sz w:val="22"/>
          <w:szCs w:val="22"/>
        </w:rPr>
      </w:pPr>
    </w:p>
    <w:p w14:paraId="61BBFA71" w14:textId="77777777" w:rsidR="00490E97" w:rsidRPr="00490E97" w:rsidRDefault="00490E97" w:rsidP="00E658EE">
      <w:pPr>
        <w:pStyle w:val="Titolo1"/>
        <w:ind w:left="0" w:right="-5"/>
        <w:rPr>
          <w:szCs w:val="22"/>
        </w:rPr>
      </w:pPr>
      <w:bookmarkStart w:id="45" w:name="Bookmark38"/>
      <w:bookmarkStart w:id="46" w:name="_Toc40190455"/>
      <w:bookmarkStart w:id="47" w:name="_Toc40266421"/>
      <w:r w:rsidRPr="00490E97">
        <w:rPr>
          <w:szCs w:val="22"/>
        </w:rPr>
        <w:t xml:space="preserve">ART. </w:t>
      </w:r>
      <w:r w:rsidR="00F93F56">
        <w:rPr>
          <w:szCs w:val="22"/>
        </w:rPr>
        <w:t>27</w:t>
      </w:r>
      <w:r w:rsidRPr="00490E97">
        <w:rPr>
          <w:szCs w:val="22"/>
        </w:rPr>
        <w:t xml:space="preserve"> </w:t>
      </w:r>
      <w:r w:rsidR="00E658EE">
        <w:rPr>
          <w:szCs w:val="22"/>
        </w:rPr>
        <w:t xml:space="preserve">- </w:t>
      </w:r>
      <w:r w:rsidRPr="00490E97">
        <w:rPr>
          <w:szCs w:val="22"/>
        </w:rPr>
        <w:t>DISPOSIZIONI FINALI</w:t>
      </w:r>
      <w:bookmarkEnd w:id="45"/>
      <w:bookmarkEnd w:id="46"/>
      <w:bookmarkEnd w:id="47"/>
    </w:p>
    <w:p w14:paraId="0383B9FD" w14:textId="77777777" w:rsidR="00F93F56" w:rsidRDefault="00490E97" w:rsidP="00B4290B">
      <w:pPr>
        <w:pStyle w:val="Standard"/>
        <w:numPr>
          <w:ilvl w:val="0"/>
          <w:numId w:val="94"/>
        </w:numPr>
        <w:spacing w:after="120" w:line="23" w:lineRule="atLeast"/>
        <w:ind w:left="0" w:right="76" w:firstLine="0"/>
        <w:jc w:val="both"/>
        <w:rPr>
          <w:rFonts w:ascii="Corbel" w:hAnsi="Corbel"/>
        </w:rPr>
      </w:pPr>
      <w:r w:rsidRPr="00F93F56">
        <w:rPr>
          <w:rFonts w:ascii="Corbel" w:hAnsi="Corbel"/>
        </w:rPr>
        <w:t xml:space="preserve"> Le disposizioni del presente Regolamento hanno effetto a decorrere dal 1° gennaio 2020.</w:t>
      </w:r>
    </w:p>
    <w:p w14:paraId="6F82D8D4" w14:textId="77777777" w:rsidR="00F93F56" w:rsidRPr="00F93F56" w:rsidRDefault="00490E97" w:rsidP="00B4290B">
      <w:pPr>
        <w:pStyle w:val="Standard"/>
        <w:numPr>
          <w:ilvl w:val="0"/>
          <w:numId w:val="94"/>
        </w:numPr>
        <w:spacing w:after="120" w:line="23" w:lineRule="atLeast"/>
        <w:ind w:left="0" w:right="76" w:firstLine="0"/>
        <w:jc w:val="both"/>
        <w:rPr>
          <w:rFonts w:ascii="Corbel" w:hAnsi="Corbel"/>
        </w:rPr>
      </w:pPr>
      <w:r w:rsidRPr="00F93F56">
        <w:rPr>
          <w:rFonts w:ascii="Corbel" w:hAnsi="Corbel" w:cs="Calibri"/>
          <w:spacing w:val="-3"/>
        </w:rPr>
        <w:t xml:space="preserve">Le </w:t>
      </w:r>
      <w:r w:rsidRPr="00F93F56">
        <w:rPr>
          <w:rFonts w:ascii="Corbel" w:hAnsi="Corbel" w:cs="Calibri"/>
        </w:rPr>
        <w:t>norme del presente Regolamento si intendono modificate per effetto di sopravvenute norme vincolanti statali e</w:t>
      </w:r>
      <w:r w:rsidRPr="00F93F56">
        <w:rPr>
          <w:rFonts w:ascii="Corbel" w:hAnsi="Corbel" w:cs="Calibri"/>
          <w:spacing w:val="-2"/>
        </w:rPr>
        <w:t xml:space="preserve"> </w:t>
      </w:r>
      <w:r w:rsidRPr="00F93F56">
        <w:rPr>
          <w:rFonts w:ascii="Corbel" w:hAnsi="Corbel" w:cs="Calibri"/>
        </w:rPr>
        <w:t>regolamentari.</w:t>
      </w:r>
    </w:p>
    <w:p w14:paraId="09C52685" w14:textId="77777777" w:rsidR="00F93F56" w:rsidRPr="00F93F56" w:rsidRDefault="00490E97" w:rsidP="00B4290B">
      <w:pPr>
        <w:pStyle w:val="Standard"/>
        <w:numPr>
          <w:ilvl w:val="0"/>
          <w:numId w:val="94"/>
        </w:numPr>
        <w:spacing w:after="120" w:line="23" w:lineRule="atLeast"/>
        <w:ind w:left="0" w:right="76" w:firstLine="0"/>
        <w:jc w:val="both"/>
        <w:rPr>
          <w:rFonts w:ascii="Corbel" w:hAnsi="Corbel"/>
        </w:rPr>
      </w:pPr>
      <w:r w:rsidRPr="00F93F56">
        <w:rPr>
          <w:rFonts w:ascii="Corbel" w:hAnsi="Corbel" w:cs="Calibri"/>
          <w:spacing w:val="-3"/>
        </w:rPr>
        <w:t xml:space="preserve">In </w:t>
      </w:r>
      <w:r w:rsidRPr="00F93F56">
        <w:rPr>
          <w:rFonts w:ascii="Corbel" w:hAnsi="Corbel" w:cs="Calibri"/>
        </w:rPr>
        <w:t>tali casi, in attesa della formale modificazione del presente Regolamento, si applica la normativa</w:t>
      </w:r>
      <w:r w:rsidRPr="00F93F56">
        <w:rPr>
          <w:rFonts w:ascii="Corbel" w:hAnsi="Corbel" w:cs="Calibri"/>
          <w:spacing w:val="-2"/>
        </w:rPr>
        <w:t xml:space="preserve"> </w:t>
      </w:r>
      <w:r w:rsidR="00E658EE" w:rsidRPr="00F93F56">
        <w:rPr>
          <w:rFonts w:ascii="Corbel" w:hAnsi="Corbel" w:cs="Calibri"/>
        </w:rPr>
        <w:t>sovraordinata</w:t>
      </w:r>
      <w:r w:rsidR="00F93F56">
        <w:rPr>
          <w:rFonts w:ascii="Corbel" w:hAnsi="Corbel" w:cs="Calibri"/>
        </w:rPr>
        <w:t>.</w:t>
      </w:r>
    </w:p>
    <w:p w14:paraId="6B636633" w14:textId="77777777" w:rsidR="001323C1" w:rsidRPr="00F93F56" w:rsidRDefault="00F93F56" w:rsidP="00B4290B">
      <w:pPr>
        <w:pStyle w:val="Standard"/>
        <w:numPr>
          <w:ilvl w:val="0"/>
          <w:numId w:val="94"/>
        </w:numPr>
        <w:spacing w:after="120" w:line="23" w:lineRule="atLeast"/>
        <w:ind w:left="0" w:right="76" w:firstLine="0"/>
        <w:jc w:val="both"/>
        <w:rPr>
          <w:rFonts w:ascii="Corbel" w:hAnsi="Corbel"/>
        </w:rPr>
      </w:pPr>
      <w:r w:rsidRPr="00F93F56">
        <w:rPr>
          <w:rFonts w:ascii="Corbel" w:hAnsi="Corbel" w:cs="Calibri"/>
          <w:spacing w:val="-3"/>
        </w:rPr>
        <w:t>Il Regolamento per la disciplina dell’Imposta Unica Comunale (IUC) approvato con deliberazione del Consiglio Comunale n. 28 del 08.09.2014 continua ad essere applicato in relazione ai rapporti tributari sorti prima dell’anno 2020.</w:t>
      </w:r>
    </w:p>
    <w:p w14:paraId="5F54A0F8" w14:textId="77777777" w:rsidR="00F93F56" w:rsidRPr="00F93F56" w:rsidRDefault="00F93F56" w:rsidP="00F93F56">
      <w:pPr>
        <w:pStyle w:val="Standard"/>
        <w:spacing w:after="120" w:line="23" w:lineRule="atLeast"/>
        <w:ind w:right="76"/>
        <w:jc w:val="both"/>
        <w:rPr>
          <w:rFonts w:ascii="Corbel" w:hAnsi="Corbel"/>
        </w:rPr>
      </w:pPr>
    </w:p>
    <w:p w14:paraId="4CB04068" w14:textId="77777777" w:rsidR="001323C1" w:rsidRPr="00F93F56" w:rsidRDefault="001323C1">
      <w:pPr>
        <w:pStyle w:val="Standard"/>
        <w:tabs>
          <w:tab w:val="left" w:pos="9497"/>
        </w:tabs>
        <w:spacing w:after="120"/>
        <w:ind w:right="29"/>
        <w:jc w:val="both"/>
        <w:rPr>
          <w:rFonts w:ascii="Corbel" w:hAnsi="Corbel"/>
          <w:b/>
          <w:u w:val="single"/>
        </w:rPr>
      </w:pPr>
    </w:p>
    <w:p w14:paraId="20A3A85B" w14:textId="77777777" w:rsidR="001323C1" w:rsidRPr="00E658EE" w:rsidRDefault="003541D5" w:rsidP="00E658EE">
      <w:pPr>
        <w:pStyle w:val="Titolo1"/>
        <w:rPr>
          <w:szCs w:val="22"/>
        </w:rPr>
      </w:pPr>
      <w:bookmarkStart w:id="48" w:name="_Toc40266422"/>
      <w:r w:rsidRPr="00F93F56">
        <w:t>TABELLA 1</w:t>
      </w:r>
      <w:r w:rsidR="00E658EE">
        <w:t xml:space="preserve"> </w:t>
      </w:r>
      <w:r w:rsidRPr="00F93F56">
        <w:t>CALCOLO DELLA BASE IMPONIBILE</w:t>
      </w:r>
      <w:bookmarkEnd w:id="48"/>
    </w:p>
    <w:p w14:paraId="417E64FA" w14:textId="77777777" w:rsidR="001323C1" w:rsidRPr="00F93F56" w:rsidRDefault="003541D5" w:rsidP="00E658EE">
      <w:pPr>
        <w:pStyle w:val="Standard"/>
        <w:tabs>
          <w:tab w:val="left" w:pos="9497"/>
        </w:tabs>
        <w:spacing w:after="120"/>
        <w:ind w:right="29"/>
        <w:jc w:val="both"/>
        <w:rPr>
          <w:rFonts w:ascii="Corbel" w:hAnsi="Corbel"/>
        </w:rPr>
      </w:pPr>
      <w:r w:rsidRPr="00F93F56">
        <w:rPr>
          <w:rFonts w:ascii="Corbel" w:hAnsi="Corbel"/>
        </w:rPr>
        <w:t>MOLTIPLICATORI PER LA DETERMINAZIONE DELLA BASE IMPONIBILE DEI FABBRICATI =</w:t>
      </w:r>
    </w:p>
    <w:p w14:paraId="28F4B452" w14:textId="77777777" w:rsidR="001323C1" w:rsidRPr="00F93F56" w:rsidRDefault="003541D5">
      <w:pPr>
        <w:pStyle w:val="Standard"/>
        <w:tabs>
          <w:tab w:val="left" w:pos="9497"/>
        </w:tabs>
        <w:spacing w:after="120"/>
        <w:ind w:right="29"/>
        <w:jc w:val="both"/>
        <w:rPr>
          <w:rFonts w:ascii="Corbel" w:hAnsi="Corbel"/>
        </w:rPr>
      </w:pPr>
      <w:r w:rsidRPr="00F93F56">
        <w:rPr>
          <w:rFonts w:ascii="Corbel" w:hAnsi="Corbel"/>
          <w:b/>
        </w:rPr>
        <w:t>RENDITA CATASTALE RIVALUTATA DEL 5% x MOLTIPLICATORE</w:t>
      </w:r>
    </w:p>
    <w:tbl>
      <w:tblPr>
        <w:tblW w:w="9274" w:type="dxa"/>
        <w:tblInd w:w="66" w:type="dxa"/>
        <w:tblLayout w:type="fixed"/>
        <w:tblCellMar>
          <w:left w:w="10" w:type="dxa"/>
          <w:right w:w="10" w:type="dxa"/>
        </w:tblCellMar>
        <w:tblLook w:val="04A0" w:firstRow="1" w:lastRow="0" w:firstColumn="1" w:lastColumn="0" w:noHBand="0" w:noVBand="1"/>
      </w:tblPr>
      <w:tblGrid>
        <w:gridCol w:w="7584"/>
        <w:gridCol w:w="1690"/>
      </w:tblGrid>
      <w:tr w:rsidR="00F93F56" w:rsidRPr="00F93F56" w14:paraId="293E8FCB" w14:textId="77777777" w:rsidTr="00E658EE">
        <w:trPr>
          <w:trHeight w:val="750"/>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EB67E09"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b/>
              </w:rPr>
              <w:t>CATEGORIE CATASTALI</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A0E0DB7"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b/>
                <w:w w:val="95"/>
              </w:rPr>
              <w:t>Moltiplicatore</w:t>
            </w:r>
          </w:p>
          <w:p w14:paraId="1830F548"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b/>
              </w:rPr>
              <w:t>IMU</w:t>
            </w:r>
          </w:p>
        </w:tc>
      </w:tr>
      <w:tr w:rsidR="00F93F56" w:rsidRPr="00F93F56" w14:paraId="621E0332" w14:textId="77777777" w:rsidTr="00E658EE">
        <w:trPr>
          <w:trHeight w:val="488"/>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01F20E8"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t>Fabbricati residenziali (fabbricati inclusi nel gruppo catastale A, con esclusione della categoria catastale A/10 – uffici -);</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53E4D08"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160</w:t>
            </w:r>
          </w:p>
        </w:tc>
      </w:tr>
      <w:tr w:rsidR="00F93F56" w:rsidRPr="00F93F56" w14:paraId="758AE96F" w14:textId="77777777" w:rsidTr="00E658EE">
        <w:trPr>
          <w:trHeight w:val="254"/>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46D8675"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t>Fabbricati di categoria catastale A/10 (uffici)</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8CC028E"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80</w:t>
            </w:r>
          </w:p>
        </w:tc>
      </w:tr>
      <w:tr w:rsidR="00F93F56" w:rsidRPr="00F93F56" w14:paraId="7CE92297" w14:textId="77777777" w:rsidTr="00E658EE">
        <w:trPr>
          <w:trHeight w:val="332"/>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D2A3E15"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t>Fabbricati del gruppo B (caserme, colonie, edifici pubblici, edifici del culto)</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89CA817"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140</w:t>
            </w:r>
          </w:p>
        </w:tc>
      </w:tr>
      <w:tr w:rsidR="00F93F56" w:rsidRPr="00F93F56" w14:paraId="46618A58" w14:textId="77777777" w:rsidTr="00E658EE">
        <w:trPr>
          <w:trHeight w:val="363"/>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6E0E974"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t>Fabbricati di categoria C/1 (negozi)</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D68BE83"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55</w:t>
            </w:r>
          </w:p>
        </w:tc>
      </w:tr>
      <w:tr w:rsidR="00F93F56" w:rsidRPr="00F93F56" w14:paraId="4155FAE1" w14:textId="77777777" w:rsidTr="00E658EE">
        <w:trPr>
          <w:trHeight w:val="619"/>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7053B3F"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t>Fabbricati di categoria C/2, C/6 e C/7 (categorie relative alle pertinenze dell’abitazione principale quali garage, cantine, soffitte, posti auto)</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EBE9B3C"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160</w:t>
            </w:r>
          </w:p>
        </w:tc>
      </w:tr>
      <w:tr w:rsidR="00F93F56" w:rsidRPr="00F93F56" w14:paraId="702A1F47" w14:textId="77777777" w:rsidTr="00E658EE">
        <w:trPr>
          <w:trHeight w:val="684"/>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A86586A"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lastRenderedPageBreak/>
              <w:t>Fabbricati di categoria C/3, C/4 e C/5 (fabbricati di tipo artigianale e altri fabbricati ad uso sportivo e balneare senza fini di lucro)</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EFAA9B5" w14:textId="77777777" w:rsidR="001323C1" w:rsidRPr="00F93F56" w:rsidRDefault="001323C1">
            <w:pPr>
              <w:pStyle w:val="TableParagraph"/>
              <w:tabs>
                <w:tab w:val="left" w:pos="9497"/>
              </w:tabs>
              <w:spacing w:after="120"/>
              <w:ind w:right="29"/>
              <w:jc w:val="center"/>
              <w:rPr>
                <w:rFonts w:ascii="Corbel" w:hAnsi="Corbel"/>
                <w:b/>
              </w:rPr>
            </w:pPr>
          </w:p>
          <w:p w14:paraId="614D5E5E"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140</w:t>
            </w:r>
          </w:p>
        </w:tc>
      </w:tr>
      <w:tr w:rsidR="00F93F56" w:rsidRPr="00F93F56" w14:paraId="7CB0EA6C" w14:textId="77777777" w:rsidTr="00E658EE">
        <w:trPr>
          <w:trHeight w:val="483"/>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AFECC8C"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t>Fabbricati del gruppo D (esclusa la categoria D/5) che include le unità a destinazione speciale (edifici industriali e commerciali quali alberghi, capannoni)</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BF9E41C"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65</w:t>
            </w:r>
          </w:p>
        </w:tc>
      </w:tr>
      <w:tr w:rsidR="00F93F56" w:rsidRPr="00F93F56" w14:paraId="058F5FB8" w14:textId="77777777" w:rsidTr="00E658EE">
        <w:trPr>
          <w:trHeight w:val="390"/>
        </w:trPr>
        <w:tc>
          <w:tcPr>
            <w:tcW w:w="75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A1E32C9" w14:textId="77777777" w:rsidR="001323C1" w:rsidRPr="00F93F56" w:rsidRDefault="003541D5">
            <w:pPr>
              <w:pStyle w:val="TableParagraph"/>
              <w:tabs>
                <w:tab w:val="left" w:pos="9497"/>
              </w:tabs>
              <w:spacing w:after="120"/>
              <w:ind w:right="29"/>
              <w:rPr>
                <w:rFonts w:ascii="Corbel" w:hAnsi="Corbel"/>
              </w:rPr>
            </w:pPr>
            <w:r w:rsidRPr="00F93F56">
              <w:rPr>
                <w:rFonts w:ascii="Corbel" w:hAnsi="Corbel"/>
              </w:rPr>
              <w:t>Fabbricati del gruppo D/5 (Istituti di credito, assicurazioni)</w:t>
            </w:r>
          </w:p>
        </w:tc>
        <w:tc>
          <w:tcPr>
            <w:tcW w:w="16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38F251B" w14:textId="77777777" w:rsidR="001323C1" w:rsidRPr="00F93F56" w:rsidRDefault="003541D5">
            <w:pPr>
              <w:pStyle w:val="TableParagraph"/>
              <w:tabs>
                <w:tab w:val="left" w:pos="9497"/>
              </w:tabs>
              <w:spacing w:after="120"/>
              <w:ind w:right="29"/>
              <w:jc w:val="center"/>
              <w:rPr>
                <w:rFonts w:ascii="Corbel" w:hAnsi="Corbel"/>
              </w:rPr>
            </w:pPr>
            <w:r w:rsidRPr="00F93F56">
              <w:rPr>
                <w:rFonts w:ascii="Corbel" w:hAnsi="Corbel"/>
              </w:rPr>
              <w:t>80</w:t>
            </w:r>
          </w:p>
        </w:tc>
      </w:tr>
    </w:tbl>
    <w:p w14:paraId="6857C053" w14:textId="77777777" w:rsidR="001323C1" w:rsidRPr="00490E97" w:rsidRDefault="001323C1" w:rsidP="00E658EE">
      <w:pPr>
        <w:pStyle w:val="Textbody"/>
        <w:tabs>
          <w:tab w:val="left" w:pos="9497"/>
        </w:tabs>
        <w:spacing w:after="120"/>
        <w:ind w:right="29"/>
        <w:jc w:val="both"/>
      </w:pPr>
    </w:p>
    <w:sectPr w:rsidR="001323C1" w:rsidRPr="00490E97">
      <w:footerReference w:type="default" r:id="rId10"/>
      <w:pgSz w:w="11906" w:h="16838"/>
      <w:pgMar w:top="820" w:right="1137" w:bottom="960" w:left="1276"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68884" w14:textId="77777777" w:rsidR="00823ADE" w:rsidRDefault="00823ADE">
      <w:r>
        <w:separator/>
      </w:r>
    </w:p>
  </w:endnote>
  <w:endnote w:type="continuationSeparator" w:id="0">
    <w:p w14:paraId="6D6DBDB0" w14:textId="77777777" w:rsidR="00823ADE" w:rsidRDefault="0082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C421" w14:textId="77777777" w:rsidR="003541D5" w:rsidRDefault="003541D5">
    <w:pPr>
      <w:pStyle w:val="Textbody"/>
      <w:spacing w:line="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AA68B" w14:textId="77777777" w:rsidR="003541D5" w:rsidRDefault="003541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5D58C" w14:textId="77777777" w:rsidR="00823ADE" w:rsidRDefault="00823ADE">
      <w:r>
        <w:rPr>
          <w:color w:val="000000"/>
        </w:rPr>
        <w:separator/>
      </w:r>
    </w:p>
  </w:footnote>
  <w:footnote w:type="continuationSeparator" w:id="0">
    <w:p w14:paraId="1508335B" w14:textId="77777777" w:rsidR="00823ADE" w:rsidRDefault="00823ADE">
      <w:r>
        <w:continuationSeparator/>
      </w:r>
    </w:p>
  </w:footnote>
  <w:footnote w:id="1">
    <w:p w14:paraId="69ABEEF0" w14:textId="77777777" w:rsidR="00CB5AEF" w:rsidRPr="00E83049" w:rsidRDefault="00CB5AEF" w:rsidP="00CB5AEF">
      <w:pPr>
        <w:pStyle w:val="Testonotaapidipagina"/>
        <w:jc w:val="both"/>
        <w:rPr>
          <w:rFonts w:asciiTheme="minorHAnsi" w:hAnsiTheme="minorHAnsi" w:cstheme="minorHAnsi"/>
        </w:rPr>
      </w:pPr>
      <w:r w:rsidRPr="00E83049">
        <w:rPr>
          <w:rStyle w:val="Rimandonotaapidipagina"/>
          <w:rFonts w:asciiTheme="minorHAnsi" w:hAnsiTheme="minorHAnsi" w:cstheme="minorHAnsi"/>
        </w:rPr>
        <w:footnoteRef/>
      </w:r>
      <w:r w:rsidRPr="00E83049">
        <w:rPr>
          <w:rFonts w:asciiTheme="minorHAnsi" w:hAnsiTheme="minorHAnsi" w:cstheme="minorHAnsi"/>
        </w:rPr>
        <w:t xml:space="preserve"> Diamo riscontro alla Vs. richiesta di specificare i casi nei quali la separazione del nucleo familiare è giustificata.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2130"/>
    <w:multiLevelType w:val="multilevel"/>
    <w:tmpl w:val="C4A80E5A"/>
    <w:styleLink w:val="WWNum12"/>
    <w:lvl w:ilvl="0">
      <w:start w:val="1"/>
      <w:numFmt w:val="decimal"/>
      <w:lvlText w:val="%1."/>
      <w:lvlJc w:val="left"/>
      <w:pPr>
        <w:ind w:left="452" w:hanging="279"/>
      </w:pPr>
      <w:rPr>
        <w:rFonts w:eastAsia="Times New Roman" w:cs="Times New Roman"/>
        <w:spacing w:val="-26"/>
        <w:w w:val="99"/>
        <w:sz w:val="24"/>
        <w:szCs w:val="24"/>
        <w:lang w:val="it-IT" w:eastAsia="it-IT" w:bidi="it-IT"/>
      </w:rPr>
    </w:lvl>
    <w:lvl w:ilvl="1">
      <w:numFmt w:val="bullet"/>
      <w:lvlText w:val="•"/>
      <w:lvlJc w:val="left"/>
      <w:pPr>
        <w:ind w:left="1470" w:hanging="279"/>
      </w:pPr>
      <w:rPr>
        <w:lang w:val="it-IT" w:eastAsia="it-IT" w:bidi="it-IT"/>
      </w:rPr>
    </w:lvl>
    <w:lvl w:ilvl="2">
      <w:numFmt w:val="bullet"/>
      <w:lvlText w:val="•"/>
      <w:lvlJc w:val="left"/>
      <w:pPr>
        <w:ind w:left="2481" w:hanging="279"/>
      </w:pPr>
      <w:rPr>
        <w:lang w:val="it-IT" w:eastAsia="it-IT" w:bidi="it-IT"/>
      </w:rPr>
    </w:lvl>
    <w:lvl w:ilvl="3">
      <w:numFmt w:val="bullet"/>
      <w:lvlText w:val="•"/>
      <w:lvlJc w:val="left"/>
      <w:pPr>
        <w:ind w:left="3491" w:hanging="279"/>
      </w:pPr>
      <w:rPr>
        <w:lang w:val="it-IT" w:eastAsia="it-IT" w:bidi="it-IT"/>
      </w:rPr>
    </w:lvl>
    <w:lvl w:ilvl="4">
      <w:numFmt w:val="bullet"/>
      <w:lvlText w:val="•"/>
      <w:lvlJc w:val="left"/>
      <w:pPr>
        <w:ind w:left="4502" w:hanging="279"/>
      </w:pPr>
      <w:rPr>
        <w:lang w:val="it-IT" w:eastAsia="it-IT" w:bidi="it-IT"/>
      </w:rPr>
    </w:lvl>
    <w:lvl w:ilvl="5">
      <w:numFmt w:val="bullet"/>
      <w:lvlText w:val="•"/>
      <w:lvlJc w:val="left"/>
      <w:pPr>
        <w:ind w:left="5513" w:hanging="279"/>
      </w:pPr>
      <w:rPr>
        <w:lang w:val="it-IT" w:eastAsia="it-IT" w:bidi="it-IT"/>
      </w:rPr>
    </w:lvl>
    <w:lvl w:ilvl="6">
      <w:numFmt w:val="bullet"/>
      <w:lvlText w:val="•"/>
      <w:lvlJc w:val="left"/>
      <w:pPr>
        <w:ind w:left="6523" w:hanging="279"/>
      </w:pPr>
      <w:rPr>
        <w:lang w:val="it-IT" w:eastAsia="it-IT" w:bidi="it-IT"/>
      </w:rPr>
    </w:lvl>
    <w:lvl w:ilvl="7">
      <w:numFmt w:val="bullet"/>
      <w:lvlText w:val="•"/>
      <w:lvlJc w:val="left"/>
      <w:pPr>
        <w:ind w:left="7534" w:hanging="279"/>
      </w:pPr>
      <w:rPr>
        <w:lang w:val="it-IT" w:eastAsia="it-IT" w:bidi="it-IT"/>
      </w:rPr>
    </w:lvl>
    <w:lvl w:ilvl="8">
      <w:numFmt w:val="bullet"/>
      <w:lvlText w:val="•"/>
      <w:lvlJc w:val="left"/>
      <w:pPr>
        <w:ind w:left="8545" w:hanging="279"/>
      </w:pPr>
      <w:rPr>
        <w:lang w:val="it-IT" w:eastAsia="it-IT" w:bidi="it-IT"/>
      </w:rPr>
    </w:lvl>
  </w:abstractNum>
  <w:abstractNum w:abstractNumId="1" w15:restartNumberingAfterBreak="0">
    <w:nsid w:val="01567E23"/>
    <w:multiLevelType w:val="multilevel"/>
    <w:tmpl w:val="9C8E6486"/>
    <w:styleLink w:val="WWNum1"/>
    <w:lvl w:ilvl="0">
      <w:start w:val="1"/>
      <w:numFmt w:val="decimal"/>
      <w:lvlText w:val="%1."/>
      <w:lvlJc w:val="left"/>
      <w:pPr>
        <w:ind w:left="452" w:hanging="361"/>
      </w:pPr>
      <w:rPr>
        <w:rFonts w:eastAsia="Times New Roman" w:cs="Times New Roman"/>
        <w:spacing w:val="-6"/>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2" w15:restartNumberingAfterBreak="0">
    <w:nsid w:val="01B110E7"/>
    <w:multiLevelType w:val="hybridMultilevel"/>
    <w:tmpl w:val="25FA5A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BC1162"/>
    <w:multiLevelType w:val="multilevel"/>
    <w:tmpl w:val="431E2076"/>
    <w:styleLink w:val="WWNum47"/>
    <w:lvl w:ilvl="0">
      <w:start w:val="1"/>
      <w:numFmt w:val="decimal"/>
      <w:lvlText w:val="%1."/>
      <w:lvlJc w:val="left"/>
      <w:pPr>
        <w:ind w:left="452" w:hanging="264"/>
      </w:pPr>
      <w:rPr>
        <w:rFonts w:eastAsia="Times New Roman" w:cs="Times New Roman"/>
        <w:w w:val="100"/>
        <w:sz w:val="24"/>
        <w:szCs w:val="24"/>
        <w:lang w:val="it-IT" w:eastAsia="it-IT" w:bidi="it-IT"/>
      </w:rPr>
    </w:lvl>
    <w:lvl w:ilvl="1">
      <w:numFmt w:val="bullet"/>
      <w:lvlText w:val="•"/>
      <w:lvlJc w:val="left"/>
      <w:pPr>
        <w:ind w:left="1470" w:hanging="264"/>
      </w:pPr>
      <w:rPr>
        <w:lang w:val="it-IT" w:eastAsia="it-IT" w:bidi="it-IT"/>
      </w:rPr>
    </w:lvl>
    <w:lvl w:ilvl="2">
      <w:numFmt w:val="bullet"/>
      <w:lvlText w:val="•"/>
      <w:lvlJc w:val="left"/>
      <w:pPr>
        <w:ind w:left="2481" w:hanging="264"/>
      </w:pPr>
      <w:rPr>
        <w:lang w:val="it-IT" w:eastAsia="it-IT" w:bidi="it-IT"/>
      </w:rPr>
    </w:lvl>
    <w:lvl w:ilvl="3">
      <w:numFmt w:val="bullet"/>
      <w:lvlText w:val="•"/>
      <w:lvlJc w:val="left"/>
      <w:pPr>
        <w:ind w:left="3491" w:hanging="264"/>
      </w:pPr>
      <w:rPr>
        <w:lang w:val="it-IT" w:eastAsia="it-IT" w:bidi="it-IT"/>
      </w:rPr>
    </w:lvl>
    <w:lvl w:ilvl="4">
      <w:numFmt w:val="bullet"/>
      <w:lvlText w:val="•"/>
      <w:lvlJc w:val="left"/>
      <w:pPr>
        <w:ind w:left="4502" w:hanging="264"/>
      </w:pPr>
      <w:rPr>
        <w:lang w:val="it-IT" w:eastAsia="it-IT" w:bidi="it-IT"/>
      </w:rPr>
    </w:lvl>
    <w:lvl w:ilvl="5">
      <w:numFmt w:val="bullet"/>
      <w:lvlText w:val="•"/>
      <w:lvlJc w:val="left"/>
      <w:pPr>
        <w:ind w:left="5513" w:hanging="264"/>
      </w:pPr>
      <w:rPr>
        <w:lang w:val="it-IT" w:eastAsia="it-IT" w:bidi="it-IT"/>
      </w:rPr>
    </w:lvl>
    <w:lvl w:ilvl="6">
      <w:numFmt w:val="bullet"/>
      <w:lvlText w:val="•"/>
      <w:lvlJc w:val="left"/>
      <w:pPr>
        <w:ind w:left="6523" w:hanging="264"/>
      </w:pPr>
      <w:rPr>
        <w:lang w:val="it-IT" w:eastAsia="it-IT" w:bidi="it-IT"/>
      </w:rPr>
    </w:lvl>
    <w:lvl w:ilvl="7">
      <w:numFmt w:val="bullet"/>
      <w:lvlText w:val="•"/>
      <w:lvlJc w:val="left"/>
      <w:pPr>
        <w:ind w:left="7534" w:hanging="264"/>
      </w:pPr>
      <w:rPr>
        <w:lang w:val="it-IT" w:eastAsia="it-IT" w:bidi="it-IT"/>
      </w:rPr>
    </w:lvl>
    <w:lvl w:ilvl="8">
      <w:numFmt w:val="bullet"/>
      <w:lvlText w:val="•"/>
      <w:lvlJc w:val="left"/>
      <w:pPr>
        <w:ind w:left="8545" w:hanging="264"/>
      </w:pPr>
      <w:rPr>
        <w:lang w:val="it-IT" w:eastAsia="it-IT" w:bidi="it-IT"/>
      </w:rPr>
    </w:lvl>
  </w:abstractNum>
  <w:abstractNum w:abstractNumId="4" w15:restartNumberingAfterBreak="0">
    <w:nsid w:val="0534457C"/>
    <w:multiLevelType w:val="multilevel"/>
    <w:tmpl w:val="EB68A6D0"/>
    <w:styleLink w:val="WWNum10"/>
    <w:lvl w:ilvl="0">
      <w:start w:val="1"/>
      <w:numFmt w:val="lowerLetter"/>
      <w:lvlText w:val="%1."/>
      <w:lvlJc w:val="left"/>
      <w:pPr>
        <w:ind w:left="813" w:hanging="361"/>
      </w:pPr>
      <w:rPr>
        <w:rFonts w:eastAsia="Times New Roman" w:cs="Times New Roman"/>
        <w:spacing w:val="-2"/>
        <w:w w:val="100"/>
        <w:sz w:val="24"/>
        <w:szCs w:val="24"/>
        <w:lang w:val="it-IT" w:eastAsia="it-IT" w:bidi="it-IT"/>
      </w:rPr>
    </w:lvl>
    <w:lvl w:ilvl="1">
      <w:numFmt w:val="bullet"/>
      <w:lvlText w:val="•"/>
      <w:lvlJc w:val="left"/>
      <w:pPr>
        <w:ind w:left="1794" w:hanging="361"/>
      </w:pPr>
      <w:rPr>
        <w:lang w:val="it-IT" w:eastAsia="it-IT" w:bidi="it-IT"/>
      </w:rPr>
    </w:lvl>
    <w:lvl w:ilvl="2">
      <w:numFmt w:val="bullet"/>
      <w:lvlText w:val="•"/>
      <w:lvlJc w:val="left"/>
      <w:pPr>
        <w:ind w:left="2769" w:hanging="361"/>
      </w:pPr>
      <w:rPr>
        <w:lang w:val="it-IT" w:eastAsia="it-IT" w:bidi="it-IT"/>
      </w:rPr>
    </w:lvl>
    <w:lvl w:ilvl="3">
      <w:numFmt w:val="bullet"/>
      <w:lvlText w:val="•"/>
      <w:lvlJc w:val="left"/>
      <w:pPr>
        <w:ind w:left="3743" w:hanging="361"/>
      </w:pPr>
      <w:rPr>
        <w:lang w:val="it-IT" w:eastAsia="it-IT" w:bidi="it-IT"/>
      </w:rPr>
    </w:lvl>
    <w:lvl w:ilvl="4">
      <w:numFmt w:val="bullet"/>
      <w:lvlText w:val="•"/>
      <w:lvlJc w:val="left"/>
      <w:pPr>
        <w:ind w:left="4718" w:hanging="361"/>
      </w:pPr>
      <w:rPr>
        <w:lang w:val="it-IT" w:eastAsia="it-IT" w:bidi="it-IT"/>
      </w:rPr>
    </w:lvl>
    <w:lvl w:ilvl="5">
      <w:numFmt w:val="bullet"/>
      <w:lvlText w:val="•"/>
      <w:lvlJc w:val="left"/>
      <w:pPr>
        <w:ind w:left="5693" w:hanging="361"/>
      </w:pPr>
      <w:rPr>
        <w:lang w:val="it-IT" w:eastAsia="it-IT" w:bidi="it-IT"/>
      </w:rPr>
    </w:lvl>
    <w:lvl w:ilvl="6">
      <w:numFmt w:val="bullet"/>
      <w:lvlText w:val="•"/>
      <w:lvlJc w:val="left"/>
      <w:pPr>
        <w:ind w:left="6667" w:hanging="361"/>
      </w:pPr>
      <w:rPr>
        <w:lang w:val="it-IT" w:eastAsia="it-IT" w:bidi="it-IT"/>
      </w:rPr>
    </w:lvl>
    <w:lvl w:ilvl="7">
      <w:numFmt w:val="bullet"/>
      <w:lvlText w:val="•"/>
      <w:lvlJc w:val="left"/>
      <w:pPr>
        <w:ind w:left="7642" w:hanging="361"/>
      </w:pPr>
      <w:rPr>
        <w:lang w:val="it-IT" w:eastAsia="it-IT" w:bidi="it-IT"/>
      </w:rPr>
    </w:lvl>
    <w:lvl w:ilvl="8">
      <w:numFmt w:val="bullet"/>
      <w:lvlText w:val="•"/>
      <w:lvlJc w:val="left"/>
      <w:pPr>
        <w:ind w:left="8617" w:hanging="361"/>
      </w:pPr>
      <w:rPr>
        <w:lang w:val="it-IT" w:eastAsia="it-IT" w:bidi="it-IT"/>
      </w:rPr>
    </w:lvl>
  </w:abstractNum>
  <w:abstractNum w:abstractNumId="5" w15:restartNumberingAfterBreak="0">
    <w:nsid w:val="06440DEA"/>
    <w:multiLevelType w:val="multilevel"/>
    <w:tmpl w:val="F654A7C4"/>
    <w:styleLink w:val="WWNum13"/>
    <w:lvl w:ilvl="0">
      <w:start w:val="1"/>
      <w:numFmt w:val="decimal"/>
      <w:lvlText w:val="%1."/>
      <w:lvlJc w:val="left"/>
      <w:pPr>
        <w:ind w:left="452" w:hanging="359"/>
      </w:pPr>
      <w:rPr>
        <w:rFonts w:eastAsia="Times New Roman" w:cs="Times New Roman"/>
        <w:spacing w:val="-15"/>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6" w15:restartNumberingAfterBreak="0">
    <w:nsid w:val="0879457F"/>
    <w:multiLevelType w:val="multilevel"/>
    <w:tmpl w:val="159C3EF2"/>
    <w:lvl w:ilvl="0">
      <w:start w:val="1"/>
      <w:numFmt w:val="decimal"/>
      <w:lvlText w:val="%1."/>
      <w:lvlJc w:val="left"/>
      <w:pPr>
        <w:ind w:left="720" w:hanging="360"/>
      </w:pPr>
      <w:rPr>
        <w:rFonts w:ascii="Corbel" w:hAnsi="Corbel"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972382"/>
    <w:multiLevelType w:val="multilevel"/>
    <w:tmpl w:val="159C3EF2"/>
    <w:lvl w:ilvl="0">
      <w:start w:val="1"/>
      <w:numFmt w:val="decimal"/>
      <w:lvlText w:val="%1."/>
      <w:lvlJc w:val="left"/>
      <w:pPr>
        <w:ind w:left="720" w:hanging="360"/>
      </w:pPr>
      <w:rPr>
        <w:rFonts w:ascii="Corbel" w:hAnsi="Corbel"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D057F"/>
    <w:multiLevelType w:val="multilevel"/>
    <w:tmpl w:val="1206CAF2"/>
    <w:styleLink w:val="WWNum63"/>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9" w15:restartNumberingAfterBreak="0">
    <w:nsid w:val="0A7D081E"/>
    <w:multiLevelType w:val="multilevel"/>
    <w:tmpl w:val="3F8682BA"/>
    <w:styleLink w:val="WWNum54"/>
    <w:lvl w:ilvl="0">
      <w:start w:val="8"/>
      <w:numFmt w:val="decimal"/>
      <w:lvlText w:val="%1."/>
      <w:lvlJc w:val="left"/>
      <w:pPr>
        <w:ind w:left="452" w:hanging="250"/>
      </w:pPr>
      <w:rPr>
        <w:rFonts w:eastAsia="Times New Roman" w:cs="Times New Roman"/>
        <w:w w:val="10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DE82A65"/>
    <w:multiLevelType w:val="multilevel"/>
    <w:tmpl w:val="3586D06C"/>
    <w:styleLink w:val="WWNum21"/>
    <w:lvl w:ilvl="0">
      <w:start w:val="1"/>
      <w:numFmt w:val="lowerLetter"/>
      <w:lvlText w:val="%1)"/>
      <w:lvlJc w:val="left"/>
      <w:pPr>
        <w:ind w:left="460" w:hanging="318"/>
      </w:pPr>
      <w:rPr>
        <w:i/>
        <w:spacing w:val="-30"/>
        <w:w w:val="99"/>
        <w:lang w:val="it-IT" w:eastAsia="it-IT" w:bidi="it-IT"/>
      </w:rPr>
    </w:lvl>
    <w:lvl w:ilvl="1">
      <w:numFmt w:val="bullet"/>
      <w:lvlText w:val="•"/>
      <w:lvlJc w:val="left"/>
      <w:pPr>
        <w:ind w:left="1470" w:hanging="318"/>
      </w:pPr>
      <w:rPr>
        <w:lang w:val="it-IT" w:eastAsia="it-IT" w:bidi="it-IT"/>
      </w:rPr>
    </w:lvl>
    <w:lvl w:ilvl="2">
      <w:numFmt w:val="bullet"/>
      <w:lvlText w:val="•"/>
      <w:lvlJc w:val="left"/>
      <w:pPr>
        <w:ind w:left="2481" w:hanging="318"/>
      </w:pPr>
      <w:rPr>
        <w:lang w:val="it-IT" w:eastAsia="it-IT" w:bidi="it-IT"/>
      </w:rPr>
    </w:lvl>
    <w:lvl w:ilvl="3">
      <w:numFmt w:val="bullet"/>
      <w:lvlText w:val="•"/>
      <w:lvlJc w:val="left"/>
      <w:pPr>
        <w:ind w:left="3491" w:hanging="318"/>
      </w:pPr>
      <w:rPr>
        <w:lang w:val="it-IT" w:eastAsia="it-IT" w:bidi="it-IT"/>
      </w:rPr>
    </w:lvl>
    <w:lvl w:ilvl="4">
      <w:numFmt w:val="bullet"/>
      <w:lvlText w:val="•"/>
      <w:lvlJc w:val="left"/>
      <w:pPr>
        <w:ind w:left="4502" w:hanging="318"/>
      </w:pPr>
      <w:rPr>
        <w:lang w:val="it-IT" w:eastAsia="it-IT" w:bidi="it-IT"/>
      </w:rPr>
    </w:lvl>
    <w:lvl w:ilvl="5">
      <w:numFmt w:val="bullet"/>
      <w:lvlText w:val="•"/>
      <w:lvlJc w:val="left"/>
      <w:pPr>
        <w:ind w:left="5513" w:hanging="318"/>
      </w:pPr>
      <w:rPr>
        <w:lang w:val="it-IT" w:eastAsia="it-IT" w:bidi="it-IT"/>
      </w:rPr>
    </w:lvl>
    <w:lvl w:ilvl="6">
      <w:numFmt w:val="bullet"/>
      <w:lvlText w:val="•"/>
      <w:lvlJc w:val="left"/>
      <w:pPr>
        <w:ind w:left="6523" w:hanging="318"/>
      </w:pPr>
      <w:rPr>
        <w:lang w:val="it-IT" w:eastAsia="it-IT" w:bidi="it-IT"/>
      </w:rPr>
    </w:lvl>
    <w:lvl w:ilvl="7">
      <w:numFmt w:val="bullet"/>
      <w:lvlText w:val="•"/>
      <w:lvlJc w:val="left"/>
      <w:pPr>
        <w:ind w:left="7534" w:hanging="318"/>
      </w:pPr>
      <w:rPr>
        <w:lang w:val="it-IT" w:eastAsia="it-IT" w:bidi="it-IT"/>
      </w:rPr>
    </w:lvl>
    <w:lvl w:ilvl="8">
      <w:numFmt w:val="bullet"/>
      <w:lvlText w:val="•"/>
      <w:lvlJc w:val="left"/>
      <w:pPr>
        <w:ind w:left="8545" w:hanging="318"/>
      </w:pPr>
      <w:rPr>
        <w:lang w:val="it-IT" w:eastAsia="it-IT" w:bidi="it-IT"/>
      </w:rPr>
    </w:lvl>
  </w:abstractNum>
  <w:abstractNum w:abstractNumId="11" w15:restartNumberingAfterBreak="0">
    <w:nsid w:val="0F0E331E"/>
    <w:multiLevelType w:val="multilevel"/>
    <w:tmpl w:val="A86A7B0E"/>
    <w:styleLink w:val="WWNum52"/>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12" w15:restartNumberingAfterBreak="0">
    <w:nsid w:val="1177305B"/>
    <w:multiLevelType w:val="multilevel"/>
    <w:tmpl w:val="AA96E10A"/>
    <w:styleLink w:val="WWNum61"/>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13" w15:restartNumberingAfterBreak="0">
    <w:nsid w:val="11A7751C"/>
    <w:multiLevelType w:val="multilevel"/>
    <w:tmpl w:val="017C58B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25207B4"/>
    <w:multiLevelType w:val="multilevel"/>
    <w:tmpl w:val="70D403A8"/>
    <w:styleLink w:val="WWNum39"/>
    <w:lvl w:ilvl="0">
      <w:start w:val="2"/>
      <w:numFmt w:val="decimal"/>
      <w:lvlText w:val="%1."/>
      <w:lvlJc w:val="left"/>
      <w:pPr>
        <w:ind w:left="460" w:hanging="296"/>
      </w:pPr>
      <w:rPr>
        <w:spacing w:val="-9"/>
        <w:w w:val="99"/>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2E1782B"/>
    <w:multiLevelType w:val="multilevel"/>
    <w:tmpl w:val="6512C17E"/>
    <w:lvl w:ilvl="0">
      <w:start w:val="1"/>
      <w:numFmt w:val="decimal"/>
      <w:lvlText w:val="%1."/>
      <w:lvlJc w:val="left"/>
      <w:pPr>
        <w:ind w:left="360" w:hanging="360"/>
      </w:pPr>
      <w:rPr>
        <w:rFonts w:hint="default"/>
        <w:spacing w:val="-8"/>
        <w:w w:val="99"/>
        <w:sz w:val="24"/>
        <w:szCs w:val="24"/>
        <w:lang w:val="it-IT" w:eastAsia="it-IT" w:bidi="it-IT"/>
      </w:rPr>
    </w:lvl>
    <w:lvl w:ilvl="1">
      <w:start w:val="1"/>
      <w:numFmt w:val="lowerLetter"/>
      <w:lvlText w:val="%2)"/>
      <w:lvlJc w:val="left"/>
      <w:pPr>
        <w:ind w:left="720" w:hanging="360"/>
      </w:pPr>
      <w:rPr>
        <w:rFonts w:hint="default"/>
        <w:lang w:val="it-IT" w:eastAsia="it-IT" w:bidi="it-IT"/>
      </w:rPr>
    </w:lvl>
    <w:lvl w:ilvl="2">
      <w:start w:val="1"/>
      <w:numFmt w:val="lowerRoman"/>
      <w:lvlText w:val="%3)"/>
      <w:lvlJc w:val="left"/>
      <w:pPr>
        <w:ind w:left="1080" w:hanging="360"/>
      </w:pPr>
      <w:rPr>
        <w:rFonts w:hint="default"/>
        <w:lang w:val="it-IT" w:eastAsia="it-IT" w:bidi="it-IT"/>
      </w:rPr>
    </w:lvl>
    <w:lvl w:ilvl="3">
      <w:start w:val="1"/>
      <w:numFmt w:val="decimal"/>
      <w:lvlText w:val="(%1.%2.%3.%4)"/>
      <w:lvlJc w:val="left"/>
      <w:pPr>
        <w:ind w:left="1440" w:hanging="360"/>
      </w:pPr>
      <w:rPr>
        <w:rFonts w:hint="default"/>
        <w:lang w:val="it-IT" w:eastAsia="it-IT" w:bidi="it-IT"/>
      </w:rPr>
    </w:lvl>
    <w:lvl w:ilvl="4">
      <w:start w:val="1"/>
      <w:numFmt w:val="lowerLetter"/>
      <w:lvlText w:val="(%1.%2.%3.%4.%5)"/>
      <w:lvlJc w:val="left"/>
      <w:pPr>
        <w:ind w:left="1800" w:hanging="360"/>
      </w:pPr>
      <w:rPr>
        <w:rFonts w:hint="default"/>
        <w:lang w:val="it-IT" w:eastAsia="it-IT" w:bidi="it-IT"/>
      </w:rPr>
    </w:lvl>
    <w:lvl w:ilvl="5">
      <w:start w:val="1"/>
      <w:numFmt w:val="lowerRoman"/>
      <w:lvlText w:val="(%1.%2.%3.%4.%5.%6)"/>
      <w:lvlJc w:val="left"/>
      <w:pPr>
        <w:ind w:left="2160" w:hanging="360"/>
      </w:pPr>
      <w:rPr>
        <w:rFonts w:hint="default"/>
        <w:lang w:val="it-IT" w:eastAsia="it-IT" w:bidi="it-IT"/>
      </w:rPr>
    </w:lvl>
    <w:lvl w:ilvl="6">
      <w:start w:val="1"/>
      <w:numFmt w:val="decimal"/>
      <w:lvlText w:val="%1.%2.%3.%4.%5.%6.%7."/>
      <w:lvlJc w:val="left"/>
      <w:pPr>
        <w:ind w:left="2520" w:hanging="360"/>
      </w:pPr>
      <w:rPr>
        <w:rFonts w:hint="default"/>
        <w:lang w:val="it-IT" w:eastAsia="it-IT" w:bidi="it-IT"/>
      </w:rPr>
    </w:lvl>
    <w:lvl w:ilvl="7">
      <w:start w:val="1"/>
      <w:numFmt w:val="lowerLetter"/>
      <w:lvlText w:val="%1.%2.%3.%4.%5.%6.%7.%8."/>
      <w:lvlJc w:val="left"/>
      <w:pPr>
        <w:ind w:left="2880" w:hanging="360"/>
      </w:pPr>
      <w:rPr>
        <w:rFonts w:hint="default"/>
        <w:lang w:val="it-IT" w:eastAsia="it-IT" w:bidi="it-IT"/>
      </w:rPr>
    </w:lvl>
    <w:lvl w:ilvl="8">
      <w:start w:val="1"/>
      <w:numFmt w:val="lowerRoman"/>
      <w:lvlText w:val="%1.%2.%3.%4.%5.%6.%7.%8.%9."/>
      <w:lvlJc w:val="left"/>
      <w:pPr>
        <w:ind w:left="3240" w:hanging="360"/>
      </w:pPr>
      <w:rPr>
        <w:rFonts w:hint="default"/>
        <w:lang w:val="it-IT" w:eastAsia="it-IT" w:bidi="it-IT"/>
      </w:rPr>
    </w:lvl>
  </w:abstractNum>
  <w:abstractNum w:abstractNumId="16" w15:restartNumberingAfterBreak="0">
    <w:nsid w:val="13EA3EEC"/>
    <w:multiLevelType w:val="multilevel"/>
    <w:tmpl w:val="509280D6"/>
    <w:styleLink w:val="WWNum29"/>
    <w:lvl w:ilvl="0">
      <w:start w:val="1"/>
      <w:numFmt w:val="decimal"/>
      <w:lvlText w:val="%1."/>
      <w:lvlJc w:val="left"/>
      <w:pPr>
        <w:ind w:left="452" w:hanging="359"/>
      </w:pPr>
      <w:rPr>
        <w:rFonts w:eastAsia="Times New Roman" w:cs="Times New Roman"/>
        <w:spacing w:val="-30"/>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17" w15:restartNumberingAfterBreak="0">
    <w:nsid w:val="188139F0"/>
    <w:multiLevelType w:val="multilevel"/>
    <w:tmpl w:val="C290839A"/>
    <w:styleLink w:val="WWNum30"/>
    <w:lvl w:ilvl="0">
      <w:start w:val="1"/>
      <w:numFmt w:val="decimal"/>
      <w:lvlText w:val="%1."/>
      <w:lvlJc w:val="left"/>
      <w:pPr>
        <w:ind w:left="452" w:hanging="359"/>
      </w:pPr>
      <w:rPr>
        <w:rFonts w:eastAsia="Times New Roman" w:cs="Times New Roman"/>
        <w:spacing w:val="-29"/>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18" w15:restartNumberingAfterBreak="0">
    <w:nsid w:val="18FB02FB"/>
    <w:multiLevelType w:val="hybridMultilevel"/>
    <w:tmpl w:val="DD7427D2"/>
    <w:lvl w:ilvl="0" w:tplc="6CEC193E">
      <w:start w:val="1"/>
      <w:numFmt w:val="decimal"/>
      <w:lvlText w:val="%1."/>
      <w:lvlJc w:val="left"/>
      <w:pPr>
        <w:ind w:left="720" w:hanging="360"/>
      </w:pPr>
      <w:rPr>
        <w:rFonts w:ascii="Corbel" w:hAnsi="Corbel"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C186A95"/>
    <w:multiLevelType w:val="multilevel"/>
    <w:tmpl w:val="9FF63AEC"/>
    <w:styleLink w:val="WWNum27"/>
    <w:lvl w:ilvl="0">
      <w:start w:val="4"/>
      <w:numFmt w:val="decimal"/>
      <w:lvlText w:val="%1."/>
      <w:lvlJc w:val="left"/>
      <w:pPr>
        <w:ind w:left="452" w:hanging="361"/>
      </w:pPr>
      <w:rPr>
        <w:rFonts w:eastAsia="Times New Roman" w:cs="Times New Roman" w:hint="default"/>
        <w:spacing w:val="-28"/>
        <w:w w:val="99"/>
        <w:sz w:val="24"/>
        <w:szCs w:val="24"/>
        <w:lang w:val="it-IT" w:eastAsia="it-IT" w:bidi="it-IT"/>
      </w:rPr>
    </w:lvl>
    <w:lvl w:ilvl="1">
      <w:start w:val="1"/>
      <w:numFmt w:val="lowerLetter"/>
      <w:lvlText w:val="%2)"/>
      <w:lvlJc w:val="left"/>
      <w:pPr>
        <w:ind w:left="1470" w:hanging="361"/>
      </w:pPr>
      <w:rPr>
        <w:rFonts w:hint="default"/>
        <w:lang w:val="it-IT" w:eastAsia="it-IT" w:bidi="it-IT"/>
      </w:rPr>
    </w:lvl>
    <w:lvl w:ilvl="2">
      <w:numFmt w:val="bullet"/>
      <w:lvlText w:val="•"/>
      <w:lvlJc w:val="left"/>
      <w:pPr>
        <w:ind w:left="2481" w:hanging="361"/>
      </w:pPr>
      <w:rPr>
        <w:rFonts w:hint="default"/>
        <w:lang w:val="it-IT" w:eastAsia="it-IT" w:bidi="it-IT"/>
      </w:rPr>
    </w:lvl>
    <w:lvl w:ilvl="3">
      <w:numFmt w:val="bullet"/>
      <w:lvlText w:val="•"/>
      <w:lvlJc w:val="left"/>
      <w:pPr>
        <w:ind w:left="3491" w:hanging="361"/>
      </w:pPr>
      <w:rPr>
        <w:rFonts w:hint="default"/>
        <w:lang w:val="it-IT" w:eastAsia="it-IT" w:bidi="it-IT"/>
      </w:rPr>
    </w:lvl>
    <w:lvl w:ilvl="4">
      <w:numFmt w:val="bullet"/>
      <w:lvlText w:val="•"/>
      <w:lvlJc w:val="left"/>
      <w:pPr>
        <w:ind w:left="4502" w:hanging="361"/>
      </w:pPr>
      <w:rPr>
        <w:rFonts w:hint="default"/>
        <w:lang w:val="it-IT" w:eastAsia="it-IT" w:bidi="it-IT"/>
      </w:rPr>
    </w:lvl>
    <w:lvl w:ilvl="5">
      <w:numFmt w:val="bullet"/>
      <w:lvlText w:val="•"/>
      <w:lvlJc w:val="left"/>
      <w:pPr>
        <w:ind w:left="5513" w:hanging="361"/>
      </w:pPr>
      <w:rPr>
        <w:rFonts w:hint="default"/>
        <w:lang w:val="it-IT" w:eastAsia="it-IT" w:bidi="it-IT"/>
      </w:rPr>
    </w:lvl>
    <w:lvl w:ilvl="6">
      <w:numFmt w:val="bullet"/>
      <w:lvlText w:val="•"/>
      <w:lvlJc w:val="left"/>
      <w:pPr>
        <w:ind w:left="6523" w:hanging="361"/>
      </w:pPr>
      <w:rPr>
        <w:rFonts w:hint="default"/>
        <w:lang w:val="it-IT" w:eastAsia="it-IT" w:bidi="it-IT"/>
      </w:rPr>
    </w:lvl>
    <w:lvl w:ilvl="7">
      <w:numFmt w:val="bullet"/>
      <w:lvlText w:val="•"/>
      <w:lvlJc w:val="left"/>
      <w:pPr>
        <w:ind w:left="7534" w:hanging="361"/>
      </w:pPr>
      <w:rPr>
        <w:rFonts w:hint="default"/>
        <w:lang w:val="it-IT" w:eastAsia="it-IT" w:bidi="it-IT"/>
      </w:rPr>
    </w:lvl>
    <w:lvl w:ilvl="8">
      <w:numFmt w:val="bullet"/>
      <w:lvlText w:val="•"/>
      <w:lvlJc w:val="left"/>
      <w:pPr>
        <w:ind w:left="8545" w:hanging="361"/>
      </w:pPr>
      <w:rPr>
        <w:rFonts w:hint="default"/>
        <w:lang w:val="it-IT" w:eastAsia="it-IT" w:bidi="it-IT"/>
      </w:rPr>
    </w:lvl>
  </w:abstractNum>
  <w:abstractNum w:abstractNumId="20" w15:restartNumberingAfterBreak="0">
    <w:nsid w:val="1D7E1CF5"/>
    <w:multiLevelType w:val="multilevel"/>
    <w:tmpl w:val="535C512A"/>
    <w:styleLink w:val="WWNum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F150E50"/>
    <w:multiLevelType w:val="multilevel"/>
    <w:tmpl w:val="685CFBBC"/>
    <w:styleLink w:val="WWNum43"/>
    <w:lvl w:ilvl="0">
      <w:start w:val="1"/>
      <w:numFmt w:val="decimal"/>
      <w:lvlText w:val="%1."/>
      <w:lvlJc w:val="left"/>
      <w:pPr>
        <w:ind w:left="452" w:hanging="252"/>
      </w:pPr>
      <w:rPr>
        <w:rFonts w:eastAsia="Times New Roman" w:cs="Times New Roman"/>
        <w:w w:val="10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F3B4FED"/>
    <w:multiLevelType w:val="multilevel"/>
    <w:tmpl w:val="03427B0E"/>
    <w:styleLink w:val="WWNum4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3" w15:restartNumberingAfterBreak="0">
    <w:nsid w:val="1FB81EBE"/>
    <w:multiLevelType w:val="multilevel"/>
    <w:tmpl w:val="50BEF0D2"/>
    <w:styleLink w:val="WWNum42"/>
    <w:lvl w:ilvl="0">
      <w:start w:val="2"/>
      <w:numFmt w:val="decimal"/>
      <w:lvlText w:val="%1."/>
      <w:lvlJc w:val="left"/>
      <w:pPr>
        <w:ind w:left="452" w:hanging="252"/>
      </w:pPr>
      <w:rPr>
        <w:rFonts w:eastAsia="Times New Roman" w:cs="Times New Roman"/>
        <w:w w:val="10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1FBA5156"/>
    <w:multiLevelType w:val="multilevel"/>
    <w:tmpl w:val="13D66944"/>
    <w:styleLink w:val="WWNum31"/>
    <w:lvl w:ilvl="0">
      <w:numFmt w:val="bullet"/>
      <w:lvlText w:val="-"/>
      <w:lvlJc w:val="left"/>
      <w:pPr>
        <w:ind w:left="452" w:hanging="162"/>
      </w:pPr>
      <w:rPr>
        <w:rFonts w:ascii="Times New Roman" w:eastAsia="Times New Roman" w:hAnsi="Times New Roman" w:cs="Times New Roman"/>
        <w:b/>
        <w:bCs/>
        <w:w w:val="99"/>
        <w:sz w:val="24"/>
        <w:szCs w:val="24"/>
        <w:lang w:val="it-IT" w:eastAsia="it-IT" w:bidi="it-IT"/>
      </w:rPr>
    </w:lvl>
    <w:lvl w:ilvl="1">
      <w:numFmt w:val="bullet"/>
      <w:lvlText w:val="-"/>
      <w:lvlJc w:val="left"/>
      <w:pPr>
        <w:ind w:left="774" w:hanging="212"/>
      </w:pPr>
      <w:rPr>
        <w:rFonts w:ascii="Times New Roman" w:eastAsia="Times New Roman" w:hAnsi="Times New Roman" w:cs="Times New Roman"/>
        <w:spacing w:val="-3"/>
        <w:w w:val="99"/>
        <w:sz w:val="24"/>
        <w:szCs w:val="24"/>
        <w:lang w:val="it-IT" w:eastAsia="it-IT" w:bidi="it-IT"/>
      </w:rPr>
    </w:lvl>
    <w:lvl w:ilvl="2">
      <w:numFmt w:val="bullet"/>
      <w:lvlText w:val="•"/>
      <w:lvlJc w:val="left"/>
      <w:pPr>
        <w:ind w:left="1867" w:hanging="212"/>
      </w:pPr>
      <w:rPr>
        <w:lang w:val="it-IT" w:eastAsia="it-IT" w:bidi="it-IT"/>
      </w:rPr>
    </w:lvl>
    <w:lvl w:ilvl="3">
      <w:numFmt w:val="bullet"/>
      <w:lvlText w:val="•"/>
      <w:lvlJc w:val="left"/>
      <w:pPr>
        <w:ind w:left="2954" w:hanging="212"/>
      </w:pPr>
      <w:rPr>
        <w:lang w:val="it-IT" w:eastAsia="it-IT" w:bidi="it-IT"/>
      </w:rPr>
    </w:lvl>
    <w:lvl w:ilvl="4">
      <w:numFmt w:val="bullet"/>
      <w:lvlText w:val="•"/>
      <w:lvlJc w:val="left"/>
      <w:pPr>
        <w:ind w:left="4042" w:hanging="212"/>
      </w:pPr>
      <w:rPr>
        <w:lang w:val="it-IT" w:eastAsia="it-IT" w:bidi="it-IT"/>
      </w:rPr>
    </w:lvl>
    <w:lvl w:ilvl="5">
      <w:numFmt w:val="bullet"/>
      <w:lvlText w:val="•"/>
      <w:lvlJc w:val="left"/>
      <w:pPr>
        <w:ind w:left="5129" w:hanging="212"/>
      </w:pPr>
      <w:rPr>
        <w:lang w:val="it-IT" w:eastAsia="it-IT" w:bidi="it-IT"/>
      </w:rPr>
    </w:lvl>
    <w:lvl w:ilvl="6">
      <w:numFmt w:val="bullet"/>
      <w:lvlText w:val="•"/>
      <w:lvlJc w:val="left"/>
      <w:pPr>
        <w:ind w:left="6216" w:hanging="212"/>
      </w:pPr>
      <w:rPr>
        <w:lang w:val="it-IT" w:eastAsia="it-IT" w:bidi="it-IT"/>
      </w:rPr>
    </w:lvl>
    <w:lvl w:ilvl="7">
      <w:numFmt w:val="bullet"/>
      <w:lvlText w:val="•"/>
      <w:lvlJc w:val="left"/>
      <w:pPr>
        <w:ind w:left="7304" w:hanging="212"/>
      </w:pPr>
      <w:rPr>
        <w:lang w:val="it-IT" w:eastAsia="it-IT" w:bidi="it-IT"/>
      </w:rPr>
    </w:lvl>
    <w:lvl w:ilvl="8">
      <w:numFmt w:val="bullet"/>
      <w:lvlText w:val="•"/>
      <w:lvlJc w:val="left"/>
      <w:pPr>
        <w:ind w:left="8391" w:hanging="212"/>
      </w:pPr>
      <w:rPr>
        <w:lang w:val="it-IT" w:eastAsia="it-IT" w:bidi="it-IT"/>
      </w:rPr>
    </w:lvl>
  </w:abstractNum>
  <w:abstractNum w:abstractNumId="25" w15:restartNumberingAfterBreak="0">
    <w:nsid w:val="20AB7C86"/>
    <w:multiLevelType w:val="multilevel"/>
    <w:tmpl w:val="F984FA62"/>
    <w:styleLink w:val="WWNum26"/>
    <w:lvl w:ilvl="0">
      <w:start w:val="1"/>
      <w:numFmt w:val="decimal"/>
      <w:lvlText w:val="%1."/>
      <w:lvlJc w:val="left"/>
      <w:pPr>
        <w:ind w:left="360" w:hanging="360"/>
      </w:pPr>
      <w:rPr>
        <w:spacing w:val="-3"/>
        <w:w w:val="99"/>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26" w15:restartNumberingAfterBreak="0">
    <w:nsid w:val="28405639"/>
    <w:multiLevelType w:val="multilevel"/>
    <w:tmpl w:val="2C4843B8"/>
    <w:styleLink w:val="WWNum57"/>
    <w:lvl w:ilvl="0">
      <w:start w:val="1"/>
      <w:numFmt w:val="decimal"/>
      <w:lvlText w:val="%1."/>
      <w:lvlJc w:val="left"/>
      <w:pPr>
        <w:ind w:left="360" w:hanging="360"/>
      </w:pPr>
      <w:rPr>
        <w:spacing w:val="-8"/>
        <w:w w:val="99"/>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7" w15:restartNumberingAfterBreak="0">
    <w:nsid w:val="2C765555"/>
    <w:multiLevelType w:val="multilevel"/>
    <w:tmpl w:val="ED660F8A"/>
    <w:styleLink w:val="WWNum58"/>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28" w15:restartNumberingAfterBreak="0">
    <w:nsid w:val="2C9B75D0"/>
    <w:multiLevelType w:val="multilevel"/>
    <w:tmpl w:val="173A6D86"/>
    <w:styleLink w:val="WWNum64"/>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29" w15:restartNumberingAfterBreak="0">
    <w:nsid w:val="2CD773DB"/>
    <w:multiLevelType w:val="multilevel"/>
    <w:tmpl w:val="EA0E9992"/>
    <w:styleLink w:val="WWNum53"/>
    <w:lvl w:ilvl="0">
      <w:start w:val="7"/>
      <w:numFmt w:val="decimal"/>
      <w:lvlText w:val="%1."/>
      <w:lvlJc w:val="left"/>
      <w:pPr>
        <w:ind w:left="452" w:hanging="250"/>
      </w:pPr>
      <w:rPr>
        <w:rFonts w:eastAsia="Times New Roman" w:cs="Times New Roman"/>
        <w:strike w:val="0"/>
        <w:dstrike w:val="0"/>
        <w:w w:val="10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DD3458A"/>
    <w:multiLevelType w:val="multilevel"/>
    <w:tmpl w:val="159C3EF2"/>
    <w:lvl w:ilvl="0">
      <w:start w:val="1"/>
      <w:numFmt w:val="decimal"/>
      <w:lvlText w:val="%1."/>
      <w:lvlJc w:val="left"/>
      <w:pPr>
        <w:ind w:left="720" w:hanging="360"/>
      </w:pPr>
      <w:rPr>
        <w:rFonts w:ascii="Corbel" w:hAnsi="Corbel"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E7909CE"/>
    <w:multiLevelType w:val="multilevel"/>
    <w:tmpl w:val="8624AA4A"/>
    <w:styleLink w:val="WWNum45"/>
    <w:lvl w:ilvl="0">
      <w:start w:val="1"/>
      <w:numFmt w:val="decimal"/>
      <w:lvlText w:val="%1."/>
      <w:lvlJc w:val="left"/>
      <w:pPr>
        <w:ind w:left="452" w:hanging="361"/>
      </w:pPr>
      <w:rPr>
        <w:rFonts w:eastAsia="Times New Roman" w:cs="Times New Roman"/>
        <w:spacing w:val="-12"/>
        <w:w w:val="99"/>
        <w:sz w:val="24"/>
        <w:szCs w:val="24"/>
        <w:lang w:val="it-IT" w:eastAsia="it-IT" w:bidi="it-IT"/>
      </w:rPr>
    </w:lvl>
    <w:lvl w:ilvl="1">
      <w:numFmt w:val="bullet"/>
      <w:lvlText w:val=""/>
      <w:lvlJc w:val="left"/>
      <w:pPr>
        <w:ind w:left="1173" w:hanging="360"/>
      </w:pPr>
      <w:rPr>
        <w:rFonts w:ascii="Times New Roman" w:eastAsia="Symbol" w:hAnsi="Times New Roman" w:cs="Symbol"/>
        <w:w w:val="100"/>
        <w:sz w:val="24"/>
        <w:szCs w:val="24"/>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32" w15:restartNumberingAfterBreak="0">
    <w:nsid w:val="2F7E41D3"/>
    <w:multiLevelType w:val="multilevel"/>
    <w:tmpl w:val="1040D3F2"/>
    <w:styleLink w:val="WWNum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3" w15:restartNumberingAfterBreak="0">
    <w:nsid w:val="32731140"/>
    <w:multiLevelType w:val="multilevel"/>
    <w:tmpl w:val="EF24BF9E"/>
    <w:styleLink w:val="WWNum3"/>
    <w:lvl w:ilvl="0">
      <w:start w:val="1"/>
      <w:numFmt w:val="decimal"/>
      <w:lvlText w:val="%1."/>
      <w:lvlJc w:val="left"/>
      <w:pPr>
        <w:ind w:left="452" w:hanging="264"/>
      </w:pPr>
      <w:rPr>
        <w:rFonts w:eastAsia="Times New Roman" w:cs="Times New Roman"/>
        <w:w w:val="100"/>
        <w:sz w:val="24"/>
        <w:szCs w:val="24"/>
        <w:lang w:val="it-IT" w:eastAsia="it-IT" w:bidi="it-IT"/>
      </w:rPr>
    </w:lvl>
    <w:lvl w:ilvl="1">
      <w:numFmt w:val="bullet"/>
      <w:lvlText w:val="•"/>
      <w:lvlJc w:val="left"/>
      <w:pPr>
        <w:ind w:left="1470" w:hanging="264"/>
      </w:pPr>
      <w:rPr>
        <w:lang w:val="it-IT" w:eastAsia="it-IT" w:bidi="it-IT"/>
      </w:rPr>
    </w:lvl>
    <w:lvl w:ilvl="2">
      <w:numFmt w:val="bullet"/>
      <w:lvlText w:val="•"/>
      <w:lvlJc w:val="left"/>
      <w:pPr>
        <w:ind w:left="2481" w:hanging="264"/>
      </w:pPr>
      <w:rPr>
        <w:lang w:val="it-IT" w:eastAsia="it-IT" w:bidi="it-IT"/>
      </w:rPr>
    </w:lvl>
    <w:lvl w:ilvl="3">
      <w:numFmt w:val="bullet"/>
      <w:lvlText w:val="•"/>
      <w:lvlJc w:val="left"/>
      <w:pPr>
        <w:ind w:left="3491" w:hanging="264"/>
      </w:pPr>
      <w:rPr>
        <w:lang w:val="it-IT" w:eastAsia="it-IT" w:bidi="it-IT"/>
      </w:rPr>
    </w:lvl>
    <w:lvl w:ilvl="4">
      <w:numFmt w:val="bullet"/>
      <w:lvlText w:val="•"/>
      <w:lvlJc w:val="left"/>
      <w:pPr>
        <w:ind w:left="4502" w:hanging="264"/>
      </w:pPr>
      <w:rPr>
        <w:lang w:val="it-IT" w:eastAsia="it-IT" w:bidi="it-IT"/>
      </w:rPr>
    </w:lvl>
    <w:lvl w:ilvl="5">
      <w:numFmt w:val="bullet"/>
      <w:lvlText w:val="•"/>
      <w:lvlJc w:val="left"/>
      <w:pPr>
        <w:ind w:left="5513" w:hanging="264"/>
      </w:pPr>
      <w:rPr>
        <w:lang w:val="it-IT" w:eastAsia="it-IT" w:bidi="it-IT"/>
      </w:rPr>
    </w:lvl>
    <w:lvl w:ilvl="6">
      <w:numFmt w:val="bullet"/>
      <w:lvlText w:val="•"/>
      <w:lvlJc w:val="left"/>
      <w:pPr>
        <w:ind w:left="6523" w:hanging="264"/>
      </w:pPr>
      <w:rPr>
        <w:lang w:val="it-IT" w:eastAsia="it-IT" w:bidi="it-IT"/>
      </w:rPr>
    </w:lvl>
    <w:lvl w:ilvl="7">
      <w:numFmt w:val="bullet"/>
      <w:lvlText w:val="•"/>
      <w:lvlJc w:val="left"/>
      <w:pPr>
        <w:ind w:left="7534" w:hanging="264"/>
      </w:pPr>
      <w:rPr>
        <w:lang w:val="it-IT" w:eastAsia="it-IT" w:bidi="it-IT"/>
      </w:rPr>
    </w:lvl>
    <w:lvl w:ilvl="8">
      <w:numFmt w:val="bullet"/>
      <w:lvlText w:val="•"/>
      <w:lvlJc w:val="left"/>
      <w:pPr>
        <w:ind w:left="8545" w:hanging="264"/>
      </w:pPr>
      <w:rPr>
        <w:lang w:val="it-IT" w:eastAsia="it-IT" w:bidi="it-IT"/>
      </w:rPr>
    </w:lvl>
  </w:abstractNum>
  <w:abstractNum w:abstractNumId="34" w15:restartNumberingAfterBreak="0">
    <w:nsid w:val="328D77F3"/>
    <w:multiLevelType w:val="multilevel"/>
    <w:tmpl w:val="CB68FBD4"/>
    <w:styleLink w:val="WWNum5"/>
    <w:lvl w:ilvl="0">
      <w:start w:val="1"/>
      <w:numFmt w:val="decimal"/>
      <w:lvlText w:val="%1."/>
      <w:lvlJc w:val="left"/>
      <w:pPr>
        <w:ind w:left="452" w:hanging="361"/>
      </w:pPr>
      <w:rPr>
        <w:rFonts w:eastAsia="Times New Roman" w:cs="Times New Roman"/>
        <w:spacing w:val="-25"/>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35" w15:restartNumberingAfterBreak="0">
    <w:nsid w:val="335C140A"/>
    <w:multiLevelType w:val="hybridMultilevel"/>
    <w:tmpl w:val="76BA4C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3980462"/>
    <w:multiLevelType w:val="multilevel"/>
    <w:tmpl w:val="9740ED0E"/>
    <w:styleLink w:val="WWNum22"/>
    <w:lvl w:ilvl="0">
      <w:start w:val="1"/>
      <w:numFmt w:val="decimal"/>
      <w:lvlText w:val="%1."/>
      <w:lvlJc w:val="left"/>
      <w:pPr>
        <w:ind w:left="460" w:hanging="296"/>
      </w:pPr>
      <w:rPr>
        <w:spacing w:val="-9"/>
        <w:w w:val="99"/>
        <w:lang w:val="it-IT" w:eastAsia="it-IT" w:bidi="it-IT"/>
      </w:rPr>
    </w:lvl>
    <w:lvl w:ilvl="1">
      <w:start w:val="1"/>
      <w:numFmt w:val="lowerLetter"/>
      <w:lvlText w:val="%2)"/>
      <w:lvlJc w:val="left"/>
      <w:pPr>
        <w:ind w:left="1180" w:hanging="368"/>
      </w:pPr>
      <w:rPr>
        <w:rFonts w:eastAsia="Times New Roman" w:cs="Times New Roman"/>
        <w:spacing w:val="-16"/>
        <w:w w:val="99"/>
        <w:sz w:val="24"/>
        <w:szCs w:val="24"/>
        <w:lang w:val="it-IT" w:eastAsia="it-IT" w:bidi="it-IT"/>
      </w:rPr>
    </w:lvl>
    <w:lvl w:ilvl="2">
      <w:numFmt w:val="bullet"/>
      <w:lvlText w:val="•"/>
      <w:lvlJc w:val="left"/>
      <w:pPr>
        <w:ind w:left="2222" w:hanging="368"/>
      </w:pPr>
      <w:rPr>
        <w:lang w:val="it-IT" w:eastAsia="it-IT" w:bidi="it-IT"/>
      </w:rPr>
    </w:lvl>
    <w:lvl w:ilvl="3">
      <w:numFmt w:val="bullet"/>
      <w:lvlText w:val="•"/>
      <w:lvlJc w:val="left"/>
      <w:pPr>
        <w:ind w:left="3265" w:hanging="368"/>
      </w:pPr>
      <w:rPr>
        <w:lang w:val="it-IT" w:eastAsia="it-IT" w:bidi="it-IT"/>
      </w:rPr>
    </w:lvl>
    <w:lvl w:ilvl="4">
      <w:numFmt w:val="bullet"/>
      <w:lvlText w:val="•"/>
      <w:lvlJc w:val="left"/>
      <w:pPr>
        <w:ind w:left="4308" w:hanging="368"/>
      </w:pPr>
      <w:rPr>
        <w:lang w:val="it-IT" w:eastAsia="it-IT" w:bidi="it-IT"/>
      </w:rPr>
    </w:lvl>
    <w:lvl w:ilvl="5">
      <w:numFmt w:val="bullet"/>
      <w:lvlText w:val="•"/>
      <w:lvlJc w:val="left"/>
      <w:pPr>
        <w:ind w:left="5351" w:hanging="368"/>
      </w:pPr>
      <w:rPr>
        <w:lang w:val="it-IT" w:eastAsia="it-IT" w:bidi="it-IT"/>
      </w:rPr>
    </w:lvl>
    <w:lvl w:ilvl="6">
      <w:numFmt w:val="bullet"/>
      <w:lvlText w:val="•"/>
      <w:lvlJc w:val="left"/>
      <w:pPr>
        <w:ind w:left="6394" w:hanging="368"/>
      </w:pPr>
      <w:rPr>
        <w:lang w:val="it-IT" w:eastAsia="it-IT" w:bidi="it-IT"/>
      </w:rPr>
    </w:lvl>
    <w:lvl w:ilvl="7">
      <w:numFmt w:val="bullet"/>
      <w:lvlText w:val="•"/>
      <w:lvlJc w:val="left"/>
      <w:pPr>
        <w:ind w:left="7437" w:hanging="368"/>
      </w:pPr>
      <w:rPr>
        <w:lang w:val="it-IT" w:eastAsia="it-IT" w:bidi="it-IT"/>
      </w:rPr>
    </w:lvl>
    <w:lvl w:ilvl="8">
      <w:numFmt w:val="bullet"/>
      <w:lvlText w:val="•"/>
      <w:lvlJc w:val="left"/>
      <w:pPr>
        <w:ind w:left="8480" w:hanging="368"/>
      </w:pPr>
      <w:rPr>
        <w:lang w:val="it-IT" w:eastAsia="it-IT" w:bidi="it-IT"/>
      </w:rPr>
    </w:lvl>
  </w:abstractNum>
  <w:abstractNum w:abstractNumId="37" w15:restartNumberingAfterBreak="0">
    <w:nsid w:val="37E91FDE"/>
    <w:multiLevelType w:val="multilevel"/>
    <w:tmpl w:val="75388294"/>
    <w:styleLink w:val="WWNum46"/>
    <w:lvl w:ilvl="0">
      <w:start w:val="1"/>
      <w:numFmt w:val="decimal"/>
      <w:lvlText w:val="%1."/>
      <w:lvlJc w:val="left"/>
      <w:pPr>
        <w:ind w:left="452" w:hanging="361"/>
      </w:pPr>
      <w:rPr>
        <w:rFonts w:eastAsia="Times New Roman" w:cs="Times New Roman"/>
        <w:spacing w:val="-25"/>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38" w15:restartNumberingAfterBreak="0">
    <w:nsid w:val="3F31753E"/>
    <w:multiLevelType w:val="multilevel"/>
    <w:tmpl w:val="27BEFEAC"/>
    <w:styleLink w:val="WWNum7"/>
    <w:lvl w:ilvl="0">
      <w:start w:val="1"/>
      <w:numFmt w:val="decimal"/>
      <w:lvlText w:val="%1."/>
      <w:lvlJc w:val="left"/>
      <w:pPr>
        <w:ind w:left="452" w:hanging="361"/>
      </w:pPr>
      <w:rPr>
        <w:rFonts w:eastAsia="Times New Roman" w:cs="Times New Roman"/>
        <w:spacing w:val="-4"/>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39" w15:restartNumberingAfterBreak="0">
    <w:nsid w:val="3FDD30B2"/>
    <w:multiLevelType w:val="multilevel"/>
    <w:tmpl w:val="D7D0EFE4"/>
    <w:styleLink w:val="WWNum18"/>
    <w:lvl w:ilvl="0">
      <w:start w:val="1"/>
      <w:numFmt w:val="decimal"/>
      <w:lvlText w:val="%1."/>
      <w:lvlJc w:val="left"/>
      <w:pPr>
        <w:ind w:left="452" w:hanging="365"/>
      </w:pPr>
      <w:rPr>
        <w:b/>
        <w:bCs/>
        <w:spacing w:val="-4"/>
        <w:w w:val="99"/>
        <w:lang w:val="it-IT" w:eastAsia="it-IT" w:bidi="it-IT"/>
      </w:rPr>
    </w:lvl>
    <w:lvl w:ilvl="1">
      <w:numFmt w:val="bullet"/>
      <w:lvlText w:val="•"/>
      <w:lvlJc w:val="left"/>
      <w:pPr>
        <w:ind w:left="1470" w:hanging="365"/>
      </w:pPr>
      <w:rPr>
        <w:lang w:val="it-IT" w:eastAsia="it-IT" w:bidi="it-IT"/>
      </w:rPr>
    </w:lvl>
    <w:lvl w:ilvl="2">
      <w:numFmt w:val="bullet"/>
      <w:lvlText w:val="•"/>
      <w:lvlJc w:val="left"/>
      <w:pPr>
        <w:ind w:left="2481" w:hanging="365"/>
      </w:pPr>
      <w:rPr>
        <w:lang w:val="it-IT" w:eastAsia="it-IT" w:bidi="it-IT"/>
      </w:rPr>
    </w:lvl>
    <w:lvl w:ilvl="3">
      <w:numFmt w:val="bullet"/>
      <w:lvlText w:val="•"/>
      <w:lvlJc w:val="left"/>
      <w:pPr>
        <w:ind w:left="3491" w:hanging="365"/>
      </w:pPr>
      <w:rPr>
        <w:lang w:val="it-IT" w:eastAsia="it-IT" w:bidi="it-IT"/>
      </w:rPr>
    </w:lvl>
    <w:lvl w:ilvl="4">
      <w:numFmt w:val="bullet"/>
      <w:lvlText w:val="•"/>
      <w:lvlJc w:val="left"/>
      <w:pPr>
        <w:ind w:left="4502" w:hanging="365"/>
      </w:pPr>
      <w:rPr>
        <w:lang w:val="it-IT" w:eastAsia="it-IT" w:bidi="it-IT"/>
      </w:rPr>
    </w:lvl>
    <w:lvl w:ilvl="5">
      <w:numFmt w:val="bullet"/>
      <w:lvlText w:val="•"/>
      <w:lvlJc w:val="left"/>
      <w:pPr>
        <w:ind w:left="5513" w:hanging="365"/>
      </w:pPr>
      <w:rPr>
        <w:lang w:val="it-IT" w:eastAsia="it-IT" w:bidi="it-IT"/>
      </w:rPr>
    </w:lvl>
    <w:lvl w:ilvl="6">
      <w:numFmt w:val="bullet"/>
      <w:lvlText w:val="•"/>
      <w:lvlJc w:val="left"/>
      <w:pPr>
        <w:ind w:left="6523" w:hanging="365"/>
      </w:pPr>
      <w:rPr>
        <w:lang w:val="it-IT" w:eastAsia="it-IT" w:bidi="it-IT"/>
      </w:rPr>
    </w:lvl>
    <w:lvl w:ilvl="7">
      <w:numFmt w:val="bullet"/>
      <w:lvlText w:val="•"/>
      <w:lvlJc w:val="left"/>
      <w:pPr>
        <w:ind w:left="7534" w:hanging="365"/>
      </w:pPr>
      <w:rPr>
        <w:lang w:val="it-IT" w:eastAsia="it-IT" w:bidi="it-IT"/>
      </w:rPr>
    </w:lvl>
    <w:lvl w:ilvl="8">
      <w:numFmt w:val="bullet"/>
      <w:lvlText w:val="•"/>
      <w:lvlJc w:val="left"/>
      <w:pPr>
        <w:ind w:left="8545" w:hanging="365"/>
      </w:pPr>
      <w:rPr>
        <w:lang w:val="it-IT" w:eastAsia="it-IT" w:bidi="it-IT"/>
      </w:rPr>
    </w:lvl>
  </w:abstractNum>
  <w:abstractNum w:abstractNumId="40" w15:restartNumberingAfterBreak="0">
    <w:nsid w:val="40401E04"/>
    <w:multiLevelType w:val="multilevel"/>
    <w:tmpl w:val="584A653C"/>
    <w:styleLink w:val="WWNum40"/>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41" w15:restartNumberingAfterBreak="0">
    <w:nsid w:val="40FC4925"/>
    <w:multiLevelType w:val="multilevel"/>
    <w:tmpl w:val="B62AF058"/>
    <w:styleLink w:val="WWNum55"/>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42" w15:restartNumberingAfterBreak="0">
    <w:nsid w:val="43A42590"/>
    <w:multiLevelType w:val="multilevel"/>
    <w:tmpl w:val="A152740A"/>
    <w:styleLink w:val="WWNum38"/>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3" w15:restartNumberingAfterBreak="0">
    <w:nsid w:val="43D343AE"/>
    <w:multiLevelType w:val="multilevel"/>
    <w:tmpl w:val="62885956"/>
    <w:styleLink w:val="WWNum16"/>
    <w:lvl w:ilvl="0">
      <w:start w:val="1"/>
      <w:numFmt w:val="decimal"/>
      <w:lvlText w:val="%1."/>
      <w:lvlJc w:val="left"/>
      <w:pPr>
        <w:ind w:left="452" w:hanging="286"/>
      </w:pPr>
      <w:rPr>
        <w:rFonts w:eastAsia="Times New Roman" w:cs="Times New Roman"/>
        <w:spacing w:val="-16"/>
        <w:w w:val="99"/>
        <w:sz w:val="24"/>
        <w:szCs w:val="24"/>
        <w:lang w:val="it-IT" w:eastAsia="it-IT" w:bidi="it-IT"/>
      </w:rPr>
    </w:lvl>
    <w:lvl w:ilvl="1">
      <w:start w:val="1"/>
      <w:numFmt w:val="lowerLetter"/>
      <w:lvlText w:val="%2)"/>
      <w:lvlJc w:val="left"/>
      <w:pPr>
        <w:ind w:left="1022" w:hanging="286"/>
      </w:pPr>
      <w:rPr>
        <w:rFonts w:eastAsia="Times New Roman" w:cs="Times New Roman"/>
        <w:w w:val="99"/>
        <w:sz w:val="24"/>
        <w:szCs w:val="24"/>
        <w:lang w:val="it-IT" w:eastAsia="it-IT" w:bidi="it-IT"/>
      </w:rPr>
    </w:lvl>
    <w:lvl w:ilvl="2">
      <w:numFmt w:val="bullet"/>
      <w:lvlText w:val="•"/>
      <w:lvlJc w:val="left"/>
      <w:pPr>
        <w:ind w:left="2080" w:hanging="286"/>
      </w:pPr>
      <w:rPr>
        <w:lang w:val="it-IT" w:eastAsia="it-IT" w:bidi="it-IT"/>
      </w:rPr>
    </w:lvl>
    <w:lvl w:ilvl="3">
      <w:numFmt w:val="bullet"/>
      <w:lvlText w:val="•"/>
      <w:lvlJc w:val="left"/>
      <w:pPr>
        <w:ind w:left="3141" w:hanging="286"/>
      </w:pPr>
      <w:rPr>
        <w:lang w:val="it-IT" w:eastAsia="it-IT" w:bidi="it-IT"/>
      </w:rPr>
    </w:lvl>
    <w:lvl w:ilvl="4">
      <w:numFmt w:val="bullet"/>
      <w:lvlText w:val="•"/>
      <w:lvlJc w:val="left"/>
      <w:pPr>
        <w:ind w:left="4202" w:hanging="286"/>
      </w:pPr>
      <w:rPr>
        <w:lang w:val="it-IT" w:eastAsia="it-IT" w:bidi="it-IT"/>
      </w:rPr>
    </w:lvl>
    <w:lvl w:ilvl="5">
      <w:numFmt w:val="bullet"/>
      <w:lvlText w:val="•"/>
      <w:lvlJc w:val="left"/>
      <w:pPr>
        <w:ind w:left="5262" w:hanging="286"/>
      </w:pPr>
      <w:rPr>
        <w:lang w:val="it-IT" w:eastAsia="it-IT" w:bidi="it-IT"/>
      </w:rPr>
    </w:lvl>
    <w:lvl w:ilvl="6">
      <w:numFmt w:val="bullet"/>
      <w:lvlText w:val="•"/>
      <w:lvlJc w:val="left"/>
      <w:pPr>
        <w:ind w:left="6323" w:hanging="286"/>
      </w:pPr>
      <w:rPr>
        <w:lang w:val="it-IT" w:eastAsia="it-IT" w:bidi="it-IT"/>
      </w:rPr>
    </w:lvl>
    <w:lvl w:ilvl="7">
      <w:numFmt w:val="bullet"/>
      <w:lvlText w:val="•"/>
      <w:lvlJc w:val="left"/>
      <w:pPr>
        <w:ind w:left="7384" w:hanging="286"/>
      </w:pPr>
      <w:rPr>
        <w:lang w:val="it-IT" w:eastAsia="it-IT" w:bidi="it-IT"/>
      </w:rPr>
    </w:lvl>
    <w:lvl w:ilvl="8">
      <w:numFmt w:val="bullet"/>
      <w:lvlText w:val="•"/>
      <w:lvlJc w:val="left"/>
      <w:pPr>
        <w:ind w:left="8444" w:hanging="286"/>
      </w:pPr>
      <w:rPr>
        <w:lang w:val="it-IT" w:eastAsia="it-IT" w:bidi="it-IT"/>
      </w:rPr>
    </w:lvl>
  </w:abstractNum>
  <w:abstractNum w:abstractNumId="44" w15:restartNumberingAfterBreak="0">
    <w:nsid w:val="441C2721"/>
    <w:multiLevelType w:val="multilevel"/>
    <w:tmpl w:val="B1601C7A"/>
    <w:styleLink w:val="WWNum50"/>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45" w15:restartNumberingAfterBreak="0">
    <w:nsid w:val="469D27EE"/>
    <w:multiLevelType w:val="multilevel"/>
    <w:tmpl w:val="0F6602F8"/>
    <w:styleLink w:val="WWNum4"/>
    <w:lvl w:ilvl="0">
      <w:start w:val="1"/>
      <w:numFmt w:val="decimal"/>
      <w:lvlText w:val="%1."/>
      <w:lvlJc w:val="left"/>
      <w:pPr>
        <w:ind w:left="452" w:hanging="361"/>
      </w:pPr>
      <w:rPr>
        <w:rFonts w:eastAsia="Times New Roman" w:cs="Times New Roman"/>
        <w:spacing w:val="-10"/>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46" w15:restartNumberingAfterBreak="0">
    <w:nsid w:val="47426166"/>
    <w:multiLevelType w:val="multilevel"/>
    <w:tmpl w:val="6512C17E"/>
    <w:numStyleLink w:val="WWNum59"/>
  </w:abstractNum>
  <w:abstractNum w:abstractNumId="47" w15:restartNumberingAfterBreak="0">
    <w:nsid w:val="47444A02"/>
    <w:multiLevelType w:val="hybridMultilevel"/>
    <w:tmpl w:val="55643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7D748EE"/>
    <w:multiLevelType w:val="multilevel"/>
    <w:tmpl w:val="08F63948"/>
    <w:styleLink w:val="WWNum48"/>
    <w:lvl w:ilvl="0">
      <w:start w:val="1"/>
      <w:numFmt w:val="decimal"/>
      <w:lvlText w:val="%1."/>
      <w:lvlJc w:val="left"/>
      <w:pPr>
        <w:ind w:left="452" w:hanging="264"/>
      </w:pPr>
      <w:rPr>
        <w:rFonts w:eastAsia="Times New Roman" w:cs="Times New Roman"/>
        <w:w w:val="100"/>
        <w:sz w:val="24"/>
        <w:szCs w:val="24"/>
        <w:lang w:val="it-IT" w:eastAsia="it-IT" w:bidi="it-IT"/>
      </w:rPr>
    </w:lvl>
    <w:lvl w:ilvl="1">
      <w:numFmt w:val="bullet"/>
      <w:lvlText w:val="•"/>
      <w:lvlJc w:val="left"/>
      <w:pPr>
        <w:ind w:left="1470" w:hanging="264"/>
      </w:pPr>
      <w:rPr>
        <w:lang w:val="it-IT" w:eastAsia="it-IT" w:bidi="it-IT"/>
      </w:rPr>
    </w:lvl>
    <w:lvl w:ilvl="2">
      <w:numFmt w:val="bullet"/>
      <w:lvlText w:val="•"/>
      <w:lvlJc w:val="left"/>
      <w:pPr>
        <w:ind w:left="2481" w:hanging="264"/>
      </w:pPr>
      <w:rPr>
        <w:lang w:val="it-IT" w:eastAsia="it-IT" w:bidi="it-IT"/>
      </w:rPr>
    </w:lvl>
    <w:lvl w:ilvl="3">
      <w:numFmt w:val="bullet"/>
      <w:lvlText w:val="•"/>
      <w:lvlJc w:val="left"/>
      <w:pPr>
        <w:ind w:left="3491" w:hanging="264"/>
      </w:pPr>
      <w:rPr>
        <w:lang w:val="it-IT" w:eastAsia="it-IT" w:bidi="it-IT"/>
      </w:rPr>
    </w:lvl>
    <w:lvl w:ilvl="4">
      <w:numFmt w:val="bullet"/>
      <w:lvlText w:val="•"/>
      <w:lvlJc w:val="left"/>
      <w:pPr>
        <w:ind w:left="4502" w:hanging="264"/>
      </w:pPr>
      <w:rPr>
        <w:lang w:val="it-IT" w:eastAsia="it-IT" w:bidi="it-IT"/>
      </w:rPr>
    </w:lvl>
    <w:lvl w:ilvl="5">
      <w:numFmt w:val="bullet"/>
      <w:lvlText w:val="•"/>
      <w:lvlJc w:val="left"/>
      <w:pPr>
        <w:ind w:left="5513" w:hanging="264"/>
      </w:pPr>
      <w:rPr>
        <w:lang w:val="it-IT" w:eastAsia="it-IT" w:bidi="it-IT"/>
      </w:rPr>
    </w:lvl>
    <w:lvl w:ilvl="6">
      <w:numFmt w:val="bullet"/>
      <w:lvlText w:val="•"/>
      <w:lvlJc w:val="left"/>
      <w:pPr>
        <w:ind w:left="6523" w:hanging="264"/>
      </w:pPr>
      <w:rPr>
        <w:lang w:val="it-IT" w:eastAsia="it-IT" w:bidi="it-IT"/>
      </w:rPr>
    </w:lvl>
    <w:lvl w:ilvl="7">
      <w:numFmt w:val="bullet"/>
      <w:lvlText w:val="•"/>
      <w:lvlJc w:val="left"/>
      <w:pPr>
        <w:ind w:left="7534" w:hanging="264"/>
      </w:pPr>
      <w:rPr>
        <w:lang w:val="it-IT" w:eastAsia="it-IT" w:bidi="it-IT"/>
      </w:rPr>
    </w:lvl>
    <w:lvl w:ilvl="8">
      <w:numFmt w:val="bullet"/>
      <w:lvlText w:val="•"/>
      <w:lvlJc w:val="left"/>
      <w:pPr>
        <w:ind w:left="8545" w:hanging="264"/>
      </w:pPr>
      <w:rPr>
        <w:lang w:val="it-IT" w:eastAsia="it-IT" w:bidi="it-IT"/>
      </w:rPr>
    </w:lvl>
  </w:abstractNum>
  <w:abstractNum w:abstractNumId="49" w15:restartNumberingAfterBreak="0">
    <w:nsid w:val="49CF3D6E"/>
    <w:multiLevelType w:val="multilevel"/>
    <w:tmpl w:val="A9083026"/>
    <w:styleLink w:val="WWNum19"/>
    <w:lvl w:ilvl="0">
      <w:start w:val="1"/>
      <w:numFmt w:val="decimal"/>
      <w:lvlText w:val="%1."/>
      <w:lvlJc w:val="left"/>
      <w:pPr>
        <w:ind w:left="452" w:hanging="252"/>
      </w:pPr>
      <w:rPr>
        <w:rFonts w:eastAsia="Times New Roman" w:cs="Times New Roman"/>
        <w:w w:val="100"/>
        <w:sz w:val="24"/>
        <w:szCs w:val="24"/>
        <w:lang w:val="it-IT" w:eastAsia="it-IT" w:bidi="it-IT"/>
      </w:rPr>
    </w:lvl>
    <w:lvl w:ilvl="1">
      <w:numFmt w:val="bullet"/>
      <w:lvlText w:val="•"/>
      <w:lvlJc w:val="left"/>
      <w:pPr>
        <w:ind w:left="1470" w:hanging="252"/>
      </w:pPr>
      <w:rPr>
        <w:lang w:val="it-IT" w:eastAsia="it-IT" w:bidi="it-IT"/>
      </w:rPr>
    </w:lvl>
    <w:lvl w:ilvl="2">
      <w:numFmt w:val="bullet"/>
      <w:lvlText w:val="•"/>
      <w:lvlJc w:val="left"/>
      <w:pPr>
        <w:ind w:left="2481" w:hanging="252"/>
      </w:pPr>
      <w:rPr>
        <w:lang w:val="it-IT" w:eastAsia="it-IT" w:bidi="it-IT"/>
      </w:rPr>
    </w:lvl>
    <w:lvl w:ilvl="3">
      <w:numFmt w:val="bullet"/>
      <w:lvlText w:val="•"/>
      <w:lvlJc w:val="left"/>
      <w:pPr>
        <w:ind w:left="3491" w:hanging="252"/>
      </w:pPr>
      <w:rPr>
        <w:lang w:val="it-IT" w:eastAsia="it-IT" w:bidi="it-IT"/>
      </w:rPr>
    </w:lvl>
    <w:lvl w:ilvl="4">
      <w:numFmt w:val="bullet"/>
      <w:lvlText w:val="•"/>
      <w:lvlJc w:val="left"/>
      <w:pPr>
        <w:ind w:left="4502" w:hanging="252"/>
      </w:pPr>
      <w:rPr>
        <w:lang w:val="it-IT" w:eastAsia="it-IT" w:bidi="it-IT"/>
      </w:rPr>
    </w:lvl>
    <w:lvl w:ilvl="5">
      <w:numFmt w:val="bullet"/>
      <w:lvlText w:val="•"/>
      <w:lvlJc w:val="left"/>
      <w:pPr>
        <w:ind w:left="5513" w:hanging="252"/>
      </w:pPr>
      <w:rPr>
        <w:lang w:val="it-IT" w:eastAsia="it-IT" w:bidi="it-IT"/>
      </w:rPr>
    </w:lvl>
    <w:lvl w:ilvl="6">
      <w:numFmt w:val="bullet"/>
      <w:lvlText w:val="•"/>
      <w:lvlJc w:val="left"/>
      <w:pPr>
        <w:ind w:left="6523" w:hanging="252"/>
      </w:pPr>
      <w:rPr>
        <w:lang w:val="it-IT" w:eastAsia="it-IT" w:bidi="it-IT"/>
      </w:rPr>
    </w:lvl>
    <w:lvl w:ilvl="7">
      <w:numFmt w:val="bullet"/>
      <w:lvlText w:val="•"/>
      <w:lvlJc w:val="left"/>
      <w:pPr>
        <w:ind w:left="7534" w:hanging="252"/>
      </w:pPr>
      <w:rPr>
        <w:lang w:val="it-IT" w:eastAsia="it-IT" w:bidi="it-IT"/>
      </w:rPr>
    </w:lvl>
    <w:lvl w:ilvl="8">
      <w:numFmt w:val="bullet"/>
      <w:lvlText w:val="•"/>
      <w:lvlJc w:val="left"/>
      <w:pPr>
        <w:ind w:left="8545" w:hanging="252"/>
      </w:pPr>
      <w:rPr>
        <w:lang w:val="it-IT" w:eastAsia="it-IT" w:bidi="it-IT"/>
      </w:rPr>
    </w:lvl>
  </w:abstractNum>
  <w:abstractNum w:abstractNumId="50" w15:restartNumberingAfterBreak="0">
    <w:nsid w:val="49E52D2D"/>
    <w:multiLevelType w:val="multilevel"/>
    <w:tmpl w:val="B45EF380"/>
    <w:styleLink w:val="WWNum20"/>
    <w:lvl w:ilvl="0">
      <w:start w:val="1"/>
      <w:numFmt w:val="decimal"/>
      <w:lvlText w:val="%1."/>
      <w:lvlJc w:val="left"/>
      <w:pPr>
        <w:ind w:left="452" w:hanging="264"/>
      </w:pPr>
      <w:rPr>
        <w:rFonts w:eastAsia="Times New Roman" w:cs="Times New Roman"/>
        <w:w w:val="100"/>
        <w:sz w:val="24"/>
        <w:szCs w:val="24"/>
        <w:lang w:val="it-IT" w:eastAsia="it-IT" w:bidi="it-IT"/>
      </w:rPr>
    </w:lvl>
    <w:lvl w:ilvl="1">
      <w:numFmt w:val="bullet"/>
      <w:lvlText w:val="•"/>
      <w:lvlJc w:val="left"/>
      <w:pPr>
        <w:ind w:left="1470" w:hanging="264"/>
      </w:pPr>
      <w:rPr>
        <w:lang w:val="it-IT" w:eastAsia="it-IT" w:bidi="it-IT"/>
      </w:rPr>
    </w:lvl>
    <w:lvl w:ilvl="2">
      <w:numFmt w:val="bullet"/>
      <w:lvlText w:val="•"/>
      <w:lvlJc w:val="left"/>
      <w:pPr>
        <w:ind w:left="2481" w:hanging="264"/>
      </w:pPr>
      <w:rPr>
        <w:lang w:val="it-IT" w:eastAsia="it-IT" w:bidi="it-IT"/>
      </w:rPr>
    </w:lvl>
    <w:lvl w:ilvl="3">
      <w:numFmt w:val="bullet"/>
      <w:lvlText w:val="•"/>
      <w:lvlJc w:val="left"/>
      <w:pPr>
        <w:ind w:left="3491" w:hanging="264"/>
      </w:pPr>
      <w:rPr>
        <w:lang w:val="it-IT" w:eastAsia="it-IT" w:bidi="it-IT"/>
      </w:rPr>
    </w:lvl>
    <w:lvl w:ilvl="4">
      <w:numFmt w:val="bullet"/>
      <w:lvlText w:val="•"/>
      <w:lvlJc w:val="left"/>
      <w:pPr>
        <w:ind w:left="4502" w:hanging="264"/>
      </w:pPr>
      <w:rPr>
        <w:lang w:val="it-IT" w:eastAsia="it-IT" w:bidi="it-IT"/>
      </w:rPr>
    </w:lvl>
    <w:lvl w:ilvl="5">
      <w:numFmt w:val="bullet"/>
      <w:lvlText w:val="•"/>
      <w:lvlJc w:val="left"/>
      <w:pPr>
        <w:ind w:left="5513" w:hanging="264"/>
      </w:pPr>
      <w:rPr>
        <w:lang w:val="it-IT" w:eastAsia="it-IT" w:bidi="it-IT"/>
      </w:rPr>
    </w:lvl>
    <w:lvl w:ilvl="6">
      <w:numFmt w:val="bullet"/>
      <w:lvlText w:val="•"/>
      <w:lvlJc w:val="left"/>
      <w:pPr>
        <w:ind w:left="6523" w:hanging="264"/>
      </w:pPr>
      <w:rPr>
        <w:lang w:val="it-IT" w:eastAsia="it-IT" w:bidi="it-IT"/>
      </w:rPr>
    </w:lvl>
    <w:lvl w:ilvl="7">
      <w:numFmt w:val="bullet"/>
      <w:lvlText w:val="•"/>
      <w:lvlJc w:val="left"/>
      <w:pPr>
        <w:ind w:left="7534" w:hanging="264"/>
      </w:pPr>
      <w:rPr>
        <w:lang w:val="it-IT" w:eastAsia="it-IT" w:bidi="it-IT"/>
      </w:rPr>
    </w:lvl>
    <w:lvl w:ilvl="8">
      <w:numFmt w:val="bullet"/>
      <w:lvlText w:val="•"/>
      <w:lvlJc w:val="left"/>
      <w:pPr>
        <w:ind w:left="8545" w:hanging="264"/>
      </w:pPr>
      <w:rPr>
        <w:lang w:val="it-IT" w:eastAsia="it-IT" w:bidi="it-IT"/>
      </w:rPr>
    </w:lvl>
  </w:abstractNum>
  <w:abstractNum w:abstractNumId="51" w15:restartNumberingAfterBreak="0">
    <w:nsid w:val="4B2B626E"/>
    <w:multiLevelType w:val="multilevel"/>
    <w:tmpl w:val="C7129898"/>
    <w:styleLink w:val="WWNum37"/>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2" w15:restartNumberingAfterBreak="0">
    <w:nsid w:val="4DB02987"/>
    <w:multiLevelType w:val="multilevel"/>
    <w:tmpl w:val="6512C17E"/>
    <w:styleLink w:val="WWNum59"/>
    <w:lvl w:ilvl="0">
      <w:start w:val="1"/>
      <w:numFmt w:val="decimal"/>
      <w:lvlText w:val="%1."/>
      <w:lvlJc w:val="left"/>
      <w:pPr>
        <w:ind w:left="360" w:hanging="360"/>
      </w:pPr>
      <w:rPr>
        <w:rFonts w:hint="default"/>
        <w:spacing w:val="-8"/>
        <w:w w:val="99"/>
        <w:sz w:val="24"/>
        <w:szCs w:val="24"/>
        <w:lang w:val="it-IT" w:eastAsia="it-IT" w:bidi="it-IT"/>
      </w:rPr>
    </w:lvl>
    <w:lvl w:ilvl="1">
      <w:start w:val="1"/>
      <w:numFmt w:val="lowerLetter"/>
      <w:lvlText w:val="%2)"/>
      <w:lvlJc w:val="left"/>
      <w:pPr>
        <w:ind w:left="720" w:hanging="360"/>
      </w:pPr>
      <w:rPr>
        <w:rFonts w:hint="default"/>
        <w:lang w:val="it-IT" w:eastAsia="it-IT" w:bidi="it-IT"/>
      </w:rPr>
    </w:lvl>
    <w:lvl w:ilvl="2">
      <w:start w:val="1"/>
      <w:numFmt w:val="lowerRoman"/>
      <w:lvlText w:val="%3)"/>
      <w:lvlJc w:val="left"/>
      <w:pPr>
        <w:ind w:left="1080" w:hanging="360"/>
      </w:pPr>
      <w:rPr>
        <w:rFonts w:hint="default"/>
        <w:lang w:val="it-IT" w:eastAsia="it-IT" w:bidi="it-IT"/>
      </w:rPr>
    </w:lvl>
    <w:lvl w:ilvl="3">
      <w:start w:val="1"/>
      <w:numFmt w:val="decimal"/>
      <w:lvlText w:val="(%1.%2.%3.%4)"/>
      <w:lvlJc w:val="left"/>
      <w:pPr>
        <w:ind w:left="1440" w:hanging="360"/>
      </w:pPr>
      <w:rPr>
        <w:rFonts w:hint="default"/>
        <w:lang w:val="it-IT" w:eastAsia="it-IT" w:bidi="it-IT"/>
      </w:rPr>
    </w:lvl>
    <w:lvl w:ilvl="4">
      <w:start w:val="1"/>
      <w:numFmt w:val="lowerLetter"/>
      <w:lvlText w:val="(%1.%2.%3.%4.%5)"/>
      <w:lvlJc w:val="left"/>
      <w:pPr>
        <w:ind w:left="1800" w:hanging="360"/>
      </w:pPr>
      <w:rPr>
        <w:rFonts w:hint="default"/>
        <w:lang w:val="it-IT" w:eastAsia="it-IT" w:bidi="it-IT"/>
      </w:rPr>
    </w:lvl>
    <w:lvl w:ilvl="5">
      <w:start w:val="1"/>
      <w:numFmt w:val="lowerRoman"/>
      <w:lvlText w:val="(%1.%2.%3.%4.%5.%6)"/>
      <w:lvlJc w:val="left"/>
      <w:pPr>
        <w:ind w:left="2160" w:hanging="360"/>
      </w:pPr>
      <w:rPr>
        <w:rFonts w:hint="default"/>
        <w:lang w:val="it-IT" w:eastAsia="it-IT" w:bidi="it-IT"/>
      </w:rPr>
    </w:lvl>
    <w:lvl w:ilvl="6">
      <w:start w:val="1"/>
      <w:numFmt w:val="decimal"/>
      <w:lvlText w:val="%1.%2.%3.%4.%5.%6.%7."/>
      <w:lvlJc w:val="left"/>
      <w:pPr>
        <w:ind w:left="2520" w:hanging="360"/>
      </w:pPr>
      <w:rPr>
        <w:rFonts w:hint="default"/>
        <w:lang w:val="it-IT" w:eastAsia="it-IT" w:bidi="it-IT"/>
      </w:rPr>
    </w:lvl>
    <w:lvl w:ilvl="7">
      <w:start w:val="1"/>
      <w:numFmt w:val="lowerLetter"/>
      <w:lvlText w:val="%1.%2.%3.%4.%5.%6.%7.%8."/>
      <w:lvlJc w:val="left"/>
      <w:pPr>
        <w:ind w:left="2880" w:hanging="360"/>
      </w:pPr>
      <w:rPr>
        <w:rFonts w:hint="default"/>
        <w:lang w:val="it-IT" w:eastAsia="it-IT" w:bidi="it-IT"/>
      </w:rPr>
    </w:lvl>
    <w:lvl w:ilvl="8">
      <w:start w:val="1"/>
      <w:numFmt w:val="lowerRoman"/>
      <w:lvlText w:val="%1.%2.%3.%4.%5.%6.%7.%8.%9."/>
      <w:lvlJc w:val="left"/>
      <w:pPr>
        <w:ind w:left="3240" w:hanging="360"/>
      </w:pPr>
      <w:rPr>
        <w:rFonts w:hint="default"/>
        <w:lang w:val="it-IT" w:eastAsia="it-IT" w:bidi="it-IT"/>
      </w:rPr>
    </w:lvl>
  </w:abstractNum>
  <w:abstractNum w:abstractNumId="53" w15:restartNumberingAfterBreak="0">
    <w:nsid w:val="4F5248D4"/>
    <w:multiLevelType w:val="multilevel"/>
    <w:tmpl w:val="744C1FB4"/>
    <w:styleLink w:val="WWNum17"/>
    <w:lvl w:ilvl="0">
      <w:start w:val="1"/>
      <w:numFmt w:val="lowerLetter"/>
      <w:lvlText w:val="%1)"/>
      <w:lvlJc w:val="left"/>
      <w:pPr>
        <w:ind w:left="452" w:hanging="315"/>
      </w:pPr>
      <w:rPr>
        <w:rFonts w:eastAsia="Times New Roman" w:cs="Times New Roman"/>
        <w:b/>
        <w:bCs/>
        <w:spacing w:val="-8"/>
        <w:w w:val="99"/>
        <w:sz w:val="24"/>
        <w:szCs w:val="24"/>
        <w:lang w:val="it-IT" w:eastAsia="it-IT" w:bidi="it-IT"/>
      </w:rPr>
    </w:lvl>
    <w:lvl w:ilvl="1">
      <w:numFmt w:val="bullet"/>
      <w:lvlText w:val="•"/>
      <w:lvlJc w:val="left"/>
      <w:pPr>
        <w:ind w:left="1470" w:hanging="315"/>
      </w:pPr>
      <w:rPr>
        <w:lang w:val="it-IT" w:eastAsia="it-IT" w:bidi="it-IT"/>
      </w:rPr>
    </w:lvl>
    <w:lvl w:ilvl="2">
      <w:numFmt w:val="bullet"/>
      <w:lvlText w:val="•"/>
      <w:lvlJc w:val="left"/>
      <w:pPr>
        <w:ind w:left="2481" w:hanging="315"/>
      </w:pPr>
      <w:rPr>
        <w:lang w:val="it-IT" w:eastAsia="it-IT" w:bidi="it-IT"/>
      </w:rPr>
    </w:lvl>
    <w:lvl w:ilvl="3">
      <w:numFmt w:val="bullet"/>
      <w:lvlText w:val="•"/>
      <w:lvlJc w:val="left"/>
      <w:pPr>
        <w:ind w:left="3491" w:hanging="315"/>
      </w:pPr>
      <w:rPr>
        <w:lang w:val="it-IT" w:eastAsia="it-IT" w:bidi="it-IT"/>
      </w:rPr>
    </w:lvl>
    <w:lvl w:ilvl="4">
      <w:numFmt w:val="bullet"/>
      <w:lvlText w:val="•"/>
      <w:lvlJc w:val="left"/>
      <w:pPr>
        <w:ind w:left="4502" w:hanging="315"/>
      </w:pPr>
      <w:rPr>
        <w:lang w:val="it-IT" w:eastAsia="it-IT" w:bidi="it-IT"/>
      </w:rPr>
    </w:lvl>
    <w:lvl w:ilvl="5">
      <w:numFmt w:val="bullet"/>
      <w:lvlText w:val="•"/>
      <w:lvlJc w:val="left"/>
      <w:pPr>
        <w:ind w:left="5513" w:hanging="315"/>
      </w:pPr>
      <w:rPr>
        <w:lang w:val="it-IT" w:eastAsia="it-IT" w:bidi="it-IT"/>
      </w:rPr>
    </w:lvl>
    <w:lvl w:ilvl="6">
      <w:numFmt w:val="bullet"/>
      <w:lvlText w:val="•"/>
      <w:lvlJc w:val="left"/>
      <w:pPr>
        <w:ind w:left="6523" w:hanging="315"/>
      </w:pPr>
      <w:rPr>
        <w:lang w:val="it-IT" w:eastAsia="it-IT" w:bidi="it-IT"/>
      </w:rPr>
    </w:lvl>
    <w:lvl w:ilvl="7">
      <w:numFmt w:val="bullet"/>
      <w:lvlText w:val="•"/>
      <w:lvlJc w:val="left"/>
      <w:pPr>
        <w:ind w:left="7534" w:hanging="315"/>
      </w:pPr>
      <w:rPr>
        <w:lang w:val="it-IT" w:eastAsia="it-IT" w:bidi="it-IT"/>
      </w:rPr>
    </w:lvl>
    <w:lvl w:ilvl="8">
      <w:numFmt w:val="bullet"/>
      <w:lvlText w:val="•"/>
      <w:lvlJc w:val="left"/>
      <w:pPr>
        <w:ind w:left="8545" w:hanging="315"/>
      </w:pPr>
      <w:rPr>
        <w:lang w:val="it-IT" w:eastAsia="it-IT" w:bidi="it-IT"/>
      </w:rPr>
    </w:lvl>
  </w:abstractNum>
  <w:abstractNum w:abstractNumId="54" w15:restartNumberingAfterBreak="0">
    <w:nsid w:val="557822A1"/>
    <w:multiLevelType w:val="multilevel"/>
    <w:tmpl w:val="7D12A17E"/>
    <w:styleLink w:val="WWNum14"/>
    <w:lvl w:ilvl="0">
      <w:start w:val="1"/>
      <w:numFmt w:val="decimal"/>
      <w:lvlText w:val="%1."/>
      <w:lvlJc w:val="left"/>
      <w:pPr>
        <w:ind w:left="452" w:hanging="359"/>
      </w:pPr>
      <w:rPr>
        <w:rFonts w:eastAsia="Times New Roman" w:cs="Times New Roman"/>
        <w:spacing w:val="-28"/>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55" w15:restartNumberingAfterBreak="0">
    <w:nsid w:val="58103210"/>
    <w:multiLevelType w:val="hybridMultilevel"/>
    <w:tmpl w:val="55643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8E477C0"/>
    <w:multiLevelType w:val="multilevel"/>
    <w:tmpl w:val="6512C17E"/>
    <w:lvl w:ilvl="0">
      <w:start w:val="1"/>
      <w:numFmt w:val="decimal"/>
      <w:lvlText w:val="%1."/>
      <w:lvlJc w:val="left"/>
      <w:pPr>
        <w:ind w:left="360" w:hanging="360"/>
      </w:pPr>
      <w:rPr>
        <w:rFonts w:hint="default"/>
        <w:spacing w:val="-8"/>
        <w:w w:val="99"/>
        <w:sz w:val="24"/>
        <w:szCs w:val="24"/>
        <w:lang w:val="it-IT" w:eastAsia="it-IT" w:bidi="it-IT"/>
      </w:rPr>
    </w:lvl>
    <w:lvl w:ilvl="1">
      <w:start w:val="1"/>
      <w:numFmt w:val="lowerLetter"/>
      <w:lvlText w:val="%2)"/>
      <w:lvlJc w:val="left"/>
      <w:pPr>
        <w:ind w:left="720" w:hanging="360"/>
      </w:pPr>
      <w:rPr>
        <w:rFonts w:hint="default"/>
        <w:lang w:val="it-IT" w:eastAsia="it-IT" w:bidi="it-IT"/>
      </w:rPr>
    </w:lvl>
    <w:lvl w:ilvl="2">
      <w:start w:val="1"/>
      <w:numFmt w:val="lowerRoman"/>
      <w:lvlText w:val="%3)"/>
      <w:lvlJc w:val="left"/>
      <w:pPr>
        <w:ind w:left="1080" w:hanging="360"/>
      </w:pPr>
      <w:rPr>
        <w:rFonts w:hint="default"/>
        <w:lang w:val="it-IT" w:eastAsia="it-IT" w:bidi="it-IT"/>
      </w:rPr>
    </w:lvl>
    <w:lvl w:ilvl="3">
      <w:start w:val="1"/>
      <w:numFmt w:val="decimal"/>
      <w:lvlText w:val="(%1.%2.%3.%4)"/>
      <w:lvlJc w:val="left"/>
      <w:pPr>
        <w:ind w:left="1440" w:hanging="360"/>
      </w:pPr>
      <w:rPr>
        <w:rFonts w:hint="default"/>
        <w:lang w:val="it-IT" w:eastAsia="it-IT" w:bidi="it-IT"/>
      </w:rPr>
    </w:lvl>
    <w:lvl w:ilvl="4">
      <w:start w:val="1"/>
      <w:numFmt w:val="lowerLetter"/>
      <w:lvlText w:val="(%1.%2.%3.%4.%5)"/>
      <w:lvlJc w:val="left"/>
      <w:pPr>
        <w:ind w:left="1800" w:hanging="360"/>
      </w:pPr>
      <w:rPr>
        <w:rFonts w:hint="default"/>
        <w:lang w:val="it-IT" w:eastAsia="it-IT" w:bidi="it-IT"/>
      </w:rPr>
    </w:lvl>
    <w:lvl w:ilvl="5">
      <w:start w:val="1"/>
      <w:numFmt w:val="lowerRoman"/>
      <w:lvlText w:val="(%1.%2.%3.%4.%5.%6)"/>
      <w:lvlJc w:val="left"/>
      <w:pPr>
        <w:ind w:left="2160" w:hanging="360"/>
      </w:pPr>
      <w:rPr>
        <w:rFonts w:hint="default"/>
        <w:lang w:val="it-IT" w:eastAsia="it-IT" w:bidi="it-IT"/>
      </w:rPr>
    </w:lvl>
    <w:lvl w:ilvl="6">
      <w:start w:val="1"/>
      <w:numFmt w:val="decimal"/>
      <w:lvlText w:val="%1.%2.%3.%4.%5.%6.%7."/>
      <w:lvlJc w:val="left"/>
      <w:pPr>
        <w:ind w:left="2520" w:hanging="360"/>
      </w:pPr>
      <w:rPr>
        <w:rFonts w:hint="default"/>
        <w:lang w:val="it-IT" w:eastAsia="it-IT" w:bidi="it-IT"/>
      </w:rPr>
    </w:lvl>
    <w:lvl w:ilvl="7">
      <w:start w:val="1"/>
      <w:numFmt w:val="lowerLetter"/>
      <w:lvlText w:val="%1.%2.%3.%4.%5.%6.%7.%8."/>
      <w:lvlJc w:val="left"/>
      <w:pPr>
        <w:ind w:left="2880" w:hanging="360"/>
      </w:pPr>
      <w:rPr>
        <w:rFonts w:hint="default"/>
        <w:lang w:val="it-IT" w:eastAsia="it-IT" w:bidi="it-IT"/>
      </w:rPr>
    </w:lvl>
    <w:lvl w:ilvl="8">
      <w:start w:val="1"/>
      <w:numFmt w:val="lowerRoman"/>
      <w:lvlText w:val="%1.%2.%3.%4.%5.%6.%7.%8.%9."/>
      <w:lvlJc w:val="left"/>
      <w:pPr>
        <w:ind w:left="3240" w:hanging="360"/>
      </w:pPr>
      <w:rPr>
        <w:rFonts w:hint="default"/>
        <w:lang w:val="it-IT" w:eastAsia="it-IT" w:bidi="it-IT"/>
      </w:rPr>
    </w:lvl>
  </w:abstractNum>
  <w:abstractNum w:abstractNumId="57" w15:restartNumberingAfterBreak="0">
    <w:nsid w:val="5A8D28A7"/>
    <w:multiLevelType w:val="multilevel"/>
    <w:tmpl w:val="98D4AA2A"/>
    <w:styleLink w:val="WWNum6"/>
    <w:lvl w:ilvl="0">
      <w:start w:val="1"/>
      <w:numFmt w:val="decimal"/>
      <w:lvlText w:val="%1."/>
      <w:lvlJc w:val="left"/>
      <w:pPr>
        <w:ind w:left="452" w:hanging="361"/>
      </w:pPr>
      <w:rPr>
        <w:rFonts w:eastAsia="Times New Roman" w:cs="Times New Roman"/>
        <w:spacing w:val="-29"/>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58" w15:restartNumberingAfterBreak="0">
    <w:nsid w:val="5F7D7F21"/>
    <w:multiLevelType w:val="multilevel"/>
    <w:tmpl w:val="C5AC0E70"/>
    <w:styleLink w:val="WWNum51"/>
    <w:lvl w:ilvl="0">
      <w:start w:val="1"/>
      <w:numFmt w:val="decimal"/>
      <w:lvlText w:val="%1."/>
      <w:lvlJc w:val="left"/>
      <w:pPr>
        <w:ind w:left="452" w:hanging="359"/>
      </w:pPr>
      <w:rPr>
        <w:rFonts w:eastAsia="Times New Roman" w:cs="Times New Roman"/>
        <w:spacing w:val="-30"/>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59" w15:restartNumberingAfterBreak="0">
    <w:nsid w:val="6472408A"/>
    <w:multiLevelType w:val="multilevel"/>
    <w:tmpl w:val="7CB21632"/>
    <w:styleLink w:val="WWNum33"/>
    <w:lvl w:ilvl="0">
      <w:start w:val="1"/>
      <w:numFmt w:val="decimal"/>
      <w:lvlText w:val="%1."/>
      <w:lvlJc w:val="left"/>
      <w:pPr>
        <w:ind w:left="452" w:hanging="359"/>
      </w:pPr>
      <w:rPr>
        <w:rFonts w:eastAsia="Times New Roman" w:cs="Times New Roman"/>
        <w:spacing w:val="-3"/>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60" w15:restartNumberingAfterBreak="0">
    <w:nsid w:val="655C35DC"/>
    <w:multiLevelType w:val="multilevel"/>
    <w:tmpl w:val="E64EBFD4"/>
    <w:styleLink w:val="WWNum8"/>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w w:val="100"/>
        <w:sz w:val="24"/>
        <w:szCs w:val="24"/>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61" w15:restartNumberingAfterBreak="0">
    <w:nsid w:val="6709247B"/>
    <w:multiLevelType w:val="multilevel"/>
    <w:tmpl w:val="61068AD4"/>
    <w:styleLink w:val="WWNum15"/>
    <w:lvl w:ilvl="0">
      <w:start w:val="1"/>
      <w:numFmt w:val="decimal"/>
      <w:lvlText w:val="%1."/>
      <w:lvlJc w:val="left"/>
      <w:pPr>
        <w:ind w:left="452" w:hanging="257"/>
      </w:pPr>
      <w:rPr>
        <w:rFonts w:eastAsia="Times New Roman" w:cs="Times New Roman"/>
        <w:w w:val="100"/>
        <w:sz w:val="24"/>
        <w:szCs w:val="24"/>
        <w:lang w:val="it-IT" w:eastAsia="it-IT" w:bidi="it-IT"/>
      </w:rPr>
    </w:lvl>
    <w:lvl w:ilvl="1">
      <w:numFmt w:val="bullet"/>
      <w:lvlText w:val="•"/>
      <w:lvlJc w:val="left"/>
      <w:pPr>
        <w:ind w:left="1470" w:hanging="257"/>
      </w:pPr>
      <w:rPr>
        <w:lang w:val="it-IT" w:eastAsia="it-IT" w:bidi="it-IT"/>
      </w:rPr>
    </w:lvl>
    <w:lvl w:ilvl="2">
      <w:numFmt w:val="bullet"/>
      <w:lvlText w:val="•"/>
      <w:lvlJc w:val="left"/>
      <w:pPr>
        <w:ind w:left="2481" w:hanging="257"/>
      </w:pPr>
      <w:rPr>
        <w:lang w:val="it-IT" w:eastAsia="it-IT" w:bidi="it-IT"/>
      </w:rPr>
    </w:lvl>
    <w:lvl w:ilvl="3">
      <w:numFmt w:val="bullet"/>
      <w:lvlText w:val="•"/>
      <w:lvlJc w:val="left"/>
      <w:pPr>
        <w:ind w:left="3491" w:hanging="257"/>
      </w:pPr>
      <w:rPr>
        <w:lang w:val="it-IT" w:eastAsia="it-IT" w:bidi="it-IT"/>
      </w:rPr>
    </w:lvl>
    <w:lvl w:ilvl="4">
      <w:numFmt w:val="bullet"/>
      <w:lvlText w:val="•"/>
      <w:lvlJc w:val="left"/>
      <w:pPr>
        <w:ind w:left="4502" w:hanging="257"/>
      </w:pPr>
      <w:rPr>
        <w:lang w:val="it-IT" w:eastAsia="it-IT" w:bidi="it-IT"/>
      </w:rPr>
    </w:lvl>
    <w:lvl w:ilvl="5">
      <w:numFmt w:val="bullet"/>
      <w:lvlText w:val="•"/>
      <w:lvlJc w:val="left"/>
      <w:pPr>
        <w:ind w:left="5513" w:hanging="257"/>
      </w:pPr>
      <w:rPr>
        <w:lang w:val="it-IT" w:eastAsia="it-IT" w:bidi="it-IT"/>
      </w:rPr>
    </w:lvl>
    <w:lvl w:ilvl="6">
      <w:numFmt w:val="bullet"/>
      <w:lvlText w:val="•"/>
      <w:lvlJc w:val="left"/>
      <w:pPr>
        <w:ind w:left="6523" w:hanging="257"/>
      </w:pPr>
      <w:rPr>
        <w:lang w:val="it-IT" w:eastAsia="it-IT" w:bidi="it-IT"/>
      </w:rPr>
    </w:lvl>
    <w:lvl w:ilvl="7">
      <w:numFmt w:val="bullet"/>
      <w:lvlText w:val="•"/>
      <w:lvlJc w:val="left"/>
      <w:pPr>
        <w:ind w:left="7534" w:hanging="257"/>
      </w:pPr>
      <w:rPr>
        <w:lang w:val="it-IT" w:eastAsia="it-IT" w:bidi="it-IT"/>
      </w:rPr>
    </w:lvl>
    <w:lvl w:ilvl="8">
      <w:numFmt w:val="bullet"/>
      <w:lvlText w:val="•"/>
      <w:lvlJc w:val="left"/>
      <w:pPr>
        <w:ind w:left="8545" w:hanging="257"/>
      </w:pPr>
      <w:rPr>
        <w:lang w:val="it-IT" w:eastAsia="it-IT" w:bidi="it-IT"/>
      </w:rPr>
    </w:lvl>
  </w:abstractNum>
  <w:abstractNum w:abstractNumId="62" w15:restartNumberingAfterBreak="0">
    <w:nsid w:val="67DD4D53"/>
    <w:multiLevelType w:val="hybridMultilevel"/>
    <w:tmpl w:val="55643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8D04919"/>
    <w:multiLevelType w:val="multilevel"/>
    <w:tmpl w:val="EF8EB2A8"/>
    <w:styleLink w:val="WWNum49"/>
    <w:lvl w:ilvl="0">
      <w:start w:val="1"/>
      <w:numFmt w:val="decimal"/>
      <w:lvlText w:val="%1."/>
      <w:lvlJc w:val="left"/>
      <w:pPr>
        <w:ind w:left="452" w:hanging="264"/>
      </w:pPr>
      <w:rPr>
        <w:rFonts w:eastAsia="Times New Roman" w:cs="Times New Roman"/>
        <w:w w:val="100"/>
        <w:sz w:val="24"/>
        <w:szCs w:val="24"/>
        <w:lang w:val="it-IT" w:eastAsia="it-IT" w:bidi="it-I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99C432C"/>
    <w:multiLevelType w:val="multilevel"/>
    <w:tmpl w:val="65BEB458"/>
    <w:styleLink w:val="WWNum34"/>
    <w:lvl w:ilvl="0">
      <w:start w:val="4"/>
      <w:numFmt w:val="decimal"/>
      <w:lvlText w:val="%1."/>
      <w:lvlJc w:val="left"/>
      <w:pPr>
        <w:ind w:left="452" w:hanging="250"/>
      </w:pPr>
      <w:rPr>
        <w:rFonts w:eastAsia="Times New Roman" w:cs="Times New Roman"/>
        <w:w w:val="10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6E3D751A"/>
    <w:multiLevelType w:val="multilevel"/>
    <w:tmpl w:val="887A3B3E"/>
    <w:styleLink w:val="WWNum9"/>
    <w:lvl w:ilvl="0">
      <w:start w:val="1"/>
      <w:numFmt w:val="lowerLetter"/>
      <w:lvlText w:val="%1."/>
      <w:lvlJc w:val="left"/>
      <w:pPr>
        <w:ind w:left="452" w:hanging="361"/>
      </w:pPr>
      <w:rPr>
        <w:rFonts w:eastAsia="Times New Roman" w:cs="Times New Roman"/>
        <w:spacing w:val="-7"/>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66" w15:restartNumberingAfterBreak="0">
    <w:nsid w:val="6FCE78B8"/>
    <w:multiLevelType w:val="multilevel"/>
    <w:tmpl w:val="0BEEF96A"/>
    <w:styleLink w:val="WWNum62"/>
    <w:lvl w:ilvl="0">
      <w:start w:val="1"/>
      <w:numFmt w:val="decimal"/>
      <w:lvlText w:val="%1."/>
      <w:lvlJc w:val="left"/>
      <w:pPr>
        <w:ind w:left="360" w:hanging="360"/>
      </w:pPr>
      <w:rPr>
        <w:spacing w:val="-8"/>
        <w:w w:val="99"/>
        <w:sz w:val="24"/>
        <w:szCs w:val="24"/>
      </w:rPr>
    </w:lvl>
    <w:lvl w:ilvl="1">
      <w:start w:val="4"/>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7" w15:restartNumberingAfterBreak="0">
    <w:nsid w:val="6FFE37F2"/>
    <w:multiLevelType w:val="multilevel"/>
    <w:tmpl w:val="D5FCC91E"/>
    <w:styleLink w:val="WWNum25"/>
    <w:lvl w:ilvl="0">
      <w:start w:val="1"/>
      <w:numFmt w:val="decimal"/>
      <w:lvlText w:val="%1."/>
      <w:lvlJc w:val="left"/>
      <w:pPr>
        <w:ind w:left="452" w:hanging="359"/>
      </w:pPr>
      <w:rPr>
        <w:rFonts w:eastAsia="Times New Roman" w:cs="Times New Roman"/>
        <w:spacing w:val="-3"/>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68" w15:restartNumberingAfterBreak="0">
    <w:nsid w:val="708F7AD8"/>
    <w:multiLevelType w:val="multilevel"/>
    <w:tmpl w:val="08C48154"/>
    <w:styleLink w:val="WWNum24"/>
    <w:lvl w:ilvl="0">
      <w:start w:val="1"/>
      <w:numFmt w:val="decimal"/>
      <w:lvlText w:val="%1."/>
      <w:lvlJc w:val="left"/>
      <w:pPr>
        <w:ind w:left="452" w:hanging="250"/>
      </w:pPr>
      <w:rPr>
        <w:rFonts w:eastAsia="Times New Roman" w:cs="Times New Roman"/>
        <w:w w:val="100"/>
        <w:sz w:val="24"/>
        <w:szCs w:val="24"/>
        <w:lang w:val="it-IT" w:eastAsia="it-IT" w:bidi="it-IT"/>
      </w:rPr>
    </w:lvl>
    <w:lvl w:ilvl="1">
      <w:numFmt w:val="bullet"/>
      <w:lvlText w:val="•"/>
      <w:lvlJc w:val="left"/>
      <w:pPr>
        <w:ind w:left="1470" w:hanging="250"/>
      </w:pPr>
      <w:rPr>
        <w:lang w:val="it-IT" w:eastAsia="it-IT" w:bidi="it-IT"/>
      </w:rPr>
    </w:lvl>
    <w:lvl w:ilvl="2">
      <w:numFmt w:val="bullet"/>
      <w:lvlText w:val="•"/>
      <w:lvlJc w:val="left"/>
      <w:pPr>
        <w:ind w:left="2481" w:hanging="250"/>
      </w:pPr>
      <w:rPr>
        <w:lang w:val="it-IT" w:eastAsia="it-IT" w:bidi="it-IT"/>
      </w:rPr>
    </w:lvl>
    <w:lvl w:ilvl="3">
      <w:numFmt w:val="bullet"/>
      <w:lvlText w:val="•"/>
      <w:lvlJc w:val="left"/>
      <w:pPr>
        <w:ind w:left="3491" w:hanging="250"/>
      </w:pPr>
      <w:rPr>
        <w:lang w:val="it-IT" w:eastAsia="it-IT" w:bidi="it-IT"/>
      </w:rPr>
    </w:lvl>
    <w:lvl w:ilvl="4">
      <w:numFmt w:val="bullet"/>
      <w:lvlText w:val="•"/>
      <w:lvlJc w:val="left"/>
      <w:pPr>
        <w:ind w:left="4502" w:hanging="250"/>
      </w:pPr>
      <w:rPr>
        <w:lang w:val="it-IT" w:eastAsia="it-IT" w:bidi="it-IT"/>
      </w:rPr>
    </w:lvl>
    <w:lvl w:ilvl="5">
      <w:numFmt w:val="bullet"/>
      <w:lvlText w:val="•"/>
      <w:lvlJc w:val="left"/>
      <w:pPr>
        <w:ind w:left="5513" w:hanging="250"/>
      </w:pPr>
      <w:rPr>
        <w:lang w:val="it-IT" w:eastAsia="it-IT" w:bidi="it-IT"/>
      </w:rPr>
    </w:lvl>
    <w:lvl w:ilvl="6">
      <w:numFmt w:val="bullet"/>
      <w:lvlText w:val="•"/>
      <w:lvlJc w:val="left"/>
      <w:pPr>
        <w:ind w:left="6523" w:hanging="250"/>
      </w:pPr>
      <w:rPr>
        <w:lang w:val="it-IT" w:eastAsia="it-IT" w:bidi="it-IT"/>
      </w:rPr>
    </w:lvl>
    <w:lvl w:ilvl="7">
      <w:numFmt w:val="bullet"/>
      <w:lvlText w:val="•"/>
      <w:lvlJc w:val="left"/>
      <w:pPr>
        <w:ind w:left="7534" w:hanging="250"/>
      </w:pPr>
      <w:rPr>
        <w:lang w:val="it-IT" w:eastAsia="it-IT" w:bidi="it-IT"/>
      </w:rPr>
    </w:lvl>
    <w:lvl w:ilvl="8">
      <w:numFmt w:val="bullet"/>
      <w:lvlText w:val="•"/>
      <w:lvlJc w:val="left"/>
      <w:pPr>
        <w:ind w:left="8545" w:hanging="250"/>
      </w:pPr>
      <w:rPr>
        <w:lang w:val="it-IT" w:eastAsia="it-IT" w:bidi="it-IT"/>
      </w:rPr>
    </w:lvl>
  </w:abstractNum>
  <w:abstractNum w:abstractNumId="69" w15:restartNumberingAfterBreak="0">
    <w:nsid w:val="729B6B7F"/>
    <w:multiLevelType w:val="multilevel"/>
    <w:tmpl w:val="52F4CFFA"/>
    <w:styleLink w:val="WWNum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70" w15:restartNumberingAfterBreak="0">
    <w:nsid w:val="737D402E"/>
    <w:multiLevelType w:val="multilevel"/>
    <w:tmpl w:val="A62EC696"/>
    <w:styleLink w:val="WWNum11"/>
    <w:lvl w:ilvl="0">
      <w:start w:val="1"/>
      <w:numFmt w:val="decimal"/>
      <w:lvlText w:val="%1."/>
      <w:lvlJc w:val="left"/>
      <w:pPr>
        <w:ind w:left="452" w:hanging="361"/>
      </w:pPr>
      <w:rPr>
        <w:rFonts w:eastAsia="Times New Roman" w:cs="Times New Roman"/>
        <w:spacing w:val="-3"/>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71" w15:restartNumberingAfterBreak="0">
    <w:nsid w:val="73D61DB0"/>
    <w:multiLevelType w:val="multilevel"/>
    <w:tmpl w:val="1FDED2EA"/>
    <w:styleLink w:val="WWNum23"/>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abstractNum w:abstractNumId="72" w15:restartNumberingAfterBreak="0">
    <w:nsid w:val="75AA5C9D"/>
    <w:multiLevelType w:val="multilevel"/>
    <w:tmpl w:val="76E2567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792A003A"/>
    <w:multiLevelType w:val="multilevel"/>
    <w:tmpl w:val="DE00486E"/>
    <w:styleLink w:val="WWNum28"/>
    <w:lvl w:ilvl="0">
      <w:start w:val="1"/>
      <w:numFmt w:val="lowerLetter"/>
      <w:lvlText w:val="%1."/>
      <w:lvlJc w:val="left"/>
      <w:pPr>
        <w:ind w:left="452" w:hanging="359"/>
      </w:pPr>
      <w:rPr>
        <w:rFonts w:eastAsia="Times New Roman" w:cs="Times New Roman"/>
        <w:spacing w:val="-4"/>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74" w15:restartNumberingAfterBreak="0">
    <w:nsid w:val="7A991B17"/>
    <w:multiLevelType w:val="multilevel"/>
    <w:tmpl w:val="05143FCE"/>
    <w:styleLink w:val="WWNum56"/>
    <w:lvl w:ilvl="0">
      <w:start w:val="3"/>
      <w:numFmt w:val="decimal"/>
      <w:lvlText w:val="%1."/>
      <w:lvlJc w:val="left"/>
      <w:pPr>
        <w:ind w:left="360" w:hanging="360"/>
      </w:pPr>
      <w:rPr>
        <w:spacing w:val="-8"/>
        <w:w w:val="99"/>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75" w15:restartNumberingAfterBreak="0">
    <w:nsid w:val="7BD2015E"/>
    <w:multiLevelType w:val="multilevel"/>
    <w:tmpl w:val="3D7E9BB8"/>
    <w:styleLink w:val="WWNum2"/>
    <w:lvl w:ilvl="0">
      <w:start w:val="1"/>
      <w:numFmt w:val="decimal"/>
      <w:lvlText w:val="%1."/>
      <w:lvlJc w:val="left"/>
      <w:pPr>
        <w:ind w:left="452" w:hanging="263"/>
      </w:pPr>
      <w:rPr>
        <w:rFonts w:eastAsia="Times New Roman" w:cs="Times New Roman"/>
        <w:w w:val="100"/>
        <w:sz w:val="24"/>
        <w:szCs w:val="24"/>
        <w:lang w:val="it-IT" w:eastAsia="it-IT" w:bidi="it-IT"/>
      </w:rPr>
    </w:lvl>
    <w:lvl w:ilvl="1">
      <w:numFmt w:val="bullet"/>
      <w:lvlText w:val="•"/>
      <w:lvlJc w:val="left"/>
      <w:pPr>
        <w:ind w:left="1470" w:hanging="263"/>
      </w:pPr>
      <w:rPr>
        <w:lang w:val="it-IT" w:eastAsia="it-IT" w:bidi="it-IT"/>
      </w:rPr>
    </w:lvl>
    <w:lvl w:ilvl="2">
      <w:numFmt w:val="bullet"/>
      <w:lvlText w:val="•"/>
      <w:lvlJc w:val="left"/>
      <w:pPr>
        <w:ind w:left="2481" w:hanging="263"/>
      </w:pPr>
      <w:rPr>
        <w:lang w:val="it-IT" w:eastAsia="it-IT" w:bidi="it-IT"/>
      </w:rPr>
    </w:lvl>
    <w:lvl w:ilvl="3">
      <w:numFmt w:val="bullet"/>
      <w:lvlText w:val="•"/>
      <w:lvlJc w:val="left"/>
      <w:pPr>
        <w:ind w:left="3491" w:hanging="263"/>
      </w:pPr>
      <w:rPr>
        <w:lang w:val="it-IT" w:eastAsia="it-IT" w:bidi="it-IT"/>
      </w:rPr>
    </w:lvl>
    <w:lvl w:ilvl="4">
      <w:numFmt w:val="bullet"/>
      <w:lvlText w:val="•"/>
      <w:lvlJc w:val="left"/>
      <w:pPr>
        <w:ind w:left="4502" w:hanging="263"/>
      </w:pPr>
      <w:rPr>
        <w:lang w:val="it-IT" w:eastAsia="it-IT" w:bidi="it-IT"/>
      </w:rPr>
    </w:lvl>
    <w:lvl w:ilvl="5">
      <w:numFmt w:val="bullet"/>
      <w:lvlText w:val="•"/>
      <w:lvlJc w:val="left"/>
      <w:pPr>
        <w:ind w:left="5513" w:hanging="263"/>
      </w:pPr>
      <w:rPr>
        <w:lang w:val="it-IT" w:eastAsia="it-IT" w:bidi="it-IT"/>
      </w:rPr>
    </w:lvl>
    <w:lvl w:ilvl="6">
      <w:numFmt w:val="bullet"/>
      <w:lvlText w:val="•"/>
      <w:lvlJc w:val="left"/>
      <w:pPr>
        <w:ind w:left="6523" w:hanging="263"/>
      </w:pPr>
      <w:rPr>
        <w:lang w:val="it-IT" w:eastAsia="it-IT" w:bidi="it-IT"/>
      </w:rPr>
    </w:lvl>
    <w:lvl w:ilvl="7">
      <w:numFmt w:val="bullet"/>
      <w:lvlText w:val="•"/>
      <w:lvlJc w:val="left"/>
      <w:pPr>
        <w:ind w:left="7534" w:hanging="263"/>
      </w:pPr>
      <w:rPr>
        <w:lang w:val="it-IT" w:eastAsia="it-IT" w:bidi="it-IT"/>
      </w:rPr>
    </w:lvl>
    <w:lvl w:ilvl="8">
      <w:numFmt w:val="bullet"/>
      <w:lvlText w:val="•"/>
      <w:lvlJc w:val="left"/>
      <w:pPr>
        <w:ind w:left="8545" w:hanging="263"/>
      </w:pPr>
      <w:rPr>
        <w:lang w:val="it-IT" w:eastAsia="it-IT" w:bidi="it-IT"/>
      </w:rPr>
    </w:lvl>
  </w:abstractNum>
  <w:abstractNum w:abstractNumId="76" w15:restartNumberingAfterBreak="0">
    <w:nsid w:val="7D4E6E05"/>
    <w:multiLevelType w:val="multilevel"/>
    <w:tmpl w:val="F88CA504"/>
    <w:styleLink w:val="WWNum60"/>
    <w:lvl w:ilvl="0">
      <w:start w:val="1"/>
      <w:numFmt w:val="decimal"/>
      <w:lvlText w:val="%1."/>
      <w:lvlJc w:val="left"/>
      <w:pPr>
        <w:ind w:left="360" w:hanging="360"/>
      </w:pPr>
      <w:rPr>
        <w:spacing w:val="-8"/>
        <w:w w:val="99"/>
        <w:sz w:val="24"/>
        <w:szCs w:val="24"/>
        <w:lang w:val="it-IT" w:eastAsia="it-IT" w:bidi="it-IT"/>
      </w:rPr>
    </w:lvl>
    <w:lvl w:ilvl="1">
      <w:start w:val="1"/>
      <w:numFmt w:val="lowerLetter"/>
      <w:lvlText w:val="%2)"/>
      <w:lvlJc w:val="left"/>
      <w:pPr>
        <w:ind w:left="720" w:hanging="360"/>
      </w:pPr>
      <w:rPr>
        <w:lang w:val="it-IT" w:eastAsia="it-IT" w:bidi="it-IT"/>
      </w:rPr>
    </w:lvl>
    <w:lvl w:ilvl="2">
      <w:start w:val="1"/>
      <w:numFmt w:val="lowerRoman"/>
      <w:lvlText w:val="%1.%2.%3)"/>
      <w:lvlJc w:val="left"/>
      <w:pPr>
        <w:ind w:left="1080" w:hanging="360"/>
      </w:pPr>
      <w:rPr>
        <w:lang w:val="it-IT" w:eastAsia="it-IT" w:bidi="it-IT"/>
      </w:rPr>
    </w:lvl>
    <w:lvl w:ilvl="3">
      <w:start w:val="1"/>
      <w:numFmt w:val="decimal"/>
      <w:lvlText w:val="(%1.%2.%3.%4)"/>
      <w:lvlJc w:val="left"/>
      <w:pPr>
        <w:ind w:left="1440" w:hanging="360"/>
      </w:pPr>
      <w:rPr>
        <w:lang w:val="it-IT" w:eastAsia="it-IT" w:bidi="it-IT"/>
      </w:rPr>
    </w:lvl>
    <w:lvl w:ilvl="4">
      <w:start w:val="1"/>
      <w:numFmt w:val="lowerLetter"/>
      <w:lvlText w:val="(%1.%2.%3.%4.%5)"/>
      <w:lvlJc w:val="left"/>
      <w:pPr>
        <w:ind w:left="1800" w:hanging="360"/>
      </w:pPr>
      <w:rPr>
        <w:lang w:val="it-IT" w:eastAsia="it-IT" w:bidi="it-IT"/>
      </w:rPr>
    </w:lvl>
    <w:lvl w:ilvl="5">
      <w:start w:val="1"/>
      <w:numFmt w:val="lowerRoman"/>
      <w:lvlText w:val="(%1.%2.%3.%4.%5.%6)"/>
      <w:lvlJc w:val="left"/>
      <w:pPr>
        <w:ind w:left="2160" w:hanging="360"/>
      </w:pPr>
      <w:rPr>
        <w:lang w:val="it-IT" w:eastAsia="it-IT" w:bidi="it-IT"/>
      </w:rPr>
    </w:lvl>
    <w:lvl w:ilvl="6">
      <w:start w:val="1"/>
      <w:numFmt w:val="decimal"/>
      <w:lvlText w:val="%1.%2.%3.%4.%5.%6.%7."/>
      <w:lvlJc w:val="left"/>
      <w:pPr>
        <w:ind w:left="2520" w:hanging="360"/>
      </w:pPr>
      <w:rPr>
        <w:lang w:val="it-IT" w:eastAsia="it-IT" w:bidi="it-IT"/>
      </w:rPr>
    </w:lvl>
    <w:lvl w:ilvl="7">
      <w:start w:val="1"/>
      <w:numFmt w:val="lowerLetter"/>
      <w:lvlText w:val="%1.%2.%3.%4.%5.%6.%7.%8."/>
      <w:lvlJc w:val="left"/>
      <w:pPr>
        <w:ind w:left="2880" w:hanging="360"/>
      </w:pPr>
      <w:rPr>
        <w:lang w:val="it-IT" w:eastAsia="it-IT" w:bidi="it-IT"/>
      </w:rPr>
    </w:lvl>
    <w:lvl w:ilvl="8">
      <w:start w:val="1"/>
      <w:numFmt w:val="lowerRoman"/>
      <w:lvlText w:val="%1.%2.%3.%4.%5.%6.%7.%8.%9."/>
      <w:lvlJc w:val="left"/>
      <w:pPr>
        <w:ind w:left="3240" w:hanging="360"/>
      </w:pPr>
      <w:rPr>
        <w:lang w:val="it-IT" w:eastAsia="it-IT" w:bidi="it-IT"/>
      </w:rPr>
    </w:lvl>
  </w:abstractNum>
  <w:num w:numId="1">
    <w:abstractNumId w:val="1"/>
  </w:num>
  <w:num w:numId="2">
    <w:abstractNumId w:val="75"/>
  </w:num>
  <w:num w:numId="3">
    <w:abstractNumId w:val="33"/>
  </w:num>
  <w:num w:numId="4">
    <w:abstractNumId w:val="45"/>
  </w:num>
  <w:num w:numId="5">
    <w:abstractNumId w:val="34"/>
  </w:num>
  <w:num w:numId="6">
    <w:abstractNumId w:val="57"/>
  </w:num>
  <w:num w:numId="7">
    <w:abstractNumId w:val="38"/>
  </w:num>
  <w:num w:numId="8">
    <w:abstractNumId w:val="60"/>
  </w:num>
  <w:num w:numId="9">
    <w:abstractNumId w:val="65"/>
  </w:num>
  <w:num w:numId="10">
    <w:abstractNumId w:val="4"/>
  </w:num>
  <w:num w:numId="11">
    <w:abstractNumId w:val="70"/>
  </w:num>
  <w:num w:numId="12">
    <w:abstractNumId w:val="0"/>
  </w:num>
  <w:num w:numId="13">
    <w:abstractNumId w:val="5"/>
  </w:num>
  <w:num w:numId="14">
    <w:abstractNumId w:val="54"/>
  </w:num>
  <w:num w:numId="15">
    <w:abstractNumId w:val="61"/>
  </w:num>
  <w:num w:numId="16">
    <w:abstractNumId w:val="43"/>
  </w:num>
  <w:num w:numId="17">
    <w:abstractNumId w:val="53"/>
  </w:num>
  <w:num w:numId="18">
    <w:abstractNumId w:val="39"/>
  </w:num>
  <w:num w:numId="19">
    <w:abstractNumId w:val="49"/>
  </w:num>
  <w:num w:numId="20">
    <w:abstractNumId w:val="50"/>
  </w:num>
  <w:num w:numId="21">
    <w:abstractNumId w:val="10"/>
  </w:num>
  <w:num w:numId="22">
    <w:abstractNumId w:val="36"/>
  </w:num>
  <w:num w:numId="23">
    <w:abstractNumId w:val="71"/>
  </w:num>
  <w:num w:numId="24">
    <w:abstractNumId w:val="68"/>
  </w:num>
  <w:num w:numId="25">
    <w:abstractNumId w:val="67"/>
  </w:num>
  <w:num w:numId="26">
    <w:abstractNumId w:val="25"/>
  </w:num>
  <w:num w:numId="27">
    <w:abstractNumId w:val="19"/>
  </w:num>
  <w:num w:numId="28">
    <w:abstractNumId w:val="73"/>
  </w:num>
  <w:num w:numId="29">
    <w:abstractNumId w:val="16"/>
  </w:num>
  <w:num w:numId="30">
    <w:abstractNumId w:val="17"/>
  </w:num>
  <w:num w:numId="31">
    <w:abstractNumId w:val="24"/>
  </w:num>
  <w:num w:numId="32">
    <w:abstractNumId w:val="72"/>
  </w:num>
  <w:num w:numId="33">
    <w:abstractNumId w:val="59"/>
  </w:num>
  <w:num w:numId="34">
    <w:abstractNumId w:val="64"/>
  </w:num>
  <w:num w:numId="35">
    <w:abstractNumId w:val="13"/>
  </w:num>
  <w:num w:numId="36">
    <w:abstractNumId w:val="32"/>
  </w:num>
  <w:num w:numId="37">
    <w:abstractNumId w:val="51"/>
  </w:num>
  <w:num w:numId="38">
    <w:abstractNumId w:val="42"/>
  </w:num>
  <w:num w:numId="39">
    <w:abstractNumId w:val="14"/>
  </w:num>
  <w:num w:numId="40">
    <w:abstractNumId w:val="40"/>
  </w:num>
  <w:num w:numId="41">
    <w:abstractNumId w:val="22"/>
  </w:num>
  <w:num w:numId="42">
    <w:abstractNumId w:val="23"/>
  </w:num>
  <w:num w:numId="43">
    <w:abstractNumId w:val="21"/>
  </w:num>
  <w:num w:numId="44">
    <w:abstractNumId w:val="69"/>
  </w:num>
  <w:num w:numId="45">
    <w:abstractNumId w:val="31"/>
  </w:num>
  <w:num w:numId="46">
    <w:abstractNumId w:val="37"/>
  </w:num>
  <w:num w:numId="47">
    <w:abstractNumId w:val="3"/>
  </w:num>
  <w:num w:numId="48">
    <w:abstractNumId w:val="48"/>
  </w:num>
  <w:num w:numId="49">
    <w:abstractNumId w:val="63"/>
  </w:num>
  <w:num w:numId="50">
    <w:abstractNumId w:val="44"/>
  </w:num>
  <w:num w:numId="51">
    <w:abstractNumId w:val="58"/>
  </w:num>
  <w:num w:numId="52">
    <w:abstractNumId w:val="11"/>
  </w:num>
  <w:num w:numId="53">
    <w:abstractNumId w:val="29"/>
  </w:num>
  <w:num w:numId="54">
    <w:abstractNumId w:val="9"/>
  </w:num>
  <w:num w:numId="55">
    <w:abstractNumId w:val="41"/>
  </w:num>
  <w:num w:numId="56">
    <w:abstractNumId w:val="74"/>
  </w:num>
  <w:num w:numId="57">
    <w:abstractNumId w:val="26"/>
  </w:num>
  <w:num w:numId="58">
    <w:abstractNumId w:val="27"/>
  </w:num>
  <w:num w:numId="59">
    <w:abstractNumId w:val="52"/>
  </w:num>
  <w:num w:numId="60">
    <w:abstractNumId w:val="76"/>
  </w:num>
  <w:num w:numId="61">
    <w:abstractNumId w:val="12"/>
  </w:num>
  <w:num w:numId="62">
    <w:abstractNumId w:val="66"/>
  </w:num>
  <w:num w:numId="63">
    <w:abstractNumId w:val="8"/>
  </w:num>
  <w:num w:numId="64">
    <w:abstractNumId w:val="28"/>
  </w:num>
  <w:num w:numId="65">
    <w:abstractNumId w:val="20"/>
  </w:num>
  <w:num w:numId="66">
    <w:abstractNumId w:val="16"/>
    <w:lvlOverride w:ilvl="0">
      <w:startOverride w:val="1"/>
    </w:lvlOverride>
  </w:num>
  <w:num w:numId="67">
    <w:abstractNumId w:val="19"/>
    <w:lvlOverride w:ilvl="0">
      <w:startOverride w:val="1"/>
    </w:lvlOverride>
  </w:num>
  <w:num w:numId="68">
    <w:abstractNumId w:val="72"/>
    <w:lvlOverride w:ilvl="0">
      <w:startOverride w:val="1"/>
    </w:lvlOverride>
  </w:num>
  <w:num w:numId="69">
    <w:abstractNumId w:val="58"/>
    <w:lvlOverride w:ilvl="0">
      <w:startOverride w:val="1"/>
    </w:lvlOverride>
  </w:num>
  <w:num w:numId="70">
    <w:abstractNumId w:val="25"/>
    <w:lvlOverride w:ilvl="0">
      <w:startOverride w:val="1"/>
    </w:lvlOverride>
  </w:num>
  <w:num w:numId="71">
    <w:abstractNumId w:val="59"/>
    <w:lvlOverride w:ilvl="0">
      <w:startOverride w:val="1"/>
    </w:lvlOverride>
  </w:num>
  <w:num w:numId="72">
    <w:abstractNumId w:val="29"/>
    <w:lvlOverride w:ilvl="0">
      <w:startOverride w:val="7"/>
    </w:lvlOverride>
  </w:num>
  <w:num w:numId="73">
    <w:abstractNumId w:val="13"/>
    <w:lvlOverride w:ilvl="0">
      <w:startOverride w:val="1"/>
    </w:lvlOverride>
  </w:num>
  <w:num w:numId="74">
    <w:abstractNumId w:val="22"/>
    <w:lvlOverride w:ilvl="0">
      <w:startOverride w:val="4"/>
    </w:lvlOverride>
  </w:num>
  <w:num w:numId="75">
    <w:abstractNumId w:val="51"/>
    <w:lvlOverride w:ilvl="0">
      <w:startOverride w:val="6"/>
    </w:lvlOverride>
  </w:num>
  <w:num w:numId="76">
    <w:abstractNumId w:val="42"/>
    <w:lvlOverride w:ilvl="0">
      <w:startOverride w:val="7"/>
    </w:lvlOverride>
  </w:num>
  <w:num w:numId="77">
    <w:abstractNumId w:val="36"/>
    <w:lvlOverride w:ilvl="0">
      <w:startOverride w:val="1"/>
    </w:lvlOverride>
  </w:num>
  <w:num w:numId="78">
    <w:abstractNumId w:val="50"/>
    <w:lvlOverride w:ilvl="0">
      <w:startOverride w:val="1"/>
    </w:lvlOverride>
  </w:num>
  <w:num w:numId="79">
    <w:abstractNumId w:val="49"/>
    <w:lvlOverride w:ilvl="0">
      <w:startOverride w:val="1"/>
    </w:lvlOverride>
  </w:num>
  <w:num w:numId="80">
    <w:abstractNumId w:val="23"/>
    <w:lvlOverride w:ilvl="0">
      <w:startOverride w:val="2"/>
    </w:lvlOverride>
  </w:num>
  <w:num w:numId="81">
    <w:abstractNumId w:val="43"/>
    <w:lvlOverride w:ilvl="0">
      <w:startOverride w:val="1"/>
    </w:lvlOverride>
  </w:num>
  <w:num w:numId="82">
    <w:abstractNumId w:val="54"/>
    <w:lvlOverride w:ilvl="0">
      <w:startOverride w:val="1"/>
    </w:lvlOverride>
  </w:num>
  <w:num w:numId="83">
    <w:abstractNumId w:val="62"/>
  </w:num>
  <w:num w:numId="84">
    <w:abstractNumId w:val="47"/>
  </w:num>
  <w:num w:numId="85">
    <w:abstractNumId w:val="46"/>
  </w:num>
  <w:num w:numId="86">
    <w:abstractNumId w:val="56"/>
  </w:num>
  <w:num w:numId="87">
    <w:abstractNumId w:val="15"/>
  </w:num>
  <w:num w:numId="88">
    <w:abstractNumId w:val="55"/>
  </w:num>
  <w:num w:numId="89">
    <w:abstractNumId w:val="2"/>
  </w:num>
  <w:num w:numId="90">
    <w:abstractNumId w:val="35"/>
  </w:num>
  <w:num w:numId="91">
    <w:abstractNumId w:val="18"/>
  </w:num>
  <w:num w:numId="92">
    <w:abstractNumId w:val="6"/>
  </w:num>
  <w:num w:numId="93">
    <w:abstractNumId w:val="30"/>
  </w:num>
  <w:num w:numId="94">
    <w:abstractNumId w:val="7"/>
  </w:num>
  <w:num w:numId="95">
    <w:abstractNumId w:val="19"/>
    <w:lvlOverride w:ilvl="0">
      <w:startOverride w:val="4"/>
    </w:lvlOverride>
    <w:lvlOverride w:ilvl="1">
      <w:startOverride w:val="1"/>
    </w:lvlOverride>
    <w:lvlOverride w:ilvl="2"/>
    <w:lvlOverride w:ilvl="3"/>
    <w:lvlOverride w:ilvl="4"/>
    <w:lvlOverride w:ilvl="5"/>
    <w:lvlOverride w:ilvl="6"/>
    <w:lvlOverride w:ilvl="7"/>
    <w:lvlOverride w:ilvl="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C1"/>
    <w:rsid w:val="00056C1E"/>
    <w:rsid w:val="001323C1"/>
    <w:rsid w:val="001F3B1D"/>
    <w:rsid w:val="0030279C"/>
    <w:rsid w:val="003541D5"/>
    <w:rsid w:val="0045026D"/>
    <w:rsid w:val="00490E97"/>
    <w:rsid w:val="00582B4C"/>
    <w:rsid w:val="00611EFC"/>
    <w:rsid w:val="006B475C"/>
    <w:rsid w:val="00823ADE"/>
    <w:rsid w:val="008C523E"/>
    <w:rsid w:val="008E4BF3"/>
    <w:rsid w:val="009329FE"/>
    <w:rsid w:val="00B4290B"/>
    <w:rsid w:val="00CB5AEF"/>
    <w:rsid w:val="00CB5C16"/>
    <w:rsid w:val="00E658EE"/>
    <w:rsid w:val="00E83049"/>
    <w:rsid w:val="00F93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7430"/>
  <w15:docId w15:val="{F5586D71-C426-4C7D-86AF-E422F5D7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Textbody"/>
    <w:uiPriority w:val="9"/>
    <w:qFormat/>
    <w:rsid w:val="00490E97"/>
    <w:pPr>
      <w:spacing w:line="360" w:lineRule="auto"/>
      <w:ind w:left="503" w:right="523"/>
      <w:jc w:val="center"/>
      <w:outlineLvl w:val="0"/>
    </w:pPr>
    <w:rPr>
      <w:rFonts w:ascii="Corbel" w:hAnsi="Corbel"/>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it-IT" w:eastAsia="it-IT" w:bidi="it-IT"/>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rPr>
      <w:sz w:val="24"/>
      <w:szCs w:val="24"/>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aragrafoelenco">
    <w:name w:val="List Paragraph"/>
    <w:basedOn w:val="Standard"/>
    <w:qFormat/>
    <w:pPr>
      <w:ind w:left="452"/>
      <w:jc w:val="both"/>
    </w:pPr>
  </w:style>
  <w:style w:type="paragraph" w:customStyle="1" w:styleId="TableParagraph">
    <w:name w:val="Table Paragraph"/>
    <w:basedOn w:val="Standard"/>
  </w:style>
  <w:style w:type="paragraph" w:styleId="Testonotaapidipagina">
    <w:name w:val="footnote text"/>
    <w:basedOn w:val="Standard"/>
    <w:rPr>
      <w:sz w:val="20"/>
      <w:szCs w:val="20"/>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Default">
    <w:name w:val="Default"/>
    <w:pPr>
      <w:widowControl/>
      <w:suppressAutoHyphens/>
    </w:pPr>
    <w:rPr>
      <w:rFonts w:cs="Calibri"/>
      <w:color w:val="000000"/>
      <w:sz w:val="24"/>
      <w:szCs w:val="24"/>
      <w:lang w:val="it-IT"/>
    </w:rPr>
  </w:style>
  <w:style w:type="paragraph" w:styleId="Nessunaspaziatura">
    <w:name w:val="No Spacing"/>
    <w:pPr>
      <w:widowControl/>
      <w:suppressAutoHyphens/>
    </w:pPr>
    <w:rPr>
      <w:rFonts w:eastAsia="Calibri" w:cs="Times New Roman"/>
      <w:lang w:val="it-IT"/>
    </w:rPr>
  </w:style>
  <w:style w:type="paragraph" w:styleId="Revisione">
    <w:name w:val="Revision"/>
    <w:pPr>
      <w:widowControl/>
      <w:suppressAutoHyphens/>
    </w:pPr>
    <w:rPr>
      <w:rFonts w:ascii="Times New Roman" w:eastAsia="Times New Roman" w:hAnsi="Times New Roman" w:cs="Times New Roman"/>
      <w:lang w:val="it-IT" w:eastAsia="it-IT" w:bidi="it-IT"/>
    </w:rPr>
  </w:style>
  <w:style w:type="paragraph" w:styleId="Testofumetto">
    <w:name w:val="Balloon Text"/>
    <w:basedOn w:val="Standard"/>
    <w:rPr>
      <w:rFonts w:ascii="Segoe UI" w:hAnsi="Segoe UI" w:cs="Segoe UI"/>
      <w:sz w:val="18"/>
      <w:szCs w:val="18"/>
    </w:rPr>
  </w:style>
  <w:style w:type="paragraph" w:customStyle="1" w:styleId="Footnote">
    <w:name w:val="Footnote"/>
    <w:basedOn w:val="Standard"/>
    <w:pPr>
      <w:suppressLineNumbers/>
      <w:ind w:left="283" w:hanging="283"/>
    </w:pPr>
    <w:rPr>
      <w:sz w:val="20"/>
      <w:szCs w:val="20"/>
    </w:rPr>
  </w:style>
  <w:style w:type="character" w:customStyle="1" w:styleId="TestonotaapidipaginaCarattere">
    <w:name w:val="Testo nota a piè di pagina Carattere"/>
    <w:basedOn w:val="Carpredefinitoparagrafo"/>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rPr>
      <w:position w:val="0"/>
      <w:vertAlign w:val="superscript"/>
    </w:rPr>
  </w:style>
  <w:style w:type="character" w:customStyle="1" w:styleId="IntestazioneCarattere">
    <w:name w:val="Intestazione Carattere"/>
    <w:basedOn w:val="Carpredefinitoparagrafo"/>
    <w:rPr>
      <w:rFonts w:ascii="Times New Roman" w:eastAsia="Times New Roman" w:hAnsi="Times New Roman" w:cs="Times New Roman"/>
      <w:lang w:val="it-IT" w:eastAsia="it-IT" w:bidi="it-IT"/>
    </w:rPr>
  </w:style>
  <w:style w:type="character" w:customStyle="1" w:styleId="PidipaginaCarattere">
    <w:name w:val="Piè di pagina Carattere"/>
    <w:basedOn w:val="Carpredefinitoparagrafo"/>
    <w:rPr>
      <w:rFonts w:ascii="Times New Roman" w:eastAsia="Times New Roman" w:hAnsi="Times New Roman" w:cs="Times New Roman"/>
      <w:lang w:val="it-IT" w:eastAsia="it-IT" w:bidi="it-IT"/>
    </w:rPr>
  </w:style>
  <w:style w:type="character" w:customStyle="1" w:styleId="TestofumettoCarattere">
    <w:name w:val="Testo fumetto Carattere"/>
    <w:basedOn w:val="Carpredefinitoparagrafo"/>
    <w:rPr>
      <w:rFonts w:ascii="Segoe UI" w:eastAsia="Times New Roman" w:hAnsi="Segoe UI" w:cs="Segoe UI"/>
      <w:sz w:val="18"/>
      <w:szCs w:val="18"/>
      <w:lang w:val="it-IT" w:eastAsia="it-IT" w:bidi="it-IT"/>
    </w:rPr>
  </w:style>
  <w:style w:type="character" w:customStyle="1" w:styleId="ListLabel1">
    <w:name w:val="ListLabel 1"/>
    <w:rPr>
      <w:rFonts w:eastAsia="Times New Roman" w:cs="Times New Roman"/>
      <w:spacing w:val="-6"/>
      <w:w w:val="99"/>
      <w:sz w:val="24"/>
      <w:szCs w:val="24"/>
      <w:lang w:val="it-IT" w:eastAsia="it-IT" w:bidi="it-IT"/>
    </w:rPr>
  </w:style>
  <w:style w:type="character" w:customStyle="1" w:styleId="ListLabel2">
    <w:name w:val="ListLabel 2"/>
    <w:rPr>
      <w:lang w:val="it-IT" w:eastAsia="it-IT" w:bidi="it-IT"/>
    </w:rPr>
  </w:style>
  <w:style w:type="character" w:customStyle="1" w:styleId="ListLabel3">
    <w:name w:val="ListLabel 3"/>
    <w:rPr>
      <w:rFonts w:eastAsia="Times New Roman" w:cs="Times New Roman"/>
      <w:w w:val="100"/>
      <w:sz w:val="24"/>
      <w:szCs w:val="24"/>
      <w:lang w:val="it-IT" w:eastAsia="it-IT" w:bidi="it-IT"/>
    </w:rPr>
  </w:style>
  <w:style w:type="character" w:customStyle="1" w:styleId="ListLabel4">
    <w:name w:val="ListLabel 4"/>
    <w:rPr>
      <w:rFonts w:eastAsia="Times New Roman" w:cs="Times New Roman"/>
      <w:spacing w:val="-10"/>
      <w:w w:val="99"/>
      <w:sz w:val="24"/>
      <w:szCs w:val="24"/>
      <w:lang w:val="it-IT" w:eastAsia="it-IT" w:bidi="it-IT"/>
    </w:rPr>
  </w:style>
  <w:style w:type="character" w:customStyle="1" w:styleId="ListLabel5">
    <w:name w:val="ListLabel 5"/>
    <w:rPr>
      <w:rFonts w:eastAsia="Times New Roman" w:cs="Times New Roman"/>
      <w:spacing w:val="-25"/>
      <w:w w:val="99"/>
      <w:sz w:val="24"/>
      <w:szCs w:val="24"/>
      <w:lang w:val="it-IT" w:eastAsia="it-IT" w:bidi="it-IT"/>
    </w:rPr>
  </w:style>
  <w:style w:type="character" w:customStyle="1" w:styleId="ListLabel6">
    <w:name w:val="ListLabel 6"/>
    <w:rPr>
      <w:rFonts w:eastAsia="Times New Roman" w:cs="Times New Roman"/>
      <w:spacing w:val="-29"/>
      <w:w w:val="99"/>
      <w:sz w:val="24"/>
      <w:szCs w:val="24"/>
      <w:lang w:val="it-IT" w:eastAsia="it-IT" w:bidi="it-IT"/>
    </w:rPr>
  </w:style>
  <w:style w:type="character" w:customStyle="1" w:styleId="ListLabel7">
    <w:name w:val="ListLabel 7"/>
    <w:rPr>
      <w:rFonts w:eastAsia="Times New Roman" w:cs="Times New Roman"/>
      <w:spacing w:val="-4"/>
      <w:w w:val="99"/>
      <w:sz w:val="24"/>
      <w:szCs w:val="24"/>
      <w:lang w:val="it-IT" w:eastAsia="it-IT" w:bidi="it-IT"/>
    </w:rPr>
  </w:style>
  <w:style w:type="character" w:customStyle="1" w:styleId="ListLabel8">
    <w:name w:val="ListLabel 8"/>
    <w:rPr>
      <w:spacing w:val="-8"/>
      <w:w w:val="99"/>
      <w:sz w:val="24"/>
      <w:szCs w:val="24"/>
      <w:lang w:val="it-IT" w:eastAsia="it-IT" w:bidi="it-IT"/>
    </w:rPr>
  </w:style>
  <w:style w:type="character" w:customStyle="1" w:styleId="ListLabel9">
    <w:name w:val="ListLabel 9"/>
    <w:rPr>
      <w:w w:val="100"/>
      <w:sz w:val="24"/>
      <w:szCs w:val="24"/>
      <w:lang w:val="it-IT" w:eastAsia="it-IT" w:bidi="it-IT"/>
    </w:rPr>
  </w:style>
  <w:style w:type="character" w:customStyle="1" w:styleId="ListLabel10">
    <w:name w:val="ListLabel 10"/>
    <w:rPr>
      <w:rFonts w:eastAsia="Times New Roman" w:cs="Times New Roman"/>
      <w:spacing w:val="-7"/>
      <w:w w:val="99"/>
      <w:sz w:val="24"/>
      <w:szCs w:val="24"/>
      <w:lang w:val="it-IT" w:eastAsia="it-IT" w:bidi="it-IT"/>
    </w:rPr>
  </w:style>
  <w:style w:type="character" w:customStyle="1" w:styleId="ListLabel11">
    <w:name w:val="ListLabel 11"/>
    <w:rPr>
      <w:rFonts w:eastAsia="Times New Roman" w:cs="Times New Roman"/>
      <w:spacing w:val="-2"/>
      <w:w w:val="100"/>
      <w:sz w:val="24"/>
      <w:szCs w:val="24"/>
      <w:lang w:val="it-IT" w:eastAsia="it-IT" w:bidi="it-IT"/>
    </w:rPr>
  </w:style>
  <w:style w:type="character" w:customStyle="1" w:styleId="ListLabel12">
    <w:name w:val="ListLabel 12"/>
    <w:rPr>
      <w:rFonts w:eastAsia="Times New Roman" w:cs="Times New Roman"/>
      <w:spacing w:val="-3"/>
      <w:w w:val="99"/>
      <w:sz w:val="24"/>
      <w:szCs w:val="24"/>
      <w:lang w:val="it-IT" w:eastAsia="it-IT" w:bidi="it-IT"/>
    </w:rPr>
  </w:style>
  <w:style w:type="character" w:customStyle="1" w:styleId="ListLabel13">
    <w:name w:val="ListLabel 13"/>
    <w:rPr>
      <w:rFonts w:eastAsia="Times New Roman" w:cs="Times New Roman"/>
      <w:spacing w:val="-26"/>
      <w:w w:val="99"/>
      <w:sz w:val="24"/>
      <w:szCs w:val="24"/>
      <w:lang w:val="it-IT" w:eastAsia="it-IT" w:bidi="it-IT"/>
    </w:rPr>
  </w:style>
  <w:style w:type="character" w:customStyle="1" w:styleId="ListLabel14">
    <w:name w:val="ListLabel 14"/>
    <w:rPr>
      <w:rFonts w:eastAsia="Times New Roman" w:cs="Times New Roman"/>
      <w:spacing w:val="-15"/>
      <w:w w:val="99"/>
      <w:sz w:val="24"/>
      <w:szCs w:val="24"/>
      <w:lang w:val="it-IT" w:eastAsia="it-IT" w:bidi="it-IT"/>
    </w:rPr>
  </w:style>
  <w:style w:type="character" w:customStyle="1" w:styleId="ListLabel15">
    <w:name w:val="ListLabel 15"/>
    <w:rPr>
      <w:rFonts w:eastAsia="Times New Roman" w:cs="Times New Roman"/>
      <w:spacing w:val="-28"/>
      <w:w w:val="99"/>
      <w:sz w:val="24"/>
      <w:szCs w:val="24"/>
      <w:lang w:val="it-IT" w:eastAsia="it-IT" w:bidi="it-IT"/>
    </w:rPr>
  </w:style>
  <w:style w:type="character" w:customStyle="1" w:styleId="ListLabel16">
    <w:name w:val="ListLabel 16"/>
    <w:rPr>
      <w:rFonts w:eastAsia="Times New Roman" w:cs="Times New Roman"/>
      <w:spacing w:val="-16"/>
      <w:w w:val="99"/>
      <w:sz w:val="24"/>
      <w:szCs w:val="24"/>
      <w:lang w:val="it-IT" w:eastAsia="it-IT" w:bidi="it-IT"/>
    </w:rPr>
  </w:style>
  <w:style w:type="character" w:customStyle="1" w:styleId="ListLabel17">
    <w:name w:val="ListLabel 17"/>
    <w:rPr>
      <w:rFonts w:eastAsia="Times New Roman" w:cs="Times New Roman"/>
      <w:w w:val="99"/>
      <w:sz w:val="24"/>
      <w:szCs w:val="24"/>
      <w:lang w:val="it-IT" w:eastAsia="it-IT" w:bidi="it-IT"/>
    </w:rPr>
  </w:style>
  <w:style w:type="character" w:customStyle="1" w:styleId="ListLabel18">
    <w:name w:val="ListLabel 18"/>
    <w:rPr>
      <w:rFonts w:eastAsia="Times New Roman" w:cs="Times New Roman"/>
      <w:b/>
      <w:bCs/>
      <w:spacing w:val="-8"/>
      <w:w w:val="99"/>
      <w:sz w:val="24"/>
      <w:szCs w:val="24"/>
      <w:lang w:val="it-IT" w:eastAsia="it-IT" w:bidi="it-IT"/>
    </w:rPr>
  </w:style>
  <w:style w:type="character" w:customStyle="1" w:styleId="ListLabel19">
    <w:name w:val="ListLabel 19"/>
    <w:rPr>
      <w:b/>
      <w:bCs/>
      <w:spacing w:val="-4"/>
      <w:w w:val="99"/>
      <w:lang w:val="it-IT" w:eastAsia="it-IT" w:bidi="it-IT"/>
    </w:rPr>
  </w:style>
  <w:style w:type="character" w:customStyle="1" w:styleId="ListLabel20">
    <w:name w:val="ListLabel 20"/>
    <w:rPr>
      <w:i/>
      <w:spacing w:val="-30"/>
      <w:w w:val="99"/>
      <w:lang w:val="it-IT" w:eastAsia="it-IT" w:bidi="it-IT"/>
    </w:rPr>
  </w:style>
  <w:style w:type="character" w:customStyle="1" w:styleId="ListLabel21">
    <w:name w:val="ListLabel 21"/>
    <w:rPr>
      <w:spacing w:val="-9"/>
      <w:w w:val="99"/>
      <w:lang w:val="it-IT" w:eastAsia="it-IT" w:bidi="it-IT"/>
    </w:rPr>
  </w:style>
  <w:style w:type="character" w:customStyle="1" w:styleId="ListLabel22">
    <w:name w:val="ListLabel 22"/>
    <w:rPr>
      <w:spacing w:val="-3"/>
      <w:w w:val="99"/>
      <w:lang w:val="it-IT" w:eastAsia="it-IT" w:bidi="it-IT"/>
    </w:rPr>
  </w:style>
  <w:style w:type="character" w:customStyle="1" w:styleId="ListLabel23">
    <w:name w:val="ListLabel 23"/>
    <w:rPr>
      <w:rFonts w:eastAsia="Times New Roman" w:cs="Times New Roman"/>
      <w:spacing w:val="-30"/>
      <w:w w:val="99"/>
      <w:sz w:val="24"/>
      <w:szCs w:val="24"/>
      <w:lang w:val="it-IT" w:eastAsia="it-IT" w:bidi="it-IT"/>
    </w:rPr>
  </w:style>
  <w:style w:type="character" w:customStyle="1" w:styleId="ListLabel24">
    <w:name w:val="ListLabel 24"/>
    <w:rPr>
      <w:rFonts w:eastAsia="Times New Roman" w:cs="Times New Roman"/>
      <w:b/>
      <w:bCs/>
      <w:w w:val="99"/>
      <w:sz w:val="24"/>
      <w:szCs w:val="24"/>
      <w:lang w:val="it-IT" w:eastAsia="it-IT" w:bidi="it-IT"/>
    </w:rPr>
  </w:style>
  <w:style w:type="character" w:customStyle="1" w:styleId="ListLabel25">
    <w:name w:val="ListLabel 25"/>
    <w:rPr>
      <w:rFonts w:eastAsia="Times New Roman" w:cs="Times New Roman"/>
      <w:w w:val="100"/>
      <w:sz w:val="24"/>
      <w:szCs w:val="24"/>
    </w:rPr>
  </w:style>
  <w:style w:type="character" w:customStyle="1" w:styleId="ListLabel26">
    <w:name w:val="ListLabel 26"/>
    <w:rPr>
      <w:spacing w:val="-9"/>
      <w:w w:val="99"/>
    </w:rPr>
  </w:style>
  <w:style w:type="character" w:customStyle="1" w:styleId="ListLabel27">
    <w:name w:val="ListLabel 27"/>
    <w:rPr>
      <w:rFonts w:eastAsia="Times New Roman" w:cs="Times New Roman"/>
      <w:spacing w:val="-12"/>
      <w:w w:val="99"/>
      <w:sz w:val="24"/>
      <w:szCs w:val="24"/>
      <w:lang w:val="it-IT" w:eastAsia="it-IT" w:bidi="it-IT"/>
    </w:rPr>
  </w:style>
  <w:style w:type="character" w:customStyle="1" w:styleId="ListLabel28">
    <w:name w:val="ListLabel 28"/>
    <w:rPr>
      <w:rFonts w:eastAsia="Symbol" w:cs="Symbol"/>
      <w:w w:val="100"/>
      <w:sz w:val="24"/>
      <w:szCs w:val="24"/>
      <w:lang w:val="it-IT" w:eastAsia="it-IT" w:bidi="it-IT"/>
    </w:rPr>
  </w:style>
  <w:style w:type="character" w:customStyle="1" w:styleId="ListLabel29">
    <w:name w:val="ListLabel 29"/>
    <w:rPr>
      <w:rFonts w:eastAsia="Times New Roman" w:cs="Times New Roman"/>
      <w:strike w:val="0"/>
      <w:dstrike w:val="0"/>
      <w:w w:val="100"/>
      <w:sz w:val="24"/>
      <w:szCs w:val="24"/>
    </w:rPr>
  </w:style>
  <w:style w:type="character" w:customStyle="1" w:styleId="ListLabel30">
    <w:name w:val="ListLabel 30"/>
    <w:rPr>
      <w:spacing w:val="-8"/>
      <w:w w:val="99"/>
      <w:sz w:val="24"/>
      <w:szCs w:val="24"/>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Sommario1">
    <w:name w:val="toc 1"/>
    <w:basedOn w:val="Normale"/>
    <w:next w:val="Normale"/>
    <w:autoRedefine/>
    <w:uiPriority w:val="39"/>
    <w:unhideWhenUsed/>
    <w:rsid w:val="003541D5"/>
    <w:pPr>
      <w:spacing w:after="100"/>
    </w:pPr>
  </w:style>
  <w:style w:type="character" w:styleId="Collegamentoipertestuale">
    <w:name w:val="Hyperlink"/>
    <w:basedOn w:val="Carpredefinitoparagrafo"/>
    <w:uiPriority w:val="99"/>
    <w:unhideWhenUsed/>
    <w:rsid w:val="003541D5"/>
    <w:rPr>
      <w:color w:val="0563C1" w:themeColor="hyperlink"/>
      <w:u w:val="single"/>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 w:type="numbering" w:customStyle="1" w:styleId="WWNum28">
    <w:name w:val="WWNum28"/>
    <w:basedOn w:val="Nessunelenco"/>
    <w:pPr>
      <w:numPr>
        <w:numId w:val="28"/>
      </w:numPr>
    </w:pPr>
  </w:style>
  <w:style w:type="numbering" w:customStyle="1" w:styleId="WWNum29">
    <w:name w:val="WWNum29"/>
    <w:basedOn w:val="Nessunelenco"/>
    <w:pPr>
      <w:numPr>
        <w:numId w:val="29"/>
      </w:numPr>
    </w:pPr>
  </w:style>
  <w:style w:type="numbering" w:customStyle="1" w:styleId="WWNum30">
    <w:name w:val="WWNum30"/>
    <w:basedOn w:val="Nessunelenco"/>
    <w:pPr>
      <w:numPr>
        <w:numId w:val="30"/>
      </w:numPr>
    </w:pPr>
  </w:style>
  <w:style w:type="numbering" w:customStyle="1" w:styleId="WWNum31">
    <w:name w:val="WWNum31"/>
    <w:basedOn w:val="Nessunelenco"/>
    <w:pPr>
      <w:numPr>
        <w:numId w:val="31"/>
      </w:numPr>
    </w:pPr>
  </w:style>
  <w:style w:type="numbering" w:customStyle="1" w:styleId="WWNum32">
    <w:name w:val="WWNum32"/>
    <w:basedOn w:val="Nessunelenco"/>
    <w:pPr>
      <w:numPr>
        <w:numId w:val="32"/>
      </w:numPr>
    </w:pPr>
  </w:style>
  <w:style w:type="numbering" w:customStyle="1" w:styleId="WWNum33">
    <w:name w:val="WWNum33"/>
    <w:basedOn w:val="Nessunelenco"/>
    <w:pPr>
      <w:numPr>
        <w:numId w:val="33"/>
      </w:numPr>
    </w:pPr>
  </w:style>
  <w:style w:type="numbering" w:customStyle="1" w:styleId="WWNum34">
    <w:name w:val="WWNum34"/>
    <w:basedOn w:val="Nessunelenco"/>
    <w:pPr>
      <w:numPr>
        <w:numId w:val="34"/>
      </w:numPr>
    </w:pPr>
  </w:style>
  <w:style w:type="numbering" w:customStyle="1" w:styleId="WWNum35">
    <w:name w:val="WWNum35"/>
    <w:basedOn w:val="Nessunelenco"/>
    <w:pPr>
      <w:numPr>
        <w:numId w:val="35"/>
      </w:numPr>
    </w:pPr>
  </w:style>
  <w:style w:type="numbering" w:customStyle="1" w:styleId="WWNum36">
    <w:name w:val="WWNum36"/>
    <w:basedOn w:val="Nessunelenco"/>
    <w:pPr>
      <w:numPr>
        <w:numId w:val="36"/>
      </w:numPr>
    </w:pPr>
  </w:style>
  <w:style w:type="numbering" w:customStyle="1" w:styleId="WWNum37">
    <w:name w:val="WWNum37"/>
    <w:basedOn w:val="Nessunelenco"/>
    <w:pPr>
      <w:numPr>
        <w:numId w:val="37"/>
      </w:numPr>
    </w:pPr>
  </w:style>
  <w:style w:type="numbering" w:customStyle="1" w:styleId="WWNum38">
    <w:name w:val="WWNum38"/>
    <w:basedOn w:val="Nessunelenco"/>
    <w:pPr>
      <w:numPr>
        <w:numId w:val="38"/>
      </w:numPr>
    </w:pPr>
  </w:style>
  <w:style w:type="numbering" w:customStyle="1" w:styleId="WWNum39">
    <w:name w:val="WWNum39"/>
    <w:basedOn w:val="Nessunelenco"/>
    <w:pPr>
      <w:numPr>
        <w:numId w:val="39"/>
      </w:numPr>
    </w:pPr>
  </w:style>
  <w:style w:type="numbering" w:customStyle="1" w:styleId="WWNum40">
    <w:name w:val="WWNum40"/>
    <w:basedOn w:val="Nessunelenco"/>
    <w:pPr>
      <w:numPr>
        <w:numId w:val="40"/>
      </w:numPr>
    </w:pPr>
  </w:style>
  <w:style w:type="numbering" w:customStyle="1" w:styleId="WWNum41">
    <w:name w:val="WWNum41"/>
    <w:basedOn w:val="Nessunelenco"/>
    <w:pPr>
      <w:numPr>
        <w:numId w:val="41"/>
      </w:numPr>
    </w:pPr>
  </w:style>
  <w:style w:type="numbering" w:customStyle="1" w:styleId="WWNum42">
    <w:name w:val="WWNum42"/>
    <w:basedOn w:val="Nessunelenco"/>
    <w:pPr>
      <w:numPr>
        <w:numId w:val="42"/>
      </w:numPr>
    </w:pPr>
  </w:style>
  <w:style w:type="numbering" w:customStyle="1" w:styleId="WWNum43">
    <w:name w:val="WWNum43"/>
    <w:basedOn w:val="Nessunelenco"/>
    <w:pPr>
      <w:numPr>
        <w:numId w:val="43"/>
      </w:numPr>
    </w:pPr>
  </w:style>
  <w:style w:type="numbering" w:customStyle="1" w:styleId="WWNum44">
    <w:name w:val="WWNum44"/>
    <w:basedOn w:val="Nessunelenco"/>
    <w:pPr>
      <w:numPr>
        <w:numId w:val="44"/>
      </w:numPr>
    </w:pPr>
  </w:style>
  <w:style w:type="numbering" w:customStyle="1" w:styleId="WWNum45">
    <w:name w:val="WWNum45"/>
    <w:basedOn w:val="Nessunelenco"/>
    <w:pPr>
      <w:numPr>
        <w:numId w:val="45"/>
      </w:numPr>
    </w:pPr>
  </w:style>
  <w:style w:type="numbering" w:customStyle="1" w:styleId="WWNum46">
    <w:name w:val="WWNum46"/>
    <w:basedOn w:val="Nessunelenco"/>
    <w:pPr>
      <w:numPr>
        <w:numId w:val="46"/>
      </w:numPr>
    </w:pPr>
  </w:style>
  <w:style w:type="numbering" w:customStyle="1" w:styleId="WWNum47">
    <w:name w:val="WWNum47"/>
    <w:basedOn w:val="Nessunelenco"/>
    <w:pPr>
      <w:numPr>
        <w:numId w:val="47"/>
      </w:numPr>
    </w:pPr>
  </w:style>
  <w:style w:type="numbering" w:customStyle="1" w:styleId="WWNum48">
    <w:name w:val="WWNum48"/>
    <w:basedOn w:val="Nessunelenco"/>
    <w:pPr>
      <w:numPr>
        <w:numId w:val="48"/>
      </w:numPr>
    </w:pPr>
  </w:style>
  <w:style w:type="numbering" w:customStyle="1" w:styleId="WWNum49">
    <w:name w:val="WWNum49"/>
    <w:basedOn w:val="Nessunelenco"/>
    <w:pPr>
      <w:numPr>
        <w:numId w:val="49"/>
      </w:numPr>
    </w:pPr>
  </w:style>
  <w:style w:type="numbering" w:customStyle="1" w:styleId="WWNum50">
    <w:name w:val="WWNum50"/>
    <w:basedOn w:val="Nessunelenco"/>
    <w:pPr>
      <w:numPr>
        <w:numId w:val="50"/>
      </w:numPr>
    </w:pPr>
  </w:style>
  <w:style w:type="numbering" w:customStyle="1" w:styleId="WWNum51">
    <w:name w:val="WWNum51"/>
    <w:basedOn w:val="Nessunelenco"/>
    <w:pPr>
      <w:numPr>
        <w:numId w:val="51"/>
      </w:numPr>
    </w:pPr>
  </w:style>
  <w:style w:type="numbering" w:customStyle="1" w:styleId="WWNum52">
    <w:name w:val="WWNum52"/>
    <w:basedOn w:val="Nessunelenco"/>
    <w:pPr>
      <w:numPr>
        <w:numId w:val="52"/>
      </w:numPr>
    </w:pPr>
  </w:style>
  <w:style w:type="numbering" w:customStyle="1" w:styleId="WWNum53">
    <w:name w:val="WWNum53"/>
    <w:basedOn w:val="Nessunelenco"/>
    <w:pPr>
      <w:numPr>
        <w:numId w:val="53"/>
      </w:numPr>
    </w:pPr>
  </w:style>
  <w:style w:type="numbering" w:customStyle="1" w:styleId="WWNum54">
    <w:name w:val="WWNum54"/>
    <w:basedOn w:val="Nessunelenco"/>
    <w:pPr>
      <w:numPr>
        <w:numId w:val="54"/>
      </w:numPr>
    </w:pPr>
  </w:style>
  <w:style w:type="numbering" w:customStyle="1" w:styleId="WWNum55">
    <w:name w:val="WWNum55"/>
    <w:basedOn w:val="Nessunelenco"/>
    <w:pPr>
      <w:numPr>
        <w:numId w:val="55"/>
      </w:numPr>
    </w:pPr>
  </w:style>
  <w:style w:type="numbering" w:customStyle="1" w:styleId="WWNum56">
    <w:name w:val="WWNum56"/>
    <w:basedOn w:val="Nessunelenco"/>
    <w:pPr>
      <w:numPr>
        <w:numId w:val="56"/>
      </w:numPr>
    </w:pPr>
  </w:style>
  <w:style w:type="numbering" w:customStyle="1" w:styleId="WWNum57">
    <w:name w:val="WWNum57"/>
    <w:basedOn w:val="Nessunelenco"/>
    <w:pPr>
      <w:numPr>
        <w:numId w:val="57"/>
      </w:numPr>
    </w:pPr>
  </w:style>
  <w:style w:type="numbering" w:customStyle="1" w:styleId="WWNum58">
    <w:name w:val="WWNum58"/>
    <w:basedOn w:val="Nessunelenco"/>
    <w:pPr>
      <w:numPr>
        <w:numId w:val="58"/>
      </w:numPr>
    </w:pPr>
  </w:style>
  <w:style w:type="numbering" w:customStyle="1" w:styleId="WWNum59">
    <w:name w:val="WWNum59"/>
    <w:basedOn w:val="Nessunelenco"/>
    <w:pPr>
      <w:numPr>
        <w:numId w:val="59"/>
      </w:numPr>
    </w:pPr>
  </w:style>
  <w:style w:type="numbering" w:customStyle="1" w:styleId="WWNum60">
    <w:name w:val="WWNum60"/>
    <w:basedOn w:val="Nessunelenco"/>
    <w:pPr>
      <w:numPr>
        <w:numId w:val="60"/>
      </w:numPr>
    </w:pPr>
  </w:style>
  <w:style w:type="numbering" w:customStyle="1" w:styleId="WWNum61">
    <w:name w:val="WWNum61"/>
    <w:basedOn w:val="Nessunelenco"/>
    <w:pPr>
      <w:numPr>
        <w:numId w:val="61"/>
      </w:numPr>
    </w:pPr>
  </w:style>
  <w:style w:type="numbering" w:customStyle="1" w:styleId="WWNum62">
    <w:name w:val="WWNum62"/>
    <w:basedOn w:val="Nessunelenco"/>
    <w:pPr>
      <w:numPr>
        <w:numId w:val="62"/>
      </w:numPr>
    </w:pPr>
  </w:style>
  <w:style w:type="numbering" w:customStyle="1" w:styleId="WWNum63">
    <w:name w:val="WWNum63"/>
    <w:basedOn w:val="Nessunelenco"/>
    <w:pPr>
      <w:numPr>
        <w:numId w:val="63"/>
      </w:numPr>
    </w:pPr>
  </w:style>
  <w:style w:type="numbering" w:customStyle="1" w:styleId="WWNum64">
    <w:name w:val="WWNum64"/>
    <w:basedOn w:val="Nessunelenco"/>
    <w:pPr>
      <w:numPr>
        <w:numId w:val="64"/>
      </w:numPr>
    </w:pPr>
  </w:style>
  <w:style w:type="numbering" w:customStyle="1" w:styleId="WWNum65">
    <w:name w:val="WWNum65"/>
    <w:basedOn w:val="Nessunelenco"/>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82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D666-587F-4A3D-8BA2-645205DF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7792</Words>
  <Characters>44418</Characters>
  <Application>Microsoft Office Word</Application>
  <DocSecurity>0</DocSecurity>
  <Lines>370</Lines>
  <Paragraphs>104</Paragraphs>
  <ScaleCrop>false</ScaleCrop>
  <HeadingPairs>
    <vt:vector size="2" baseType="variant">
      <vt:variant>
        <vt:lpstr>Titolo</vt:lpstr>
      </vt:variant>
      <vt:variant>
        <vt:i4>1</vt:i4>
      </vt:variant>
    </vt:vector>
  </HeadingPairs>
  <TitlesOfParts>
    <vt:vector size="1" baseType="lpstr">
      <vt:lpstr>Art 1</vt:lpstr>
    </vt:vector>
  </TitlesOfParts>
  <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1</dc:title>
  <dc:creator>SB</dc:creator>
  <cp:lastModifiedBy>User</cp:lastModifiedBy>
  <cp:revision>10</cp:revision>
  <dcterms:created xsi:type="dcterms:W3CDTF">2020-05-13T09:38:00Z</dcterms:created>
  <dcterms:modified xsi:type="dcterms:W3CDTF">2020-05-14T09:11:00Z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