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AVVISO DI SELEZIONE PUBBLICA PER L</w:t>
      </w:r>
      <w:r w:rsidR="005352A5">
        <w:rPr>
          <w:rFonts w:ascii="Arial" w:eastAsia="TimesNewRomanPSMT" w:hAnsi="Arial" w:cs="Arial"/>
          <w:color w:val="000000"/>
        </w:rPr>
        <w:t xml:space="preserve">’ASSUNZIONE </w:t>
      </w:r>
      <w:r>
        <w:rPr>
          <w:rFonts w:ascii="Arial" w:eastAsia="TimesNewRomanPSMT" w:hAnsi="Arial" w:cs="Arial"/>
          <w:color w:val="000000"/>
        </w:rPr>
        <w:t>A TEMPO PIENO E DETERMINATO DI</w:t>
      </w:r>
      <w:r w:rsidR="005352A5">
        <w:rPr>
          <w:rFonts w:ascii="Arial" w:eastAsia="TimesNewRomanPSMT" w:hAnsi="Arial" w:cs="Arial"/>
          <w:color w:val="000000"/>
        </w:rPr>
        <w:t xml:space="preserve"> N. 2 </w:t>
      </w:r>
      <w:r>
        <w:rPr>
          <w:rFonts w:ascii="Arial" w:eastAsia="TimesNewRomanPSMT" w:hAnsi="Arial" w:cs="Arial"/>
          <w:color w:val="000000"/>
        </w:rPr>
        <w:t>PROFILI DI ISTRUTTORE  AMMINISTRATIVO - CONTABILE</w:t>
      </w:r>
      <w:r w:rsidR="00264C33">
        <w:rPr>
          <w:rFonts w:ascii="Arial" w:eastAsia="TimesNewRomanPSMT" w:hAnsi="Arial" w:cs="Arial"/>
          <w:color w:val="000000"/>
        </w:rPr>
        <w:t xml:space="preserve"> (CATEGORIA C POS. ECONOMICA C1</w:t>
      </w:r>
      <w:r>
        <w:rPr>
          <w:rFonts w:ascii="Arial" w:eastAsia="TimesNewRomanPSMT" w:hAnsi="Arial" w:cs="Arial"/>
          <w:color w:val="000000"/>
        </w:rPr>
        <w:t xml:space="preserve">) PER LA GESTIONE DELLE PRATICHE CONNESSE AGLI EVENTI SISMICI DEL 2016 DA ADIBIRE ALL'AREA ECONOMICO - FINANZIARIA. </w:t>
      </w:r>
    </w:p>
    <w:p w:rsidR="000C7A9F" w:rsidRDefault="0021782F">
      <w:pPr>
        <w:autoSpaceDE w:val="0"/>
        <w:rPr>
          <w:rFonts w:ascii="Arial" w:eastAsia="TimesNewRomanPS-BoldMT" w:hAnsi="Arial" w:cs="Arial"/>
          <w:b/>
          <w:bCs/>
          <w:color w:val="000000"/>
        </w:rPr>
      </w:pPr>
      <w:r>
        <w:rPr>
          <w:rFonts w:ascii="Arial" w:eastAsia="TimesNewRomanPS-BoldMT" w:hAnsi="Arial" w:cs="Arial"/>
          <w:b/>
          <w:bCs/>
          <w:color w:val="000000"/>
        </w:rPr>
        <w:t>INDICE LA SEGUENTE SELEZIONE</w:t>
      </w:r>
    </w:p>
    <w:p w:rsidR="000C7A9F" w:rsidRDefault="0021782F">
      <w:pPr>
        <w:autoSpaceDE w:val="0"/>
        <w:rPr>
          <w:rFonts w:ascii="Arial" w:eastAsia="TimesNewRomanPS-BoldMT" w:hAnsi="Arial" w:cs="Arial"/>
          <w:b/>
          <w:bCs/>
          <w:color w:val="000000"/>
        </w:rPr>
      </w:pPr>
      <w:r>
        <w:rPr>
          <w:rFonts w:ascii="Arial" w:eastAsia="TimesNewRomanPS-BoldMT" w:hAnsi="Arial" w:cs="Arial"/>
          <w:b/>
          <w:bCs/>
          <w:color w:val="000000"/>
        </w:rPr>
        <w:t>Art. 1 – Indizione selezione</w:t>
      </w:r>
    </w:p>
    <w:p w:rsidR="000C7A9F" w:rsidRPr="0015168B" w:rsidRDefault="005352A5" w:rsidP="0015168B">
      <w:pPr>
        <w:autoSpaceDE w:val="0"/>
        <w:jc w:val="both"/>
        <w:rPr>
          <w:rFonts w:ascii="Arial" w:eastAsia="TimesNewRomanPSMT" w:hAnsi="Arial" w:cs="Arial"/>
          <w:color w:val="000000"/>
        </w:rPr>
      </w:pPr>
      <w:r>
        <w:rPr>
          <w:rFonts w:ascii="Arial" w:eastAsia="TimesNewRomanPSMT" w:hAnsi="Arial" w:cs="Arial"/>
          <w:color w:val="000000"/>
        </w:rPr>
        <w:t>E’ indetta pubblica selezione</w:t>
      </w:r>
      <w:r w:rsidR="0021782F">
        <w:rPr>
          <w:rFonts w:ascii="Arial" w:eastAsia="TimesNewRomanPSMT" w:hAnsi="Arial" w:cs="Arial"/>
          <w:color w:val="000000"/>
        </w:rPr>
        <w:t xml:space="preserve"> per titoli e colloquio </w:t>
      </w:r>
      <w:r>
        <w:rPr>
          <w:rFonts w:ascii="Arial" w:eastAsia="TimesNewRomanPSMT" w:hAnsi="Arial" w:cs="Arial"/>
          <w:color w:val="000000"/>
        </w:rPr>
        <w:t xml:space="preserve">per </w:t>
      </w:r>
      <w:r w:rsidR="0021782F">
        <w:rPr>
          <w:rFonts w:ascii="Arial" w:eastAsia="TimesNewRomanPSMT" w:hAnsi="Arial" w:cs="Arial"/>
          <w:color w:val="000000"/>
        </w:rPr>
        <w:t>l’assunzione a tempo pieno e determinato</w:t>
      </w:r>
      <w:r>
        <w:rPr>
          <w:rFonts w:ascii="Arial" w:eastAsia="TimesNewRomanPSMT" w:hAnsi="Arial" w:cs="Arial"/>
          <w:color w:val="000000"/>
        </w:rPr>
        <w:t xml:space="preserve"> di n 2  profili di istruttore</w:t>
      </w:r>
      <w:r w:rsidR="0021782F">
        <w:rPr>
          <w:rFonts w:ascii="Arial" w:eastAsia="TimesNewRomanPSMT" w:hAnsi="Arial" w:cs="Arial"/>
          <w:color w:val="000000"/>
        </w:rPr>
        <w:t xml:space="preserve"> amministrativo – posizione giuridica “C” categoria economica C1” da adibire presso l’Area Economic</w:t>
      </w:r>
      <w:r w:rsidR="00132091">
        <w:rPr>
          <w:rFonts w:ascii="Arial" w:eastAsia="TimesNewRomanPSMT" w:hAnsi="Arial" w:cs="Arial"/>
          <w:color w:val="000000"/>
        </w:rPr>
        <w:t>o</w:t>
      </w:r>
      <w:r w:rsidR="0021782F">
        <w:rPr>
          <w:rFonts w:ascii="Arial" w:eastAsia="TimesNewRomanPSMT" w:hAnsi="Arial" w:cs="Arial"/>
          <w:color w:val="000000"/>
        </w:rPr>
        <w:t xml:space="preserve"> Finanziaria. L’assunzione dei dipendenti decorre dalla data di stipula del contratto e </w:t>
      </w:r>
      <w:r w:rsidR="0021782F">
        <w:rPr>
          <w:rFonts w:ascii="Arial" w:eastAsia="TimesNewRomanPSMT" w:hAnsi="Arial" w:cs="Arial"/>
          <w:b/>
          <w:bCs/>
          <w:color w:val="000000"/>
        </w:rPr>
        <w:t>sino al 31 dicembre 2018,</w:t>
      </w:r>
      <w:r w:rsidR="0021782F">
        <w:rPr>
          <w:rFonts w:ascii="Arial" w:eastAsia="TimesNewRomanPSMT" w:hAnsi="Arial" w:cs="Arial"/>
          <w:color w:val="000000"/>
        </w:rPr>
        <w:t xml:space="preserve"> eventualmente prorogabile nel rispetto della normativa vigente e delle risorse finanziarie stanziate.</w:t>
      </w:r>
      <w:r w:rsidR="0015168B">
        <w:rPr>
          <w:rFonts w:ascii="Arial" w:eastAsia="TimesNewRomanPSMT" w:hAnsi="Arial" w:cs="Arial"/>
          <w:color w:val="000000"/>
        </w:rPr>
        <w:t xml:space="preserve"> </w:t>
      </w:r>
      <w:r w:rsidR="0021782F">
        <w:rPr>
          <w:rFonts w:ascii="Arial" w:eastAsia="TimesNewRomanPSMT" w:hAnsi="Arial" w:cs="Arial"/>
          <w:color w:val="000000"/>
        </w:rPr>
        <w:t>È garantita la pari opportunità fra uomini e donne (legge 10 aprile 1991, n. 125 e successive modificazioni ed integrazioni).</w:t>
      </w:r>
    </w:p>
    <w:p w:rsidR="000C7A9F" w:rsidRDefault="0021782F">
      <w:pPr>
        <w:autoSpaceDE w:val="0"/>
        <w:rPr>
          <w:rFonts w:ascii="Arial" w:eastAsia="TimesNewRomanPS-BoldMT" w:hAnsi="Arial" w:cs="Arial"/>
          <w:b/>
          <w:bCs/>
          <w:color w:val="000000"/>
        </w:rPr>
      </w:pPr>
      <w:r>
        <w:rPr>
          <w:rFonts w:ascii="Arial" w:eastAsia="TimesNewRomanPS-BoldMT" w:hAnsi="Arial" w:cs="Arial"/>
          <w:b/>
          <w:bCs/>
          <w:color w:val="000000"/>
        </w:rPr>
        <w:t>Art. 2 – Requisiti per l’ammissione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Per l’ammissione i candidati devono essere in possesso di: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1) Cittadinanza italiana. Tale requisito non è richiesto per i soggetti appartenenti alla Unione europea, fatte salve le eccezioni di cui al decreto del Presidente del Consiglio dei Ministri 7 febbraio 1994, pubblicato nella Gazzetta Ufficiale;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2) Età non inferiore agli anni 18;</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3) Idoneità fisica all’impiego;</w:t>
      </w:r>
    </w:p>
    <w:p w:rsidR="000C7A9F" w:rsidRDefault="0021782F">
      <w:pPr>
        <w:autoSpaceDE w:val="0"/>
        <w:ind w:hanging="24"/>
        <w:jc w:val="both"/>
        <w:rPr>
          <w:rFonts w:ascii="Arial" w:eastAsia="TimesNewRomanPSMT" w:hAnsi="Arial" w:cs="Arial"/>
          <w:color w:val="000000"/>
        </w:rPr>
      </w:pPr>
      <w:r>
        <w:rPr>
          <w:rFonts w:ascii="Arial" w:eastAsia="TimesNewRomanPSMT" w:hAnsi="Arial" w:cs="Arial"/>
          <w:color w:val="000000"/>
        </w:rPr>
        <w:t>4) Godimento dei diritti civili e politici;</w:t>
      </w:r>
    </w:p>
    <w:p w:rsidR="000C7A9F" w:rsidRDefault="0021782F">
      <w:pPr>
        <w:autoSpaceDE w:val="0"/>
        <w:ind w:hanging="24"/>
        <w:jc w:val="both"/>
        <w:rPr>
          <w:rFonts w:ascii="Arial" w:eastAsia="TimesNewRomanPSMT" w:hAnsi="Arial" w:cs="Arial"/>
          <w:color w:val="000000"/>
        </w:rPr>
      </w:pPr>
      <w:r>
        <w:rPr>
          <w:rFonts w:ascii="Arial" w:eastAsia="TimesNewRomanPSMT" w:hAnsi="Arial" w:cs="Arial"/>
          <w:color w:val="000000"/>
        </w:rPr>
        <w:t>5) Posizione regolare nei confronti degli obblighi militari;</w:t>
      </w:r>
    </w:p>
    <w:p w:rsidR="000C7A9F" w:rsidRDefault="0021782F">
      <w:pPr>
        <w:autoSpaceDE w:val="0"/>
        <w:ind w:hanging="24"/>
        <w:jc w:val="both"/>
        <w:rPr>
          <w:rFonts w:ascii="Arial" w:eastAsia="TimesNewRomanPSMT" w:hAnsi="Arial" w:cs="Arial"/>
          <w:color w:val="000000"/>
        </w:rPr>
      </w:pPr>
      <w:r>
        <w:rPr>
          <w:rFonts w:ascii="Arial" w:eastAsia="TimesNewRomanPSMT" w:hAnsi="Arial" w:cs="Arial"/>
          <w:color w:val="000000"/>
        </w:rPr>
        <w:t>6) Titolo di studio: Diploma di ragioniere e perito commerciale o Liceo scientifico;</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7) Non essere stati licenziati, destituiti o dispensati dall’impiego presso una pubblica amministrazione per persistente insufficiente rendimento ovvero dichiarati decaduti da un </w:t>
      </w:r>
      <w:r>
        <w:rPr>
          <w:rFonts w:ascii="Arial" w:eastAsia="TimesNewRomanPSMT" w:hAnsi="Arial" w:cs="Arial"/>
          <w:color w:val="000000"/>
        </w:rPr>
        <w:lastRenderedPageBreak/>
        <w:t>impiego statale per aver prodotto documenti falsi o viziati da invalidità non sanabile ai sensi dell’art. 127, lettera d) del T.U. approvato con D.P.R. 10 gennaio 1957;</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I requisiti per ottenere l’ammissione alla selezione devono essere posseduti alla data di scadenza del termine utile per la presentazione della domanda.</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L’Amministrazione dispone in ogni momento, con provvedimento motivato, l’esclusione dei candidati privi dei requisiti prescritti. L’accertamento della mancanza di uno solo dei requisiti prescritti per l’ammissione alla selezione per l’assunzione, comporta in qualunque tempo la risoluzione del rapporto di impiego eventualmente costituito.</w:t>
      </w:r>
    </w:p>
    <w:p w:rsidR="000C7A9F" w:rsidRDefault="0021782F">
      <w:pPr>
        <w:autoSpaceDE w:val="0"/>
        <w:rPr>
          <w:rFonts w:ascii="Arial" w:eastAsia="TimesNewRomanPS-BoldMT" w:hAnsi="Arial" w:cs="Arial"/>
          <w:b/>
          <w:bCs/>
          <w:color w:val="000000"/>
        </w:rPr>
      </w:pPr>
      <w:r>
        <w:rPr>
          <w:rFonts w:ascii="Arial" w:eastAsia="TimesNewRomanPS-BoldMT" w:hAnsi="Arial" w:cs="Arial"/>
          <w:b/>
          <w:bCs/>
          <w:color w:val="000000"/>
        </w:rPr>
        <w:t>Art. 3 – Presentazione della domanda</w:t>
      </w:r>
    </w:p>
    <w:p w:rsidR="000C7A9F" w:rsidRDefault="0021782F">
      <w:pPr>
        <w:autoSpaceDE w:val="0"/>
        <w:jc w:val="both"/>
        <w:rPr>
          <w:rFonts w:ascii="Arial" w:eastAsia="TimesNewRomanPS-BoldMT" w:hAnsi="Arial" w:cs="Arial"/>
          <w:b/>
          <w:bCs/>
          <w:color w:val="000000"/>
          <w:u w:val="single"/>
        </w:rPr>
      </w:pPr>
      <w:r>
        <w:rPr>
          <w:rFonts w:ascii="Arial" w:eastAsia="TimesNewRomanPSMT" w:hAnsi="Arial" w:cs="Arial"/>
          <w:color w:val="000000"/>
        </w:rPr>
        <w:t xml:space="preserve">La domanda di ammissione alla selezione di cui all’art. 1, redatta in carta semplice, preferibilmente sull’apposito modulo scaricabile dal sito del Comune di Norcia, nella sezione “Avvisi e concorsi” del sito istituzionale </w:t>
      </w:r>
      <w:r>
        <w:rPr>
          <w:rFonts w:ascii="Arial" w:eastAsia="TimesNewRomanPS-BoldItalicMT" w:hAnsi="Arial" w:cs="Arial"/>
          <w:b/>
          <w:bCs/>
          <w:i/>
          <w:iCs/>
          <w:color w:val="000000"/>
        </w:rPr>
        <w:t>www.comune.norcia.pg.it</w:t>
      </w:r>
      <w:r>
        <w:rPr>
          <w:rFonts w:ascii="Arial" w:eastAsia="TimesNewRomanPSMT" w:hAnsi="Arial" w:cs="Arial"/>
          <w:color w:val="000000"/>
        </w:rPr>
        <w:t xml:space="preserve">, dovrà </w:t>
      </w:r>
      <w:r>
        <w:rPr>
          <w:rFonts w:ascii="Arial" w:eastAsia="TimesNewRomanPSMT" w:hAnsi="Arial" w:cs="Arial"/>
          <w:b/>
          <w:bCs/>
          <w:color w:val="000000"/>
          <w:u w:val="single"/>
        </w:rPr>
        <w:t xml:space="preserve">pervenire improrogabilmente entro le ore </w:t>
      </w:r>
      <w:r>
        <w:rPr>
          <w:rFonts w:ascii="Arial" w:eastAsia="TimesNewRomanPS-BoldMT" w:hAnsi="Arial" w:cs="Arial"/>
          <w:b/>
          <w:bCs/>
          <w:color w:val="000000"/>
          <w:u w:val="single"/>
        </w:rPr>
        <w:t xml:space="preserve">14.00 </w:t>
      </w:r>
      <w:r>
        <w:rPr>
          <w:rFonts w:ascii="Arial" w:eastAsia="TimesNewRomanPSMT" w:hAnsi="Arial" w:cs="Arial"/>
          <w:b/>
          <w:bCs/>
          <w:color w:val="000000"/>
          <w:u w:val="single"/>
        </w:rPr>
        <w:t>del giorno</w:t>
      </w:r>
      <w:r>
        <w:rPr>
          <w:rFonts w:ascii="Arial" w:eastAsia="TimesNewRomanPS-BoldMT" w:hAnsi="Arial" w:cs="Arial"/>
          <w:b/>
          <w:bCs/>
          <w:color w:val="000000"/>
          <w:u w:val="single"/>
        </w:rPr>
        <w:t xml:space="preserve"> 27/07/2018</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Farà fede esclusivamente la data di ricezione. La domanda di ammissione potrà essere prodotta con le seguenti modalità:</w:t>
      </w:r>
    </w:p>
    <w:p w:rsidR="000C7A9F" w:rsidRDefault="0021782F">
      <w:pPr>
        <w:autoSpaceDE w:val="0"/>
        <w:jc w:val="both"/>
        <w:rPr>
          <w:rFonts w:ascii="Arial" w:eastAsia="TimesNewRomanPS-BoldMT" w:hAnsi="Arial" w:cs="Arial"/>
          <w:color w:val="000000"/>
        </w:rPr>
      </w:pPr>
      <w:r>
        <w:rPr>
          <w:rFonts w:ascii="Arial" w:eastAsia="TimesNewRomanPSMT" w:hAnsi="Arial" w:cs="Arial"/>
          <w:color w:val="000000"/>
        </w:rPr>
        <w:t xml:space="preserve">A) </w:t>
      </w:r>
      <w:r>
        <w:rPr>
          <w:rFonts w:ascii="Arial" w:eastAsia="TimesNewRomanPS-BoldMT" w:hAnsi="Arial" w:cs="Arial"/>
          <w:color w:val="000000"/>
        </w:rPr>
        <w:t xml:space="preserve">Direttamente presso l’Ufficio protocollo del Comune di Norcia, sede provvisoria, </w:t>
      </w:r>
      <w:proofErr w:type="spellStart"/>
      <w:r>
        <w:rPr>
          <w:rFonts w:ascii="Arial" w:eastAsia="TimesNewRomanPS-BoldMT" w:hAnsi="Arial" w:cs="Arial"/>
          <w:color w:val="000000"/>
        </w:rPr>
        <w:t>coc</w:t>
      </w:r>
      <w:proofErr w:type="spellEnd"/>
      <w:r>
        <w:rPr>
          <w:rFonts w:ascii="Arial" w:eastAsia="TimesNewRomanPS-BoldMT" w:hAnsi="Arial" w:cs="Arial"/>
          <w:color w:val="000000"/>
        </w:rPr>
        <w:t xml:space="preserve"> Viale XX settembre, dal lunedì al venerdì dalle ore 08.30 alle ore 12.30;</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B) A mezzo raccomandata con avviso di ricevimento all’indirizzo sopra indicato;</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C) </w:t>
      </w:r>
      <w:r>
        <w:rPr>
          <w:rFonts w:ascii="Arial" w:eastAsia="TimesNewRomanPS-BoldMT" w:hAnsi="Arial" w:cs="Arial"/>
          <w:color w:val="000000"/>
        </w:rPr>
        <w:t>Spedita in formato digitale all’indirizzo di posta elettronica certificata dell’Ente (</w:t>
      </w:r>
      <w:r>
        <w:rPr>
          <w:rFonts w:ascii="Arial" w:eastAsia="TimesNewRomanPSMT" w:hAnsi="Arial" w:cs="Arial"/>
          <w:color w:val="000000"/>
        </w:rPr>
        <w:t xml:space="preserve">dovrà essere spedita da una casella di posta elettronica certificata alla casella di posta elettronica certificata del Comune di Norcia, </w:t>
      </w:r>
      <w:r>
        <w:rPr>
          <w:rFonts w:ascii="Arial" w:eastAsia="TimesNewRomanPS-BoldMT" w:hAnsi="Arial" w:cs="Arial"/>
          <w:b/>
          <w:bCs/>
          <w:color w:val="000000"/>
        </w:rPr>
        <w:t>“</w:t>
      </w:r>
      <w:r>
        <w:rPr>
          <w:rFonts w:ascii="Arial" w:eastAsia="TimesNewRomanPS-BoldItalicMT" w:hAnsi="Arial" w:cs="Arial"/>
          <w:b/>
          <w:bCs/>
          <w:i/>
          <w:iCs/>
          <w:color w:val="000000"/>
        </w:rPr>
        <w:t>comune.norcia@postacert.umbria.it” )</w:t>
      </w:r>
      <w:r>
        <w:rPr>
          <w:rFonts w:ascii="Arial" w:eastAsia="TimesNewRomanPSMT" w:hAnsi="Arial" w:cs="Arial"/>
          <w:color w:val="000000"/>
        </w:rPr>
        <w:t>.</w:t>
      </w:r>
    </w:p>
    <w:p w:rsidR="000C7A9F" w:rsidRDefault="0021782F">
      <w:pPr>
        <w:autoSpaceDE w:val="0"/>
        <w:jc w:val="both"/>
        <w:rPr>
          <w:rFonts w:ascii="Arial" w:eastAsia="TimesNewRomanPS-BoldMT" w:hAnsi="Arial" w:cs="Arial"/>
          <w:b/>
          <w:bCs/>
          <w:color w:val="000000"/>
        </w:rPr>
      </w:pPr>
      <w:r>
        <w:rPr>
          <w:rFonts w:ascii="Arial" w:eastAsia="TimesNewRomanPS-BoldMT" w:hAnsi="Arial" w:cs="Arial"/>
          <w:b/>
          <w:bCs/>
          <w:color w:val="000000"/>
        </w:rPr>
        <w:t>Qualora la domanda venga spedita da una casella NON certificata NON potrà essere presa in considerazione.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E’ escluso qualsiasi altro mezzo di presentazione oltre quelli indicati.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Il termine di ricezione è perentorio.</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L’Amministrazione comunale non assume alcuna responsabilità per la dispersione di comunicazioni dipendente da inesatta indicazione del recapito oppure dalla mancata o </w:t>
      </w:r>
      <w:r>
        <w:rPr>
          <w:rFonts w:ascii="Arial" w:eastAsia="TimesNewRomanPSMT" w:hAnsi="Arial" w:cs="Arial"/>
          <w:color w:val="000000"/>
        </w:rPr>
        <w:lastRenderedPageBreak/>
        <w:t>tardiva comunicazione del cambiamento dell’indirizzo indicato nella domanda, né per eventuali disguidi postali o comunque imputabili a fatto di terzi, a caso fortuito o forza maggiore.</w:t>
      </w:r>
    </w:p>
    <w:p w:rsidR="000C7A9F" w:rsidRDefault="0021782F">
      <w:pPr>
        <w:autoSpaceDE w:val="0"/>
        <w:jc w:val="both"/>
        <w:rPr>
          <w:rFonts w:ascii="Arial" w:eastAsia="TimesNewRomanPS-ItalicMT" w:hAnsi="Arial" w:cs="Arial"/>
          <w:i/>
          <w:iCs/>
          <w:color w:val="000000"/>
        </w:rPr>
      </w:pPr>
      <w:r>
        <w:rPr>
          <w:rFonts w:ascii="Arial" w:eastAsia="TimesNewRomanPSMT" w:hAnsi="Arial" w:cs="Arial"/>
          <w:color w:val="000000"/>
        </w:rPr>
        <w:t>Le domande pervenute per posta devono recare all’esterno le indicazioni riguardanti le generalità e l’indirizzo del candidato, nonché la dicitura “</w:t>
      </w:r>
      <w:r>
        <w:rPr>
          <w:rFonts w:ascii="Arial" w:eastAsia="TimesNewRomanPS-ItalicMT" w:hAnsi="Arial" w:cs="Arial"/>
          <w:i/>
          <w:iCs/>
          <w:color w:val="000000"/>
        </w:rPr>
        <w:t>Selezione pubblica per assunzione a tempo determinato di un istruttore amministrativo e contabile ”.</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Nella domanda, sottoscritta dal candidato con firma autografa o digitale a pena di esclusione dalla selezione, i candidati sono tenuti a dichiarare sotto la propria responsabilità ,ai sensi degli art. 46 e 47 del DPR 445/2000, il possesso dei requisiti di cui ai punti 1,2,3,4,5,6,7 e 8 dell’articolo 2 ed inoltre: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a) il cognome, il nome, la data e il luogo di nascita;</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b) il codice fiscale;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c) la residenza;</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d) l’indicazione della selezione;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e) di essere in possesso di tutti i requisiti necessari per l’assunzione nel pubblico impiego e precisamente dovranno dichiarare: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il possesso della cittadinanza italiana;</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l’iscrizione nelle liste elettorali ovvero i motivi della non iscrizione o della cancellazione dalle liste medesime;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di non aver riportato condanne penali e di non aver procedimenti penali pendenti. In caso contrario, in luogo di tale dichiarazione, devono essere specificate tali condanne o devono essere precisamente indicati i carichi pendenti;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la propria posizione nei riguardi degli obblighi militari;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l’idoneità fisica all’impiego;</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 il possesso di eventuali titoli preferenziali o di precedenza alla nomina previsti dall’art. 5 del decreto del Presidente della Repubblica 9 maggio 1994, n. 487, come modifica del </w:t>
      </w:r>
      <w:r>
        <w:rPr>
          <w:rFonts w:ascii="Arial" w:eastAsia="TimesNewRomanPSMT" w:hAnsi="Arial" w:cs="Arial"/>
          <w:color w:val="000000"/>
        </w:rPr>
        <w:lastRenderedPageBreak/>
        <w:t>D.P.R. 30 ottobre 1996, n. 693, nonché dalla legge 12 marzo 1999, n. 68, e successive modificazioni ed integrazioni;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la non destituzione o la non dispensa dall’impiego presso una pubblica amministrazione per persistente insufficiente rendimento;</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la non interdizione dai pubblici uffici in base a sentenza passata in giudicato;</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f) il possesso del titolo di studio di cui all’art. 2, punto 6), del presente bando, con indicazione della votazione riportata;</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g) indirizzo al quale recapitare eventuali comunicazioni se differente dalla residenza, con l’esatta indicazione del numero di codice di avviamento postale, nonché del numero telefonico (cellulare).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La domanda deve essere sottoscritta dal candidato e non necessita di autenticazione (Circolare Ministero Interno 15.07.1997, n. 11).</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Alla domanda di partecipazione dovranno essere allegati:</w:t>
      </w:r>
    </w:p>
    <w:p w:rsidR="000C7A9F" w:rsidRDefault="0015168B">
      <w:pPr>
        <w:autoSpaceDE w:val="0"/>
        <w:jc w:val="both"/>
        <w:rPr>
          <w:rFonts w:ascii="Arial" w:eastAsia="TimesNewRomanPSMT" w:hAnsi="Arial" w:cs="Arial"/>
          <w:color w:val="000000"/>
        </w:rPr>
      </w:pPr>
      <w:r>
        <w:rPr>
          <w:rFonts w:ascii="Arial" w:eastAsia="TimesNewRomanPSMT" w:hAnsi="Arial" w:cs="Arial"/>
          <w:color w:val="000000"/>
        </w:rPr>
        <w:t>a</w:t>
      </w:r>
      <w:r w:rsidR="0021782F">
        <w:rPr>
          <w:rFonts w:ascii="Arial" w:eastAsia="TimesNewRomanPSMT" w:hAnsi="Arial" w:cs="Arial"/>
          <w:color w:val="000000"/>
        </w:rPr>
        <w:t>) copia fotostatica del documento d’identità in corso di validità.</w:t>
      </w:r>
    </w:p>
    <w:p w:rsidR="000C7A9F" w:rsidRDefault="0015168B">
      <w:pPr>
        <w:autoSpaceDE w:val="0"/>
        <w:jc w:val="both"/>
        <w:rPr>
          <w:rFonts w:ascii="Arial" w:eastAsia="TimesNewRomanPSMT" w:hAnsi="Arial" w:cs="Arial"/>
          <w:color w:val="000000"/>
        </w:rPr>
      </w:pPr>
      <w:r>
        <w:rPr>
          <w:rFonts w:ascii="Arial" w:eastAsia="TimesNewRomanPSMT" w:hAnsi="Arial" w:cs="Arial"/>
          <w:color w:val="000000"/>
        </w:rPr>
        <w:t>b</w:t>
      </w:r>
      <w:r w:rsidR="0021782F">
        <w:rPr>
          <w:rFonts w:ascii="Arial" w:eastAsia="TimesNewRomanPSMT" w:hAnsi="Arial" w:cs="Arial"/>
          <w:color w:val="000000"/>
        </w:rPr>
        <w:t>) curriculum vitae da cui si evinca il titolo di studio e specializzazioni professionali, titoli di servizio e titoli vari e curriculum professionale.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Si invitano i candidati ad utilizzare il modello di domanda allegato al presente bando.</w:t>
      </w:r>
    </w:p>
    <w:p w:rsidR="000C7A9F" w:rsidRDefault="000C7A9F">
      <w:pPr>
        <w:autoSpaceDE w:val="0"/>
        <w:jc w:val="both"/>
        <w:rPr>
          <w:rFonts w:ascii="Arial" w:eastAsia="TimesNewRomanPSMT" w:hAnsi="Arial" w:cs="Arial"/>
          <w:color w:val="000000"/>
        </w:rPr>
      </w:pPr>
    </w:p>
    <w:p w:rsidR="000C7A9F" w:rsidRDefault="0021782F">
      <w:pPr>
        <w:autoSpaceDE w:val="0"/>
        <w:rPr>
          <w:rFonts w:ascii="Arial" w:eastAsia="TimesNewRomanPS-BoldMT" w:hAnsi="Arial" w:cs="Arial"/>
          <w:b/>
          <w:bCs/>
          <w:color w:val="000000"/>
        </w:rPr>
      </w:pPr>
      <w:r>
        <w:rPr>
          <w:rFonts w:ascii="Arial" w:eastAsia="TimesNewRomanPS-BoldMT" w:hAnsi="Arial" w:cs="Arial"/>
          <w:b/>
          <w:bCs/>
          <w:color w:val="000000"/>
        </w:rPr>
        <w:t>Art. 4 – Esclusioni</w:t>
      </w:r>
    </w:p>
    <w:p w:rsidR="000C7A9F" w:rsidRDefault="0021782F" w:rsidP="005352A5">
      <w:pPr>
        <w:autoSpaceDE w:val="0"/>
        <w:jc w:val="both"/>
        <w:rPr>
          <w:rFonts w:ascii="Arial" w:eastAsia="TimesNewRomanPS-BoldMT" w:hAnsi="Arial" w:cs="Arial"/>
          <w:b/>
          <w:bCs/>
          <w:color w:val="000000"/>
        </w:rPr>
      </w:pPr>
      <w:r>
        <w:rPr>
          <w:rFonts w:ascii="Arial" w:eastAsia="TimesNewRomanPSMT" w:hAnsi="Arial" w:cs="Arial"/>
          <w:color w:val="000000"/>
        </w:rPr>
        <w:t xml:space="preserve">La mancata indicazione della firma, la carenza di requisiti, e/o la mancata allegazione della copia fotostatica del documento d’identità comportano l’esclusione dalla selezione. </w:t>
      </w:r>
      <w:r>
        <w:rPr>
          <w:rFonts w:ascii="Arial" w:eastAsia="TimesNewRomanPS-BoldMT" w:hAnsi="Arial" w:cs="Arial"/>
          <w:b/>
          <w:bCs/>
          <w:color w:val="000000"/>
        </w:rPr>
        <w:t>L’elenco dei candidati ammessi e degli esclusi verrà pubblicato sul sito istituzionale del Comune di Norcia, Sezione Avvisi e Concorsi.</w:t>
      </w:r>
    </w:p>
    <w:p w:rsidR="000C7A9F" w:rsidRDefault="0021782F">
      <w:pPr>
        <w:autoSpaceDE w:val="0"/>
        <w:rPr>
          <w:rFonts w:ascii="Arial" w:eastAsia="TimesNewRomanPS-BoldMT" w:hAnsi="Arial" w:cs="Arial"/>
          <w:b/>
          <w:bCs/>
          <w:color w:val="000000"/>
        </w:rPr>
      </w:pPr>
      <w:r>
        <w:rPr>
          <w:rFonts w:ascii="Arial" w:eastAsia="TimesNewRomanPS-BoldMT" w:hAnsi="Arial" w:cs="Arial"/>
          <w:b/>
          <w:bCs/>
          <w:color w:val="000000"/>
        </w:rPr>
        <w:t>Articolo 5 – Valutazione dei titoli</w:t>
      </w:r>
    </w:p>
    <w:p w:rsidR="00A92141" w:rsidRDefault="0021782F">
      <w:pPr>
        <w:autoSpaceDE w:val="0"/>
        <w:jc w:val="both"/>
        <w:rPr>
          <w:rFonts w:ascii="Arial" w:eastAsia="TimesNewRomanPSMT" w:hAnsi="Arial" w:cs="Arial"/>
          <w:color w:val="000000"/>
        </w:rPr>
      </w:pPr>
      <w:r>
        <w:rPr>
          <w:rFonts w:ascii="Arial" w:eastAsia="TimesNewRomanPSMT" w:hAnsi="Arial" w:cs="Arial"/>
          <w:color w:val="000000"/>
        </w:rPr>
        <w:t xml:space="preserve">I titoli saranno valutati dalla Commissione ed il punteggio assegnato verrà reso noto ai candidati prima dello svolgimento della prova orale mediante pubblicazione sul sito </w:t>
      </w:r>
      <w:r>
        <w:rPr>
          <w:rFonts w:ascii="Arial" w:eastAsia="TimesNewRomanPSMT" w:hAnsi="Arial" w:cs="Arial"/>
          <w:color w:val="000000"/>
        </w:rPr>
        <w:lastRenderedPageBreak/>
        <w:t>istituzionale dell’Ente all’Albo Pretorio informatico del Comune di Norcia e nella sezione “Avvisi e concorsi”- alla voce relativa alla presente selezione, o mediante affissione presso la sede della prova stessa.</w:t>
      </w:r>
      <w:r w:rsidR="00A92141">
        <w:rPr>
          <w:rFonts w:ascii="Arial" w:eastAsia="TimesNewRomanPSMT" w:hAnsi="Arial" w:cs="Arial"/>
          <w:color w:val="000000"/>
        </w:rPr>
        <w:t xml:space="preserve"> </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Per la valutazione dei titoli, suddivisi in titoli di studio e di servizio, la Commissione ha a disposizione massimo punti 10, così suddivisi:</w:t>
      </w:r>
    </w:p>
    <w:p w:rsidR="000C7A9F" w:rsidRDefault="0021782F">
      <w:pPr>
        <w:numPr>
          <w:ilvl w:val="0"/>
          <w:numId w:val="2"/>
        </w:numPr>
        <w:autoSpaceDE w:val="0"/>
        <w:rPr>
          <w:rFonts w:ascii="Arial" w:eastAsia="TimesNewRomanPSMT" w:hAnsi="Arial" w:cs="Arial"/>
          <w:color w:val="000000"/>
        </w:rPr>
      </w:pPr>
      <w:r>
        <w:rPr>
          <w:rFonts w:ascii="Arial" w:eastAsia="TimesNewRomanPSMT" w:hAnsi="Arial" w:cs="Arial"/>
          <w:color w:val="000000"/>
        </w:rPr>
        <w:t xml:space="preserve">titoli di studio </w:t>
      </w:r>
      <w:proofErr w:type="spellStart"/>
      <w:r>
        <w:rPr>
          <w:rFonts w:ascii="Arial" w:eastAsia="TimesNewRomanPSMT" w:hAnsi="Arial" w:cs="Arial"/>
          <w:color w:val="000000"/>
        </w:rPr>
        <w:t>max</w:t>
      </w:r>
      <w:proofErr w:type="spellEnd"/>
      <w:r>
        <w:rPr>
          <w:rFonts w:ascii="Arial" w:eastAsia="TimesNewRomanPSMT" w:hAnsi="Arial" w:cs="Arial"/>
          <w:color w:val="000000"/>
        </w:rPr>
        <w:t xml:space="preserve"> punti  3;</w:t>
      </w:r>
    </w:p>
    <w:p w:rsidR="000C7A9F" w:rsidRDefault="00A92141">
      <w:pPr>
        <w:numPr>
          <w:ilvl w:val="0"/>
          <w:numId w:val="2"/>
        </w:numPr>
        <w:autoSpaceDE w:val="0"/>
        <w:rPr>
          <w:rFonts w:ascii="Arial" w:eastAsia="TimesNewRomanPSMT" w:hAnsi="Arial" w:cs="Arial"/>
          <w:color w:val="000000"/>
        </w:rPr>
      </w:pPr>
      <w:r>
        <w:rPr>
          <w:rFonts w:ascii="Arial" w:eastAsia="TimesNewRomanPSMT" w:hAnsi="Arial" w:cs="Arial"/>
          <w:color w:val="000000"/>
        </w:rPr>
        <w:t xml:space="preserve">titoli di servizio </w:t>
      </w:r>
      <w:proofErr w:type="spellStart"/>
      <w:r>
        <w:rPr>
          <w:rFonts w:ascii="Arial" w:eastAsia="TimesNewRomanPSMT" w:hAnsi="Arial" w:cs="Arial"/>
          <w:color w:val="000000"/>
        </w:rPr>
        <w:t>max</w:t>
      </w:r>
      <w:proofErr w:type="spellEnd"/>
      <w:r>
        <w:rPr>
          <w:rFonts w:ascii="Arial" w:eastAsia="TimesNewRomanPSMT" w:hAnsi="Arial" w:cs="Arial"/>
          <w:color w:val="000000"/>
        </w:rPr>
        <w:t xml:space="preserve"> punti 4</w:t>
      </w:r>
      <w:r w:rsidR="0021782F">
        <w:rPr>
          <w:rFonts w:ascii="Arial" w:eastAsia="TimesNewRomanPSMT" w:hAnsi="Arial" w:cs="Arial"/>
          <w:color w:val="000000"/>
        </w:rPr>
        <w:t>;</w:t>
      </w:r>
    </w:p>
    <w:p w:rsidR="000C7A9F" w:rsidRDefault="00A92141">
      <w:pPr>
        <w:numPr>
          <w:ilvl w:val="0"/>
          <w:numId w:val="2"/>
        </w:numPr>
        <w:autoSpaceDE w:val="0"/>
        <w:rPr>
          <w:rFonts w:ascii="Arial" w:eastAsia="TimesNewRomanPSMT" w:hAnsi="Arial" w:cs="Arial"/>
          <w:color w:val="000000"/>
        </w:rPr>
      </w:pPr>
      <w:r>
        <w:rPr>
          <w:rFonts w:ascii="Arial" w:eastAsia="TimesNewRomanPSMT" w:hAnsi="Arial" w:cs="Arial"/>
          <w:color w:val="000000"/>
        </w:rPr>
        <w:t xml:space="preserve">titoli vari </w:t>
      </w:r>
      <w:proofErr w:type="spellStart"/>
      <w:r>
        <w:rPr>
          <w:rFonts w:ascii="Arial" w:eastAsia="TimesNewRomanPSMT" w:hAnsi="Arial" w:cs="Arial"/>
          <w:color w:val="000000"/>
        </w:rPr>
        <w:t>max</w:t>
      </w:r>
      <w:proofErr w:type="spellEnd"/>
      <w:r>
        <w:rPr>
          <w:rFonts w:ascii="Arial" w:eastAsia="TimesNewRomanPSMT" w:hAnsi="Arial" w:cs="Arial"/>
          <w:color w:val="000000"/>
        </w:rPr>
        <w:t xml:space="preserve"> punti 2</w:t>
      </w:r>
      <w:r w:rsidR="0021782F">
        <w:rPr>
          <w:rFonts w:ascii="Arial" w:eastAsia="TimesNewRomanPSMT" w:hAnsi="Arial" w:cs="Arial"/>
          <w:color w:val="000000"/>
        </w:rPr>
        <w:t xml:space="preserve">; </w:t>
      </w:r>
    </w:p>
    <w:p w:rsidR="000C7A9F" w:rsidRDefault="0021782F">
      <w:pPr>
        <w:numPr>
          <w:ilvl w:val="0"/>
          <w:numId w:val="2"/>
        </w:numPr>
        <w:autoSpaceDE w:val="0"/>
        <w:rPr>
          <w:rFonts w:ascii="Arial" w:eastAsia="TimesNewRomanPSMT" w:hAnsi="Arial" w:cs="Arial"/>
          <w:color w:val="000000"/>
        </w:rPr>
      </w:pPr>
      <w:r>
        <w:rPr>
          <w:rFonts w:ascii="Arial" w:eastAsia="TimesNewRomanPSMT" w:hAnsi="Arial" w:cs="Arial"/>
          <w:color w:val="000000"/>
        </w:rPr>
        <w:t xml:space="preserve">curriculum </w:t>
      </w:r>
      <w:proofErr w:type="spellStart"/>
      <w:r>
        <w:rPr>
          <w:rFonts w:ascii="Arial" w:eastAsia="TimesNewRomanPSMT" w:hAnsi="Arial" w:cs="Arial"/>
          <w:color w:val="000000"/>
        </w:rPr>
        <w:t>max</w:t>
      </w:r>
      <w:proofErr w:type="spellEnd"/>
      <w:r>
        <w:rPr>
          <w:rFonts w:ascii="Arial" w:eastAsia="TimesNewRomanPSMT" w:hAnsi="Arial" w:cs="Arial"/>
          <w:color w:val="000000"/>
        </w:rPr>
        <w:t xml:space="preserve"> punti 1.</w:t>
      </w:r>
    </w:p>
    <w:p w:rsidR="00A92141" w:rsidRDefault="00A92141" w:rsidP="00FC10A7">
      <w:pPr>
        <w:autoSpaceDE w:val="0"/>
        <w:jc w:val="both"/>
        <w:rPr>
          <w:rFonts w:ascii="Arial" w:eastAsia="TimesNewRomanPSMT" w:hAnsi="Arial" w:cs="Arial"/>
          <w:color w:val="000000"/>
        </w:rPr>
      </w:pPr>
      <w:r>
        <w:rPr>
          <w:rFonts w:ascii="Arial" w:eastAsia="TimesNewRomanPSMT" w:hAnsi="Arial" w:cs="Arial"/>
          <w:color w:val="000000"/>
        </w:rPr>
        <w:t>Cosi come previsto dal Regolamento per l’ordinamento degli Uffici e dei Servizi e per l’accesso agli impieghi del Comune di Norcia, che si riporta di seguito.</w:t>
      </w:r>
    </w:p>
    <w:p w:rsidR="000C7A9F" w:rsidRDefault="0021782F">
      <w:pPr>
        <w:autoSpaceDE w:val="0"/>
        <w:rPr>
          <w:rFonts w:ascii="Arial" w:eastAsia="TimesNewRomanPSMT" w:hAnsi="Arial" w:cs="Arial"/>
          <w:color w:val="000000"/>
        </w:rPr>
      </w:pPr>
      <w:r>
        <w:rPr>
          <w:rFonts w:ascii="Arial" w:eastAsia="TimesNewRomanPSMT" w:hAnsi="Arial" w:cs="Arial"/>
          <w:color w:val="000000"/>
        </w:rPr>
        <w:t>I) TITOLI DI STUDIO (3 punti)</w:t>
      </w:r>
    </w:p>
    <w:p w:rsidR="000C7A9F" w:rsidRDefault="0021782F">
      <w:pPr>
        <w:autoSpaceDE w:val="0"/>
        <w:rPr>
          <w:rFonts w:ascii="Arial" w:eastAsia="TimesNewRomanPSMT" w:hAnsi="Arial" w:cs="Arial"/>
          <w:color w:val="000000"/>
        </w:rPr>
      </w:pPr>
      <w:r>
        <w:rPr>
          <w:rFonts w:ascii="Arial" w:eastAsia="TimesNewRomanPSMT" w:hAnsi="Arial" w:cs="Arial"/>
          <w:color w:val="000000"/>
        </w:rPr>
        <w:t xml:space="preserve">I complessivi 3 punti disponibili per il titolo di studio per il titolo di studio richiesto (diploma di scuola media superiore) saranno attribuiti come dal prospetto che segue: </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000" w:firstRow="0" w:lastRow="0" w:firstColumn="0" w:lastColumn="0" w:noHBand="0" w:noVBand="0"/>
      </w:tblPr>
      <w:tblGrid>
        <w:gridCol w:w="2295"/>
        <w:gridCol w:w="2126"/>
        <w:gridCol w:w="2139"/>
        <w:gridCol w:w="1287"/>
      </w:tblGrid>
      <w:tr w:rsidR="0015168B">
        <w:tc>
          <w:tcPr>
            <w:tcW w:w="2295" w:type="dxa"/>
            <w:tcBorders>
              <w:top w:val="single" w:sz="2" w:space="0" w:color="000000"/>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Con giudizio</w:t>
            </w:r>
          </w:p>
        </w:tc>
        <w:tc>
          <w:tcPr>
            <w:tcW w:w="2126" w:type="dxa"/>
            <w:tcBorders>
              <w:top w:val="single" w:sz="2" w:space="0" w:color="000000"/>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Titoli espressi in sessantesimi</w:t>
            </w:r>
          </w:p>
        </w:tc>
        <w:tc>
          <w:tcPr>
            <w:tcW w:w="2139" w:type="dxa"/>
            <w:tcBorders>
              <w:top w:val="single" w:sz="2" w:space="0" w:color="000000"/>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 xml:space="preserve">Titoli espressi in centesimi </w:t>
            </w:r>
          </w:p>
        </w:tc>
        <w:tc>
          <w:tcPr>
            <w:tcW w:w="128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5168B" w:rsidRDefault="0015168B">
            <w:pPr>
              <w:autoSpaceDE w:val="0"/>
              <w:snapToGrid w:val="0"/>
              <w:rPr>
                <w:rFonts w:ascii="Arial" w:eastAsia="TimesNewRomanPSMT" w:hAnsi="Arial" w:cs="Arial"/>
                <w:color w:val="000000"/>
              </w:rPr>
            </w:pPr>
          </w:p>
        </w:tc>
      </w:tr>
      <w:tr w:rsidR="0015168B">
        <w:tc>
          <w:tcPr>
            <w:tcW w:w="2295"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 xml:space="preserve">Da / a </w:t>
            </w:r>
          </w:p>
        </w:tc>
        <w:tc>
          <w:tcPr>
            <w:tcW w:w="2126"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 xml:space="preserve">Da/a </w:t>
            </w:r>
          </w:p>
        </w:tc>
        <w:tc>
          <w:tcPr>
            <w:tcW w:w="2139"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 xml:space="preserve">Da/a </w:t>
            </w:r>
          </w:p>
        </w:tc>
        <w:tc>
          <w:tcPr>
            <w:tcW w:w="1287" w:type="dxa"/>
            <w:tcBorders>
              <w:top w:val="nil"/>
              <w:left w:val="single" w:sz="2" w:space="0" w:color="000000"/>
              <w:bottom w:val="single" w:sz="2" w:space="0" w:color="000000"/>
              <w:right w:val="single" w:sz="2" w:space="0" w:color="000000"/>
            </w:tcBorders>
            <w:shd w:val="clear" w:color="auto" w:fill="auto"/>
            <w:tcMar>
              <w:left w:w="54" w:type="dxa"/>
            </w:tcMar>
          </w:tcPr>
          <w:p w:rsidR="0015168B" w:rsidRDefault="0015168B">
            <w:pPr>
              <w:autoSpaceDE w:val="0"/>
              <w:snapToGrid w:val="0"/>
              <w:rPr>
                <w:rFonts w:ascii="Arial" w:eastAsia="TimesNewRomanPSMT" w:hAnsi="Arial" w:cs="Arial"/>
                <w:color w:val="000000"/>
              </w:rPr>
            </w:pPr>
          </w:p>
        </w:tc>
      </w:tr>
      <w:tr w:rsidR="0015168B">
        <w:tc>
          <w:tcPr>
            <w:tcW w:w="2295"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Sufficiente</w:t>
            </w:r>
          </w:p>
        </w:tc>
        <w:tc>
          <w:tcPr>
            <w:tcW w:w="2126"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36-42</w:t>
            </w:r>
          </w:p>
        </w:tc>
        <w:tc>
          <w:tcPr>
            <w:tcW w:w="2139"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60-70</w:t>
            </w:r>
          </w:p>
        </w:tc>
        <w:tc>
          <w:tcPr>
            <w:tcW w:w="1287" w:type="dxa"/>
            <w:tcBorders>
              <w:top w:val="nil"/>
              <w:left w:val="single" w:sz="2" w:space="0" w:color="000000"/>
              <w:bottom w:val="single" w:sz="2" w:space="0" w:color="000000"/>
              <w:right w:val="single" w:sz="2" w:space="0" w:color="000000"/>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0</w:t>
            </w:r>
          </w:p>
        </w:tc>
      </w:tr>
      <w:tr w:rsidR="0015168B">
        <w:tc>
          <w:tcPr>
            <w:tcW w:w="2295"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Buono</w:t>
            </w:r>
          </w:p>
        </w:tc>
        <w:tc>
          <w:tcPr>
            <w:tcW w:w="2126"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43-48</w:t>
            </w:r>
          </w:p>
        </w:tc>
        <w:tc>
          <w:tcPr>
            <w:tcW w:w="2139"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71-80</w:t>
            </w:r>
          </w:p>
        </w:tc>
        <w:tc>
          <w:tcPr>
            <w:tcW w:w="1287" w:type="dxa"/>
            <w:tcBorders>
              <w:top w:val="nil"/>
              <w:left w:val="single" w:sz="2" w:space="0" w:color="000000"/>
              <w:bottom w:val="single" w:sz="2" w:space="0" w:color="000000"/>
              <w:right w:val="single" w:sz="2" w:space="0" w:color="000000"/>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1</w:t>
            </w:r>
          </w:p>
        </w:tc>
      </w:tr>
      <w:tr w:rsidR="0015168B">
        <w:tc>
          <w:tcPr>
            <w:tcW w:w="2295"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 xml:space="preserve">Distinto </w:t>
            </w:r>
          </w:p>
        </w:tc>
        <w:tc>
          <w:tcPr>
            <w:tcW w:w="2126"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49-54</w:t>
            </w:r>
          </w:p>
        </w:tc>
        <w:tc>
          <w:tcPr>
            <w:tcW w:w="2139"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81-90</w:t>
            </w:r>
          </w:p>
        </w:tc>
        <w:tc>
          <w:tcPr>
            <w:tcW w:w="1287" w:type="dxa"/>
            <w:tcBorders>
              <w:top w:val="nil"/>
              <w:left w:val="single" w:sz="2" w:space="0" w:color="000000"/>
              <w:bottom w:val="single" w:sz="2" w:space="0" w:color="000000"/>
              <w:right w:val="single" w:sz="2" w:space="0" w:color="000000"/>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2</w:t>
            </w:r>
          </w:p>
        </w:tc>
      </w:tr>
      <w:tr w:rsidR="0015168B">
        <w:trPr>
          <w:trHeight w:val="283"/>
        </w:trPr>
        <w:tc>
          <w:tcPr>
            <w:tcW w:w="2295"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Ottimo</w:t>
            </w:r>
          </w:p>
        </w:tc>
        <w:tc>
          <w:tcPr>
            <w:tcW w:w="2126"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55-60</w:t>
            </w:r>
          </w:p>
        </w:tc>
        <w:tc>
          <w:tcPr>
            <w:tcW w:w="2139" w:type="dxa"/>
            <w:tcBorders>
              <w:top w:val="nil"/>
              <w:left w:val="single" w:sz="2" w:space="0" w:color="000000"/>
              <w:bottom w:val="single" w:sz="2" w:space="0" w:color="000000"/>
              <w:right w:val="nil"/>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91-100</w:t>
            </w:r>
          </w:p>
        </w:tc>
        <w:tc>
          <w:tcPr>
            <w:tcW w:w="1287" w:type="dxa"/>
            <w:tcBorders>
              <w:top w:val="nil"/>
              <w:left w:val="single" w:sz="2" w:space="0" w:color="000000"/>
              <w:bottom w:val="single" w:sz="2" w:space="0" w:color="000000"/>
              <w:right w:val="single" w:sz="2" w:space="0" w:color="000000"/>
            </w:tcBorders>
            <w:shd w:val="clear" w:color="auto" w:fill="auto"/>
            <w:tcMar>
              <w:left w:w="54" w:type="dxa"/>
            </w:tcMar>
          </w:tcPr>
          <w:p w:rsidR="0015168B" w:rsidRDefault="0015168B">
            <w:pPr>
              <w:autoSpaceDE w:val="0"/>
              <w:rPr>
                <w:rFonts w:ascii="Arial" w:eastAsia="TimesNewRomanPSMT" w:hAnsi="Arial" w:cs="Arial"/>
                <w:color w:val="000000"/>
              </w:rPr>
            </w:pPr>
            <w:r>
              <w:rPr>
                <w:rFonts w:ascii="Arial" w:eastAsia="TimesNewRomanPSMT" w:hAnsi="Arial" w:cs="Arial"/>
                <w:color w:val="000000"/>
              </w:rPr>
              <w:t>3</w:t>
            </w:r>
          </w:p>
        </w:tc>
      </w:tr>
    </w:tbl>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II) TITOLI DI SERVIZIO </w:t>
      </w:r>
      <w:r w:rsidR="00A92141">
        <w:rPr>
          <w:rFonts w:ascii="Arial" w:eastAsia="TimesNewRomanPSMT" w:hAnsi="Arial" w:cs="Arial"/>
          <w:color w:val="000000"/>
        </w:rPr>
        <w:t>(</w:t>
      </w:r>
      <w:proofErr w:type="spellStart"/>
      <w:r w:rsidR="00A92141">
        <w:rPr>
          <w:rFonts w:ascii="Arial" w:eastAsia="TimesNewRomanPSMT" w:hAnsi="Arial" w:cs="Arial"/>
          <w:color w:val="000000"/>
        </w:rPr>
        <w:t>max</w:t>
      </w:r>
      <w:proofErr w:type="spellEnd"/>
      <w:r w:rsidR="00A92141">
        <w:rPr>
          <w:rFonts w:ascii="Arial" w:eastAsia="TimesNewRomanPSMT" w:hAnsi="Arial" w:cs="Arial"/>
          <w:color w:val="000000"/>
        </w:rPr>
        <w:t xml:space="preserve"> 4</w:t>
      </w:r>
      <w:r>
        <w:rPr>
          <w:rFonts w:ascii="Arial" w:eastAsia="TimesNewRomanPSMT" w:hAnsi="Arial" w:cs="Arial"/>
          <w:color w:val="000000"/>
        </w:rPr>
        <w:t xml:space="preserve"> punti)</w:t>
      </w:r>
    </w:p>
    <w:p w:rsidR="000C7A9F" w:rsidRDefault="00A92141">
      <w:pPr>
        <w:autoSpaceDE w:val="0"/>
        <w:jc w:val="both"/>
        <w:rPr>
          <w:rFonts w:ascii="Arial" w:eastAsia="TimesNewRomanPSMT" w:hAnsi="Arial" w:cs="Arial"/>
          <w:color w:val="000000"/>
        </w:rPr>
      </w:pPr>
      <w:r>
        <w:rPr>
          <w:rFonts w:ascii="Arial" w:eastAsia="TimesNewRomanPSMT" w:hAnsi="Arial" w:cs="Arial"/>
          <w:color w:val="000000"/>
        </w:rPr>
        <w:t>I complessivi 4</w:t>
      </w:r>
      <w:r w:rsidR="0021782F">
        <w:rPr>
          <w:rFonts w:ascii="Arial" w:eastAsia="TimesNewRomanPSMT" w:hAnsi="Arial" w:cs="Arial"/>
          <w:color w:val="000000"/>
        </w:rPr>
        <w:t xml:space="preserve"> punti disponibili per titoli di servizio sono così attribuiti: </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lastRenderedPageBreak/>
        <w:t xml:space="preserve">a) Servizio </w:t>
      </w:r>
      <w:r w:rsidR="00A92141">
        <w:rPr>
          <w:rFonts w:ascii="Arial" w:eastAsia="TimesNewRomanPSMT" w:hAnsi="Arial" w:cs="Arial"/>
          <w:color w:val="000000"/>
        </w:rPr>
        <w:t xml:space="preserve"> appa</w:t>
      </w:r>
      <w:r w:rsidR="00E33C5F">
        <w:rPr>
          <w:rFonts w:ascii="Arial" w:eastAsia="TimesNewRomanPSMT" w:hAnsi="Arial" w:cs="Arial"/>
          <w:color w:val="000000"/>
        </w:rPr>
        <w:t>rtenente alla stessa carriera de</w:t>
      </w:r>
      <w:r w:rsidR="00A92141">
        <w:rPr>
          <w:rFonts w:ascii="Arial" w:eastAsia="TimesNewRomanPSMT" w:hAnsi="Arial" w:cs="Arial"/>
          <w:color w:val="000000"/>
        </w:rPr>
        <w:t>l posto da conferire</w:t>
      </w:r>
      <w:r>
        <w:rPr>
          <w:rFonts w:ascii="Arial" w:eastAsia="TimesNewRomanPSMT" w:hAnsi="Arial" w:cs="Arial"/>
          <w:color w:val="000000"/>
        </w:rPr>
        <w:t>:</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 </w:t>
      </w:r>
      <w:r w:rsidR="00E33C5F">
        <w:rPr>
          <w:rFonts w:ascii="Arial" w:eastAsia="TimesNewRomanPSMT" w:hAnsi="Arial" w:cs="Arial"/>
          <w:color w:val="000000"/>
        </w:rPr>
        <w:t>in categoria uguale o superiore</w:t>
      </w:r>
      <w:r w:rsidR="00A92141">
        <w:rPr>
          <w:rFonts w:ascii="Arial" w:eastAsia="TimesNewRomanPSMT" w:hAnsi="Arial" w:cs="Arial"/>
          <w:color w:val="000000"/>
        </w:rPr>
        <w:t>:</w:t>
      </w:r>
      <w:r w:rsidR="00E33C5F">
        <w:rPr>
          <w:rFonts w:ascii="Arial" w:eastAsia="TimesNewRomanPSMT" w:hAnsi="Arial" w:cs="Arial"/>
          <w:color w:val="000000"/>
        </w:rPr>
        <w:tab/>
      </w:r>
      <w:r w:rsidR="00E33C5F">
        <w:rPr>
          <w:rFonts w:ascii="Arial" w:eastAsia="TimesNewRomanPSMT" w:hAnsi="Arial" w:cs="Arial"/>
          <w:color w:val="000000"/>
        </w:rPr>
        <w:tab/>
      </w:r>
      <w:r w:rsidR="00E33C5F">
        <w:rPr>
          <w:rFonts w:ascii="Arial" w:eastAsia="TimesNewRomanPSMT" w:hAnsi="Arial" w:cs="Arial"/>
          <w:color w:val="000000"/>
        </w:rPr>
        <w:tab/>
      </w:r>
      <w:r w:rsidR="00E33C5F">
        <w:rPr>
          <w:rFonts w:ascii="Arial" w:eastAsia="TimesNewRomanPSMT" w:hAnsi="Arial" w:cs="Arial"/>
          <w:color w:val="000000"/>
        </w:rPr>
        <w:tab/>
        <w:t xml:space="preserve">      punti </w:t>
      </w:r>
      <w:r w:rsidR="00A92141">
        <w:rPr>
          <w:rFonts w:ascii="Arial" w:eastAsia="TimesNewRomanPSMT" w:hAnsi="Arial" w:cs="Arial"/>
          <w:color w:val="000000"/>
        </w:rPr>
        <w:t xml:space="preserve"> 0,5</w:t>
      </w:r>
      <w:r>
        <w:rPr>
          <w:rFonts w:ascii="Arial" w:eastAsia="TimesNewRomanPSMT" w:hAnsi="Arial" w:cs="Arial"/>
          <w:color w:val="000000"/>
        </w:rPr>
        <w:t>0</w:t>
      </w:r>
    </w:p>
    <w:p w:rsidR="00E33C5F" w:rsidRDefault="00E33C5F" w:rsidP="00E33C5F">
      <w:pPr>
        <w:autoSpaceDE w:val="0"/>
        <w:jc w:val="both"/>
        <w:rPr>
          <w:rFonts w:ascii="Arial" w:eastAsia="TimesNewRomanPSMT" w:hAnsi="Arial" w:cs="Arial"/>
          <w:color w:val="000000"/>
        </w:rPr>
      </w:pPr>
      <w:r>
        <w:rPr>
          <w:rFonts w:ascii="Arial" w:eastAsia="TimesNewRomanPSMT" w:hAnsi="Arial" w:cs="Arial"/>
          <w:color w:val="000000"/>
        </w:rPr>
        <w:t xml:space="preserve">-in categoria immediatamente inferiore </w:t>
      </w:r>
      <w:r>
        <w:rPr>
          <w:rFonts w:ascii="Arial" w:eastAsia="TimesNewRomanPSMT" w:hAnsi="Arial" w:cs="Arial"/>
          <w:color w:val="000000"/>
        </w:rPr>
        <w:tab/>
      </w:r>
      <w:r>
        <w:rPr>
          <w:rFonts w:ascii="Arial" w:eastAsia="TimesNewRomanPSMT" w:hAnsi="Arial" w:cs="Arial"/>
          <w:color w:val="000000"/>
        </w:rPr>
        <w:tab/>
        <w:t xml:space="preserve">                punti: 0,20</w:t>
      </w:r>
    </w:p>
    <w:p w:rsidR="000C7A9F" w:rsidRDefault="000C7A9F">
      <w:pPr>
        <w:autoSpaceDE w:val="0"/>
        <w:jc w:val="both"/>
        <w:rPr>
          <w:rFonts w:ascii="Arial" w:eastAsia="TimesNewRomanPSMT" w:hAnsi="Arial" w:cs="Arial"/>
          <w:color w:val="000000"/>
        </w:rPr>
      </w:pPr>
    </w:p>
    <w:p w:rsidR="00E33C5F" w:rsidRDefault="0021782F" w:rsidP="00E33C5F">
      <w:pPr>
        <w:autoSpaceDE w:val="0"/>
        <w:jc w:val="both"/>
        <w:rPr>
          <w:rFonts w:ascii="Arial" w:eastAsia="TimesNewRomanPSMT" w:hAnsi="Arial" w:cs="Arial"/>
          <w:color w:val="000000"/>
        </w:rPr>
      </w:pPr>
      <w:r>
        <w:rPr>
          <w:rFonts w:ascii="Arial" w:eastAsia="TimesNewRomanPSMT" w:hAnsi="Arial" w:cs="Arial"/>
          <w:color w:val="000000"/>
        </w:rPr>
        <w:t xml:space="preserve">b) </w:t>
      </w:r>
      <w:r w:rsidR="00E33C5F">
        <w:rPr>
          <w:rFonts w:ascii="Arial" w:eastAsia="TimesNewRomanPSMT" w:hAnsi="Arial" w:cs="Arial"/>
          <w:color w:val="000000"/>
        </w:rPr>
        <w:t>Servizio  appartenente a carriera  diversa da quella del posto da conferire:</w:t>
      </w:r>
    </w:p>
    <w:p w:rsidR="00E33C5F" w:rsidRDefault="00E33C5F" w:rsidP="00E33C5F">
      <w:pPr>
        <w:autoSpaceDE w:val="0"/>
        <w:jc w:val="both"/>
        <w:rPr>
          <w:rFonts w:ascii="Arial" w:eastAsia="TimesNewRomanPSMT" w:hAnsi="Arial" w:cs="Arial"/>
          <w:color w:val="000000"/>
        </w:rPr>
      </w:pPr>
      <w:r>
        <w:rPr>
          <w:rFonts w:ascii="Arial" w:eastAsia="TimesNewRomanPSMT" w:hAnsi="Arial" w:cs="Arial"/>
          <w:color w:val="000000"/>
        </w:rPr>
        <w:t>- in categoria uguale o superiore:</w:t>
      </w:r>
      <w:r>
        <w:rPr>
          <w:rFonts w:ascii="Arial" w:eastAsia="TimesNewRomanPSMT" w:hAnsi="Arial" w:cs="Arial"/>
          <w:color w:val="000000"/>
        </w:rPr>
        <w:tab/>
      </w:r>
      <w:r>
        <w:rPr>
          <w:rFonts w:ascii="Arial" w:eastAsia="TimesNewRomanPSMT" w:hAnsi="Arial" w:cs="Arial"/>
          <w:color w:val="000000"/>
        </w:rPr>
        <w:tab/>
      </w:r>
      <w:r>
        <w:rPr>
          <w:rFonts w:ascii="Arial" w:eastAsia="TimesNewRomanPSMT" w:hAnsi="Arial" w:cs="Arial"/>
          <w:color w:val="000000"/>
        </w:rPr>
        <w:tab/>
      </w:r>
      <w:r>
        <w:rPr>
          <w:rFonts w:ascii="Arial" w:eastAsia="TimesNewRomanPSMT" w:hAnsi="Arial" w:cs="Arial"/>
          <w:color w:val="000000"/>
        </w:rPr>
        <w:tab/>
        <w:t xml:space="preserve">      punti  0,25</w:t>
      </w:r>
    </w:p>
    <w:p w:rsidR="00E33C5F" w:rsidRDefault="00E33C5F" w:rsidP="00E33C5F">
      <w:pPr>
        <w:autoSpaceDE w:val="0"/>
        <w:jc w:val="both"/>
        <w:rPr>
          <w:rFonts w:ascii="Arial" w:eastAsia="TimesNewRomanPSMT" w:hAnsi="Arial" w:cs="Arial"/>
          <w:color w:val="000000"/>
        </w:rPr>
      </w:pPr>
      <w:r>
        <w:rPr>
          <w:rFonts w:ascii="Arial" w:eastAsia="TimesNewRomanPSMT" w:hAnsi="Arial" w:cs="Arial"/>
          <w:color w:val="000000"/>
        </w:rPr>
        <w:t xml:space="preserve">-in categoria immediatamente inferiore </w:t>
      </w:r>
      <w:r>
        <w:rPr>
          <w:rFonts w:ascii="Arial" w:eastAsia="TimesNewRomanPSMT" w:hAnsi="Arial" w:cs="Arial"/>
          <w:color w:val="000000"/>
        </w:rPr>
        <w:tab/>
      </w:r>
      <w:r>
        <w:rPr>
          <w:rFonts w:ascii="Arial" w:eastAsia="TimesNewRomanPSMT" w:hAnsi="Arial" w:cs="Arial"/>
          <w:color w:val="000000"/>
        </w:rPr>
        <w:tab/>
        <w:t xml:space="preserve">                punti: 0,10</w:t>
      </w:r>
    </w:p>
    <w:p w:rsidR="00E33C5F" w:rsidRDefault="00E33C5F" w:rsidP="00E33C5F">
      <w:pPr>
        <w:autoSpaceDE w:val="0"/>
        <w:jc w:val="both"/>
        <w:rPr>
          <w:rFonts w:ascii="Arial" w:eastAsia="TimesNewRomanPSMT" w:hAnsi="Arial" w:cs="Arial"/>
          <w:color w:val="000000"/>
        </w:rPr>
      </w:pPr>
      <w:r>
        <w:rPr>
          <w:rFonts w:ascii="Arial" w:eastAsia="TimesNewRomanPSMT" w:hAnsi="Arial" w:cs="Arial"/>
          <w:color w:val="000000"/>
        </w:rPr>
        <w:t xml:space="preserve">c) Altri Servizi : punti 0,05. </w:t>
      </w:r>
    </w:p>
    <w:p w:rsidR="000C7A9F" w:rsidRDefault="000C7A9F">
      <w:pPr>
        <w:autoSpaceDE w:val="0"/>
        <w:jc w:val="both"/>
      </w:pPr>
    </w:p>
    <w:p w:rsidR="000C7A9F" w:rsidRDefault="00A92141">
      <w:pPr>
        <w:autoSpaceDE w:val="0"/>
        <w:jc w:val="both"/>
        <w:rPr>
          <w:rFonts w:ascii="Arial" w:eastAsia="TimesNewRomanPSMT" w:hAnsi="Arial" w:cs="Arial"/>
          <w:color w:val="000000"/>
        </w:rPr>
      </w:pPr>
      <w:r>
        <w:rPr>
          <w:rFonts w:ascii="Arial" w:eastAsia="TimesNewRomanPSMT" w:hAnsi="Arial" w:cs="Arial"/>
          <w:color w:val="000000"/>
        </w:rPr>
        <w:t>III ) TITOLI VARI</w:t>
      </w:r>
      <w:r w:rsidR="00E33C5F">
        <w:rPr>
          <w:rFonts w:ascii="Arial" w:eastAsia="TimesNewRomanPSMT" w:hAnsi="Arial" w:cs="Arial"/>
          <w:color w:val="000000"/>
        </w:rPr>
        <w:t xml:space="preserve"> E CULTURALI </w:t>
      </w:r>
      <w:r>
        <w:rPr>
          <w:rFonts w:ascii="Arial" w:eastAsia="TimesNewRomanPSMT" w:hAnsi="Arial" w:cs="Arial"/>
          <w:color w:val="000000"/>
        </w:rPr>
        <w:t xml:space="preserve"> (2 PUNTI</w:t>
      </w:r>
      <w:r w:rsidR="0021782F">
        <w:rPr>
          <w:rFonts w:ascii="Arial" w:eastAsia="TimesNewRomanPSMT" w:hAnsi="Arial" w:cs="Arial"/>
          <w:color w:val="000000"/>
        </w:rPr>
        <w:t>)</w:t>
      </w:r>
    </w:p>
    <w:p w:rsidR="00E33C5F" w:rsidRPr="00E33C5F" w:rsidRDefault="00E33C5F">
      <w:pPr>
        <w:autoSpaceDE w:val="0"/>
        <w:jc w:val="both"/>
        <w:rPr>
          <w:rFonts w:ascii="Arial" w:eastAsia="TimesNewRomanPSMT" w:hAnsi="Arial" w:cs="Arial"/>
          <w:color w:val="000000"/>
        </w:rPr>
      </w:pPr>
      <w:r>
        <w:rPr>
          <w:rFonts w:ascii="Arial" w:eastAsia="TimesNewRomanPSMT" w:hAnsi="Arial" w:cs="Arial"/>
          <w:color w:val="000000"/>
        </w:rPr>
        <w:t xml:space="preserve">La valutazione dei “titoli vari e cultural” riguarda tutti gli altri titoli non classificabili nelle precedenti categorie, purché abbiano attinenza con il posto messo a concorso. </w:t>
      </w:r>
    </w:p>
    <w:p w:rsidR="000C7A9F" w:rsidRDefault="0021782F">
      <w:pPr>
        <w:autoSpaceDE w:val="0"/>
        <w:rPr>
          <w:rFonts w:ascii="Arial" w:eastAsia="TimesNewRomanPSMT" w:hAnsi="Arial" w:cs="Arial"/>
          <w:color w:val="000000"/>
        </w:rPr>
      </w:pPr>
      <w:r>
        <w:rPr>
          <w:rFonts w:ascii="Arial" w:eastAsia="TimesNewRomanPSMT" w:hAnsi="Arial" w:cs="Arial"/>
          <w:color w:val="000000"/>
        </w:rPr>
        <w:t>IV) CURRICULUM (1 PUNTO)</w:t>
      </w:r>
    </w:p>
    <w:p w:rsidR="000C7A9F" w:rsidRDefault="00E33C5F">
      <w:pPr>
        <w:autoSpaceDE w:val="0"/>
        <w:jc w:val="both"/>
        <w:rPr>
          <w:rFonts w:ascii="Arial" w:eastAsia="TimesNewRomanPSMT" w:hAnsi="Arial" w:cs="Arial"/>
          <w:color w:val="000000"/>
        </w:rPr>
      </w:pPr>
      <w:r>
        <w:rPr>
          <w:rFonts w:ascii="Arial" w:eastAsia="TimesNewRomanPSMT" w:hAnsi="Arial" w:cs="Arial"/>
          <w:color w:val="000000"/>
        </w:rPr>
        <w:t xml:space="preserve">In questa categoria vengono valutate le attività professionali e di studio, purché attinenti </w:t>
      </w:r>
      <w:r w:rsidR="0021782F">
        <w:rPr>
          <w:rFonts w:ascii="Arial" w:eastAsia="TimesNewRomanPSMT" w:hAnsi="Arial" w:cs="Arial"/>
          <w:color w:val="000000"/>
        </w:rPr>
        <w:t xml:space="preserve"> formalmente documentate</w:t>
      </w:r>
      <w:r w:rsidR="005352A5">
        <w:rPr>
          <w:rFonts w:ascii="Arial" w:eastAsia="TimesNewRomanPSMT" w:hAnsi="Arial" w:cs="Arial"/>
          <w:color w:val="000000"/>
        </w:rPr>
        <w:t xml:space="preserve"> o dichiarate ai sensi degli artt. 46 e 47 de</w:t>
      </w:r>
      <w:r w:rsidR="00132091">
        <w:rPr>
          <w:rFonts w:ascii="Arial" w:eastAsia="TimesNewRomanPSMT" w:hAnsi="Arial" w:cs="Arial"/>
          <w:color w:val="000000"/>
        </w:rPr>
        <w:t>l</w:t>
      </w:r>
      <w:r w:rsidR="005352A5">
        <w:rPr>
          <w:rFonts w:ascii="Arial" w:eastAsia="TimesNewRomanPSMT" w:hAnsi="Arial" w:cs="Arial"/>
          <w:color w:val="000000"/>
        </w:rPr>
        <w:t xml:space="preserve"> D.P.R. 445/200</w:t>
      </w:r>
      <w:r w:rsidR="0021782F">
        <w:rPr>
          <w:rFonts w:ascii="Arial" w:eastAsia="TimesNewRomanPSMT" w:hAnsi="Arial" w:cs="Arial"/>
          <w:color w:val="000000"/>
        </w:rPr>
        <w:t xml:space="preserve">, non riferibili a titoli già valutati nelle precedenti categorie, idonei ad evidenziare, ulteriormente, il livello di qualificazione professionale acquisito nell'arco dell'intera carriera e con carattere di specificità rispetto alla posizione funzionale </w:t>
      </w:r>
      <w:r w:rsidR="005352A5">
        <w:rPr>
          <w:rFonts w:ascii="Arial" w:eastAsia="TimesNewRomanPSMT" w:hAnsi="Arial" w:cs="Arial"/>
          <w:color w:val="000000"/>
        </w:rPr>
        <w:t>da conferire. In questa categoria rientrano, tra l’altro, le pubblicazioni, gli encomi, nonché le partecipazioni a congressi, convegni e seminari sia come uditore, sia come docente o relatore.</w:t>
      </w:r>
    </w:p>
    <w:p w:rsidR="000C7A9F" w:rsidRDefault="000C7A9F">
      <w:pPr>
        <w:autoSpaceDE w:val="0"/>
        <w:rPr>
          <w:rFonts w:ascii="Arial" w:eastAsia="TimesNewRomanPS-BoldMT" w:hAnsi="Arial" w:cs="Arial"/>
          <w:b/>
          <w:bCs/>
          <w:color w:val="000000"/>
        </w:rPr>
      </w:pPr>
    </w:p>
    <w:p w:rsidR="000C7A9F" w:rsidRPr="00FF4ABB" w:rsidRDefault="0021782F">
      <w:pPr>
        <w:autoSpaceDE w:val="0"/>
        <w:rPr>
          <w:rFonts w:ascii="Arial" w:eastAsia="TimesNewRomanPS-BoldMT" w:hAnsi="Arial" w:cs="Arial"/>
          <w:b/>
          <w:bCs/>
          <w:color w:val="000000"/>
        </w:rPr>
      </w:pPr>
      <w:r>
        <w:rPr>
          <w:rFonts w:ascii="Arial" w:eastAsia="TimesNewRomanPS-BoldMT" w:hAnsi="Arial" w:cs="Arial"/>
          <w:b/>
          <w:bCs/>
          <w:color w:val="000000"/>
        </w:rPr>
        <w:t>Art. 6 – Valutazione della prova di esame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Nel caso in cui ci sia un numero di domande superiore a 30 la commissione potrà valutare di far precedere il colloquio da una prova preselettiva scritta sugli argomenti delle materie oggetto del colloquio. In tale ipotesi saranno ammessi alle prove orali i candidati che, effettuata la preselezione, risulteranno collocati entro i primi 20 posti.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lastRenderedPageBreak/>
        <w:t xml:space="preserve">L'elenco degli ammessi alla prova orale sarà pubblicato nella Sezione “Avvisi e concorsi” del sito istituzionale dell'Ente. </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Si specifica che la prova  preselettiva non concorre alla definizione dei punteggi della graduatoria finale.  </w:t>
      </w:r>
    </w:p>
    <w:p w:rsidR="005352A5" w:rsidRDefault="0021782F">
      <w:pPr>
        <w:autoSpaceDE w:val="0"/>
        <w:jc w:val="both"/>
        <w:rPr>
          <w:rFonts w:ascii="Arial" w:eastAsia="TimesNewRomanPSMT" w:hAnsi="Arial" w:cs="Arial"/>
          <w:color w:val="000000"/>
        </w:rPr>
      </w:pPr>
      <w:r>
        <w:rPr>
          <w:rFonts w:ascii="Arial" w:eastAsia="TimesNewRomanPSMT" w:hAnsi="Arial" w:cs="Arial"/>
          <w:color w:val="000000"/>
        </w:rPr>
        <w:t xml:space="preserve">La prova di orale </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consiste  nella verifica conoscenza delle seguenti materie:</w:t>
      </w:r>
    </w:p>
    <w:p w:rsidR="000C7A9F" w:rsidRDefault="0021782F">
      <w:pPr>
        <w:numPr>
          <w:ilvl w:val="0"/>
          <w:numId w:val="5"/>
        </w:numPr>
        <w:autoSpaceDE w:val="0"/>
        <w:jc w:val="both"/>
        <w:rPr>
          <w:rFonts w:ascii="Arial" w:eastAsia="OpenSymbol;Arial Unicode MS" w:hAnsi="Arial" w:cs="Arial"/>
          <w:color w:val="000000"/>
        </w:rPr>
      </w:pPr>
      <w:r>
        <w:rPr>
          <w:rFonts w:ascii="Arial" w:eastAsia="OpenSymbol;Arial Unicode MS" w:hAnsi="Arial" w:cs="Arial"/>
          <w:color w:val="000000"/>
        </w:rPr>
        <w:t>Nozioni di diritto amministrativo;</w:t>
      </w:r>
    </w:p>
    <w:p w:rsidR="000C7A9F" w:rsidRDefault="0021782F">
      <w:pPr>
        <w:numPr>
          <w:ilvl w:val="0"/>
          <w:numId w:val="5"/>
        </w:numPr>
        <w:autoSpaceDE w:val="0"/>
        <w:jc w:val="both"/>
        <w:rPr>
          <w:rFonts w:ascii="Arial" w:eastAsia="TimesNewRomanPSMT" w:hAnsi="Arial" w:cs="Arial"/>
          <w:color w:val="000000"/>
        </w:rPr>
      </w:pPr>
      <w:r>
        <w:rPr>
          <w:rFonts w:ascii="Arial" w:eastAsia="TimesNewRomanPSMT" w:hAnsi="Arial" w:cs="Arial"/>
          <w:color w:val="000000"/>
        </w:rPr>
        <w:t xml:space="preserve">Normativa concernente la gestione dell’emergenza post sisma 2016  (ordinanze, </w:t>
      </w:r>
      <w:proofErr w:type="spellStart"/>
      <w:r>
        <w:rPr>
          <w:rFonts w:ascii="Arial" w:eastAsia="TimesNewRomanPSMT" w:hAnsi="Arial" w:cs="Arial"/>
          <w:color w:val="000000"/>
        </w:rPr>
        <w:t>leggi,etc</w:t>
      </w:r>
      <w:proofErr w:type="spellEnd"/>
      <w:r>
        <w:rPr>
          <w:rFonts w:ascii="Arial" w:eastAsia="TimesNewRomanPSMT" w:hAnsi="Arial" w:cs="Arial"/>
          <w:color w:val="000000"/>
        </w:rPr>
        <w:t>.);</w:t>
      </w:r>
    </w:p>
    <w:p w:rsidR="000C7A9F" w:rsidRDefault="0021782F">
      <w:pPr>
        <w:numPr>
          <w:ilvl w:val="0"/>
          <w:numId w:val="4"/>
        </w:numPr>
        <w:autoSpaceDE w:val="0"/>
        <w:jc w:val="both"/>
        <w:rPr>
          <w:rFonts w:ascii="Arial" w:eastAsia="OpenSymbol;Arial Unicode MS" w:hAnsi="Arial" w:cs="Arial"/>
          <w:color w:val="000000"/>
        </w:rPr>
      </w:pPr>
      <w:r>
        <w:rPr>
          <w:rFonts w:ascii="Arial" w:eastAsia="TimesNewRomanPSMT" w:hAnsi="Arial" w:cs="Arial"/>
          <w:color w:val="000000"/>
        </w:rPr>
        <w:t>Ordinamento degli Enti locali  si sensi del T.U. 267/00</w:t>
      </w:r>
      <w:r>
        <w:rPr>
          <w:rFonts w:ascii="Arial" w:eastAsia="OpenSymbol;Arial Unicode MS" w:hAnsi="Arial" w:cs="Arial"/>
          <w:color w:val="000000"/>
        </w:rPr>
        <w:t>;</w:t>
      </w:r>
    </w:p>
    <w:p w:rsidR="000C7A9F" w:rsidRDefault="0021782F">
      <w:pPr>
        <w:numPr>
          <w:ilvl w:val="0"/>
          <w:numId w:val="4"/>
        </w:numPr>
        <w:autoSpaceDE w:val="0"/>
        <w:jc w:val="both"/>
        <w:rPr>
          <w:rFonts w:ascii="Arial" w:eastAsia="OpenSymbol;Arial Unicode MS" w:hAnsi="Arial" w:cs="Arial"/>
          <w:color w:val="000000"/>
        </w:rPr>
      </w:pPr>
      <w:r>
        <w:rPr>
          <w:rFonts w:ascii="Arial" w:eastAsia="OpenSymbol;Arial Unicode MS" w:hAnsi="Arial" w:cs="Arial"/>
          <w:color w:val="000000"/>
        </w:rPr>
        <w:t>Nuovo ordinamento contabile degli Enti locali (</w:t>
      </w:r>
      <w:proofErr w:type="spellStart"/>
      <w:r>
        <w:rPr>
          <w:rFonts w:ascii="Arial" w:eastAsia="OpenSymbol;Arial Unicode MS" w:hAnsi="Arial" w:cs="Arial"/>
          <w:color w:val="000000"/>
        </w:rPr>
        <w:t>D.Lgs.</w:t>
      </w:r>
      <w:proofErr w:type="spellEnd"/>
      <w:r>
        <w:rPr>
          <w:rFonts w:ascii="Arial" w:eastAsia="OpenSymbol;Arial Unicode MS" w:hAnsi="Arial" w:cs="Arial"/>
          <w:color w:val="000000"/>
        </w:rPr>
        <w:t xml:space="preserve"> 118/2011 e </w:t>
      </w:r>
      <w:proofErr w:type="spellStart"/>
      <w:r>
        <w:rPr>
          <w:rFonts w:ascii="Arial" w:eastAsia="OpenSymbol;Arial Unicode MS" w:hAnsi="Arial" w:cs="Arial"/>
          <w:color w:val="000000"/>
        </w:rPr>
        <w:t>s.m.i.</w:t>
      </w:r>
      <w:proofErr w:type="spellEnd"/>
      <w:r>
        <w:rPr>
          <w:rFonts w:ascii="Arial" w:eastAsia="OpenSymbol;Arial Unicode MS" w:hAnsi="Arial" w:cs="Arial"/>
          <w:color w:val="000000"/>
        </w:rPr>
        <w:t>).</w:t>
      </w:r>
    </w:p>
    <w:p w:rsidR="000C7A9F" w:rsidRDefault="0021782F">
      <w:pPr>
        <w:numPr>
          <w:ilvl w:val="0"/>
          <w:numId w:val="1"/>
        </w:numPr>
        <w:autoSpaceDE w:val="0"/>
        <w:jc w:val="both"/>
        <w:rPr>
          <w:rFonts w:ascii="Arial" w:eastAsia="OpenSymbol;Arial Unicode MS" w:hAnsi="Arial" w:cs="Arial"/>
          <w:color w:val="000000"/>
        </w:rPr>
      </w:pPr>
      <w:r>
        <w:rPr>
          <w:rFonts w:ascii="Arial" w:eastAsia="OpenSymbol;Arial Unicode MS" w:hAnsi="Arial" w:cs="Arial"/>
          <w:color w:val="000000"/>
        </w:rPr>
        <w:t>Nozioni connesse all'Area Economica-Finanziaria in particolare relativa alla normativa dei tributi locali e personale.</w:t>
      </w:r>
    </w:p>
    <w:p w:rsidR="000C7A9F" w:rsidRDefault="000C7A9F">
      <w:pPr>
        <w:autoSpaceDE w:val="0"/>
        <w:jc w:val="both"/>
        <w:rPr>
          <w:rFonts w:ascii="Arial" w:eastAsia="OpenSymbol;Arial Unicode MS" w:hAnsi="Arial" w:cs="Arial"/>
          <w:color w:val="000000"/>
        </w:rPr>
      </w:pP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La Commissione esaminatrice dispon</w:t>
      </w:r>
      <w:r w:rsidR="00FF4ABB">
        <w:rPr>
          <w:rFonts w:ascii="Arial" w:eastAsia="TimesNewRomanPSMT" w:hAnsi="Arial" w:cs="Arial"/>
          <w:color w:val="000000"/>
        </w:rPr>
        <w:t>e, complessivamente, di punti 30</w:t>
      </w:r>
      <w:r>
        <w:rPr>
          <w:rFonts w:ascii="Arial" w:eastAsia="TimesNewRomanPSMT" w:hAnsi="Arial" w:cs="Arial"/>
          <w:color w:val="000000"/>
        </w:rPr>
        <w:t xml:space="preserve"> per la prova di esame.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È altresì previsto, in sede di prova orale, l’accertamento della conoscenza di base dell’uso delle seguenti </w:t>
      </w:r>
      <w:r>
        <w:rPr>
          <w:rFonts w:ascii="Arial" w:eastAsia="TimesNewRomanPS-BoldMT" w:hAnsi="Arial" w:cs="Arial"/>
          <w:b/>
          <w:bCs/>
          <w:color w:val="000000"/>
        </w:rPr>
        <w:t>applicazioni informatiche</w:t>
      </w:r>
      <w:r>
        <w:rPr>
          <w:rFonts w:ascii="Arial" w:eastAsia="TimesNewRomanPSMT" w:hAnsi="Arial" w:cs="Arial"/>
          <w:color w:val="000000"/>
        </w:rPr>
        <w:t>: pacchetto Microsoft Office Professional (Word, Excel, Access) e Open Office, gestione posta elettronica e Internet.</w:t>
      </w:r>
    </w:p>
    <w:p w:rsidR="000C7A9F" w:rsidRDefault="0021782F">
      <w:pPr>
        <w:autoSpaceDE w:val="0"/>
        <w:jc w:val="both"/>
        <w:rPr>
          <w:rFonts w:ascii="Arial" w:eastAsia="TimesNewRomanPS-BoldMT" w:hAnsi="Arial" w:cs="Arial"/>
          <w:b/>
          <w:bCs/>
          <w:color w:val="000000"/>
        </w:rPr>
      </w:pPr>
      <w:r>
        <w:rPr>
          <w:rFonts w:ascii="Arial" w:eastAsia="TimesNewRomanPS-BoldMT" w:hAnsi="Arial" w:cs="Arial"/>
          <w:b/>
          <w:bCs/>
          <w:color w:val="000000"/>
        </w:rPr>
        <w:t>Per essere ammessi a sostenere il colloquio i candidati dovranno, a pena di esclusione, essere muniti di documento di identità in corso di validità.</w:t>
      </w:r>
    </w:p>
    <w:p w:rsidR="000C7A9F" w:rsidRDefault="0021782F">
      <w:pPr>
        <w:autoSpaceDE w:val="0"/>
        <w:rPr>
          <w:rFonts w:ascii="Arial" w:eastAsia="TimesNewRomanPS-BoldMT" w:hAnsi="Arial" w:cs="Arial"/>
          <w:b/>
          <w:bCs/>
          <w:color w:val="000000"/>
        </w:rPr>
      </w:pPr>
      <w:r>
        <w:rPr>
          <w:rFonts w:ascii="Arial" w:eastAsia="TimesNewRomanPS-BoldMT" w:hAnsi="Arial" w:cs="Arial"/>
          <w:b/>
          <w:bCs/>
          <w:color w:val="000000"/>
        </w:rPr>
        <w:t>Art. 7 – Diario della prova di esame</w:t>
      </w:r>
    </w:p>
    <w:p w:rsidR="000C7A9F" w:rsidRDefault="0021782F">
      <w:pPr>
        <w:autoSpaceDE w:val="0"/>
        <w:jc w:val="both"/>
        <w:rPr>
          <w:rFonts w:ascii="Arial" w:eastAsia="TimesNewRomanPS-BoldItalicMT" w:hAnsi="Arial" w:cs="Arial"/>
          <w:b/>
          <w:bCs/>
          <w:i/>
          <w:iCs/>
          <w:color w:val="000000"/>
        </w:rPr>
      </w:pPr>
      <w:r>
        <w:rPr>
          <w:rFonts w:ascii="Arial" w:eastAsia="TimesNewRomanPS-BoldMT" w:hAnsi="Arial" w:cs="Arial"/>
          <w:b/>
          <w:bCs/>
          <w:color w:val="000000"/>
        </w:rPr>
        <w:t xml:space="preserve">La data della prova orale sarà comunicata ESCLUSIVAMENTE tramite apposito avviso nella sezione “Avvisi e concorsi” del sito istituzionale </w:t>
      </w:r>
      <w:r>
        <w:rPr>
          <w:rFonts w:ascii="Arial" w:eastAsia="TimesNewRomanPS-BoldItalicMT" w:hAnsi="Arial" w:cs="Arial"/>
          <w:b/>
          <w:bCs/>
          <w:i/>
          <w:iCs/>
          <w:color w:val="000000"/>
        </w:rPr>
        <w:t>http://www.comune.norcia.pg.it.</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lastRenderedPageBreak/>
        <w:t>I candidati dovranno presentarsi, senza ulteriore avviso, a sostenere la prova di esame presso la sede stabilita nel giorno e nell’ora indicata nell’avviso come sopra pubblicato. La mancata presentazione comporta l’esclusione del candidato dalla selezione.</w:t>
      </w:r>
    </w:p>
    <w:p w:rsidR="000C7A9F" w:rsidRPr="00132091" w:rsidRDefault="0021782F">
      <w:pPr>
        <w:autoSpaceDE w:val="0"/>
        <w:jc w:val="both"/>
        <w:rPr>
          <w:rFonts w:ascii="Arial" w:eastAsia="TimesNewRomanPS-BoldMT" w:hAnsi="Arial" w:cs="Arial"/>
          <w:bCs/>
          <w:color w:val="000000"/>
        </w:rPr>
      </w:pPr>
      <w:r w:rsidRPr="00132091">
        <w:rPr>
          <w:rFonts w:ascii="Arial" w:eastAsia="TimesNewRomanPS-BoldMT" w:hAnsi="Arial" w:cs="Arial"/>
          <w:bCs/>
          <w:color w:val="000000"/>
        </w:rPr>
        <w:t>Il presente bando ha valore di notifica a tutti gli effetti nei confronti dei candidati.</w:t>
      </w:r>
    </w:p>
    <w:p w:rsidR="000C7A9F" w:rsidRDefault="0021782F">
      <w:pPr>
        <w:autoSpaceDE w:val="0"/>
        <w:rPr>
          <w:rFonts w:ascii="Arial" w:eastAsia="TimesNewRomanPS-BoldMT" w:hAnsi="Arial" w:cs="Arial"/>
          <w:b/>
          <w:bCs/>
          <w:color w:val="000000"/>
        </w:rPr>
      </w:pPr>
      <w:r>
        <w:rPr>
          <w:rFonts w:ascii="Arial" w:eastAsia="TimesNewRomanPS-BoldMT" w:hAnsi="Arial" w:cs="Arial"/>
          <w:b/>
          <w:bCs/>
          <w:color w:val="000000"/>
        </w:rPr>
        <w:t>Art. 8 – Graduatoria</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Il punteggio finale è dato dalla somma della votazione riportata nella prova orale con il punteggio dei titoli.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L'ammissione in graduatoria avverrà con l'attribuzione di un punteggio pari o superiore a 2</w:t>
      </w:r>
      <w:r w:rsidR="00FF4ABB">
        <w:rPr>
          <w:rFonts w:ascii="Arial" w:eastAsia="TimesNewRomanPSMT" w:hAnsi="Arial" w:cs="Arial"/>
          <w:color w:val="000000"/>
        </w:rPr>
        <w:t>1/30.</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La graduatoria sarà formulata, in ordine decrescente, sulla base del punteggio conseguito..</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La graduatoria è immediatamente efficace con l’adozione del provvedimento di approvazione, che verrà pubblicato all’Albo Pretorio informatico del Comune di Norcia e nella sezione “Avvisi e C</w:t>
      </w:r>
      <w:r>
        <w:rPr>
          <w:rFonts w:ascii="Arial" w:eastAsia="TimesNewRomanPS-ItalicMT" w:hAnsi="Arial" w:cs="Arial"/>
          <w:i/>
          <w:iCs/>
          <w:color w:val="000000"/>
        </w:rPr>
        <w:t>oncorsi</w:t>
      </w:r>
      <w:r>
        <w:rPr>
          <w:rFonts w:ascii="Arial" w:eastAsia="TimesNewRomanPSMT" w:hAnsi="Arial" w:cs="Arial"/>
          <w:color w:val="000000"/>
        </w:rPr>
        <w:t>”. Da tale data decorre il termine per le eventuali impugnative.</w:t>
      </w:r>
    </w:p>
    <w:p w:rsidR="000C7A9F" w:rsidRDefault="0021782F">
      <w:pPr>
        <w:autoSpaceDE w:val="0"/>
        <w:rPr>
          <w:rFonts w:ascii="Arial" w:eastAsia="TimesNewRomanPS-BoldMT" w:hAnsi="Arial" w:cs="Arial"/>
          <w:b/>
          <w:bCs/>
          <w:color w:val="000000"/>
        </w:rPr>
      </w:pPr>
      <w:r>
        <w:rPr>
          <w:rFonts w:ascii="Arial" w:eastAsia="TimesNewRomanPS-BoldMT" w:hAnsi="Arial" w:cs="Arial"/>
          <w:b/>
          <w:bCs/>
          <w:color w:val="000000"/>
        </w:rPr>
        <w:t xml:space="preserve">Art. 9 – </w:t>
      </w:r>
      <w:r w:rsidR="00FF4ABB">
        <w:rPr>
          <w:rFonts w:ascii="Arial" w:eastAsia="TimesNewRomanPS-BoldMT" w:hAnsi="Arial" w:cs="Arial"/>
          <w:b/>
          <w:bCs/>
          <w:color w:val="000000"/>
        </w:rPr>
        <w:t>Stipula contratto</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Il contratto di lavoro sarà sottoscritto dal Responsabile dell’Area  Economic</w:t>
      </w:r>
      <w:r w:rsidR="00132091">
        <w:rPr>
          <w:rFonts w:ascii="Arial" w:eastAsia="TimesNewRomanPSMT" w:hAnsi="Arial" w:cs="Arial"/>
          <w:color w:val="000000"/>
        </w:rPr>
        <w:t>o</w:t>
      </w:r>
      <w:r>
        <w:rPr>
          <w:rFonts w:ascii="Arial" w:eastAsia="TimesNewRomanPSMT" w:hAnsi="Arial" w:cs="Arial"/>
          <w:color w:val="000000"/>
        </w:rPr>
        <w:t>-Finanziaria .</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Il candidato che non sottoscriverà il contratto o che non assumerà servizio senza giustificato motivo entro il termine stabilito perderà il diritto all’assunzione.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Il rapporto di lavoro sarà costituito e regolato da un contratto individuale redatto in forma scritta conformemente alla normativa, al CCNL ed alle disposizioni regolamentari vigenti.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Il Comune prima di procedere alla stipula del contratto individuale di lavoro invita il candidato a produrre la documentazione necessaria per l’assunzione, nonché la dichiarazione, resa sotto la propria responsabilità, di non avere altri rapporti di impiego pubblico o privato di non trovarsi in nessuna delle condizioni di incompatibilità previste dall’art. 53 del D. </w:t>
      </w:r>
      <w:proofErr w:type="spellStart"/>
      <w:r>
        <w:rPr>
          <w:rFonts w:ascii="Arial" w:eastAsia="TimesNewRomanPSMT" w:hAnsi="Arial" w:cs="Arial"/>
          <w:color w:val="000000"/>
        </w:rPr>
        <w:t>Lgs</w:t>
      </w:r>
      <w:proofErr w:type="spellEnd"/>
      <w:r>
        <w:rPr>
          <w:rFonts w:ascii="Arial" w:eastAsia="TimesNewRomanPSMT" w:hAnsi="Arial" w:cs="Arial"/>
          <w:color w:val="000000"/>
        </w:rPr>
        <w:t xml:space="preserve">. 165/2001 e </w:t>
      </w:r>
      <w:proofErr w:type="spellStart"/>
      <w:r>
        <w:rPr>
          <w:rFonts w:ascii="Arial" w:eastAsia="TimesNewRomanPSMT" w:hAnsi="Arial" w:cs="Arial"/>
          <w:color w:val="000000"/>
        </w:rPr>
        <w:t>s.m.i.</w:t>
      </w:r>
      <w:proofErr w:type="spellEnd"/>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lastRenderedPageBreak/>
        <w:t>L’Amministrazione procederà alla verifica del possesso dei requisiti di accesso accertando la veridicità di quanto dichiarato dal candidato all’atto della compilazione della domanda di partecipazione.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Fermo restando quanto previsto dall’art. 76 del D.P.R. 445/2000, qualora dal controllo delle autocertificazioni emerga la non veridicità delle stesse, il candidato (anche abbia già stipulato il contratto di assunzione) decadrà automaticamente dai benefici conseguiti.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Il dipendente verrà sottoposto a visita del medico del lavoro al fine di accertare l’idoneità all’impiego.</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L’idoneità all’impiego è requisito essenziale per l’assunzione, il venir meno della stessa comporta la risoluzione del rapporto di lavoro a tempo determinato.</w:t>
      </w:r>
    </w:p>
    <w:p w:rsidR="000C7A9F" w:rsidRDefault="0021782F">
      <w:pPr>
        <w:autoSpaceDE w:val="0"/>
        <w:jc w:val="both"/>
        <w:rPr>
          <w:rFonts w:ascii="Arial" w:eastAsia="TimesNewRomanPS-BoldMT" w:hAnsi="Arial" w:cs="Arial"/>
          <w:b/>
          <w:bCs/>
          <w:color w:val="000000"/>
        </w:rPr>
      </w:pPr>
      <w:r>
        <w:rPr>
          <w:rFonts w:ascii="Arial" w:eastAsia="TimesNewRomanPS-BoldMT" w:hAnsi="Arial" w:cs="Arial"/>
          <w:b/>
          <w:bCs/>
          <w:color w:val="000000"/>
        </w:rPr>
        <w:t>Art. 10 – Trattamento dei dati personali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I dati personali forniti nelle domande di partecipazione alla presente procedura selettiva saranno raccolti presso il Comune di Norcia.</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Il Comune si impegna a garantire il carattere riservato delle informazioni e dei dati solo per le finalità connesse e strumentali alla procedura selettiva e all’eventuale stipula e gestione del contratto di lavoro, in conformità a quanto stabilito dal </w:t>
      </w:r>
      <w:proofErr w:type="spellStart"/>
      <w:r>
        <w:rPr>
          <w:rFonts w:ascii="Arial" w:eastAsia="TimesNewRomanPSMT" w:hAnsi="Arial" w:cs="Arial"/>
          <w:color w:val="000000"/>
        </w:rPr>
        <w:t>D.Lgs.</w:t>
      </w:r>
      <w:proofErr w:type="spellEnd"/>
      <w:r>
        <w:rPr>
          <w:rFonts w:ascii="Arial" w:eastAsia="TimesNewRomanPSMT" w:hAnsi="Arial" w:cs="Arial"/>
          <w:color w:val="000000"/>
        </w:rPr>
        <w:t xml:space="preserve"> n. 196/2003</w:t>
      </w:r>
      <w:r w:rsidR="00132091">
        <w:rPr>
          <w:rFonts w:ascii="Arial" w:eastAsia="TimesNewRomanPSMT" w:hAnsi="Arial" w:cs="Arial"/>
          <w:color w:val="000000"/>
        </w:rPr>
        <w:t xml:space="preserve"> e </w:t>
      </w:r>
      <w:proofErr w:type="spellStart"/>
      <w:r w:rsidR="00132091">
        <w:rPr>
          <w:rFonts w:ascii="Arial" w:eastAsia="TimesNewRomanPSMT" w:hAnsi="Arial" w:cs="Arial"/>
          <w:color w:val="000000"/>
        </w:rPr>
        <w:t>ss.mm.ii</w:t>
      </w:r>
      <w:proofErr w:type="spellEnd"/>
      <w:r w:rsidR="00132091">
        <w:rPr>
          <w:rFonts w:ascii="Arial" w:eastAsia="TimesNewRomanPSMT" w:hAnsi="Arial" w:cs="Arial"/>
          <w:color w:val="000000"/>
        </w:rPr>
        <w:t>..</w:t>
      </w:r>
      <w:r>
        <w:rPr>
          <w:rFonts w:ascii="Arial" w:eastAsia="TimesNewRomanPSMT" w:hAnsi="Arial" w:cs="Arial"/>
          <w:color w:val="000000"/>
        </w:rPr>
        <w:t>. Il responsabile del trattamento dei dati personali è individuato nel Responsabile dell’Area Economico – Finanziaria.</w:t>
      </w:r>
    </w:p>
    <w:p w:rsidR="000C7A9F" w:rsidRDefault="0021782F">
      <w:pPr>
        <w:autoSpaceDE w:val="0"/>
        <w:jc w:val="both"/>
        <w:rPr>
          <w:rFonts w:ascii="Arial" w:eastAsia="TimesNewRomanPS-BoldMT" w:hAnsi="Arial" w:cs="Arial"/>
          <w:b/>
          <w:bCs/>
          <w:color w:val="000000"/>
        </w:rPr>
      </w:pPr>
      <w:r>
        <w:rPr>
          <w:rFonts w:ascii="Arial" w:eastAsia="TimesNewRomanPS-BoldMT" w:hAnsi="Arial" w:cs="Arial"/>
          <w:b/>
          <w:bCs/>
          <w:color w:val="000000"/>
        </w:rPr>
        <w:t>Art. 11 – Informazioni e chiarimenti</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L’Amministrazione si riserva la facoltà:</w:t>
      </w:r>
    </w:p>
    <w:p w:rsidR="00132091" w:rsidRDefault="0021782F">
      <w:pPr>
        <w:autoSpaceDE w:val="0"/>
        <w:jc w:val="both"/>
        <w:rPr>
          <w:rFonts w:ascii="Arial" w:eastAsia="TimesNewRomanPSMT" w:hAnsi="Arial" w:cs="Arial"/>
          <w:color w:val="000000"/>
        </w:rPr>
      </w:pPr>
      <w:r>
        <w:rPr>
          <w:rFonts w:ascii="Arial" w:eastAsia="TimesNewRomanPSMT" w:hAnsi="Arial" w:cs="Arial"/>
          <w:color w:val="000000"/>
        </w:rPr>
        <w:t xml:space="preserve">- di modificare, revocare, prorogare o sospendere il presente bando, per ragioni di interesse pubblico o se necessario nell’interesse del Comune senza che gli interessati possano vantare diritti </w:t>
      </w:r>
      <w:r w:rsidR="001321BC">
        <w:rPr>
          <w:rFonts w:ascii="Arial" w:eastAsia="TimesNewRomanPSMT" w:hAnsi="Arial" w:cs="Arial"/>
          <w:color w:val="000000"/>
        </w:rPr>
        <w:t>o pretese di sorta verso l’Ente;</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di procedere all’assunzione del candidato nel rispetto delle Leggi in materia di Finanza Pubblica e compatibilmente con le pr</w:t>
      </w:r>
      <w:r w:rsidR="00FF4ABB">
        <w:rPr>
          <w:rFonts w:ascii="Arial" w:eastAsia="TimesNewRomanPSMT" w:hAnsi="Arial" w:cs="Arial"/>
          <w:color w:val="000000"/>
        </w:rPr>
        <w:t>oprie disponibilità finanziarie</w:t>
      </w:r>
      <w:r>
        <w:rPr>
          <w:rFonts w:ascii="Arial" w:eastAsia="TimesNewRomanPSMT" w:hAnsi="Arial" w:cs="Arial"/>
          <w:color w:val="000000"/>
        </w:rPr>
        <w:t>.</w:t>
      </w:r>
    </w:p>
    <w:p w:rsidR="000C7A9F" w:rsidRDefault="0021782F">
      <w:pPr>
        <w:autoSpaceDE w:val="0"/>
        <w:jc w:val="both"/>
        <w:rPr>
          <w:rFonts w:ascii="Arial" w:eastAsia="TimesNewRomanPSMT" w:hAnsi="Arial" w:cs="Arial"/>
          <w:color w:val="000000"/>
        </w:rPr>
      </w:pPr>
      <w:r>
        <w:rPr>
          <w:rFonts w:ascii="Arial" w:eastAsia="TimesNewRomanPSMT" w:hAnsi="Arial" w:cs="Arial"/>
          <w:color w:val="000000"/>
        </w:rPr>
        <w:t xml:space="preserve">Il presente bando costituisce </w:t>
      </w:r>
      <w:proofErr w:type="spellStart"/>
      <w:r>
        <w:rPr>
          <w:rFonts w:ascii="Arial" w:eastAsia="TimesNewRomanPSMT" w:hAnsi="Arial" w:cs="Arial"/>
          <w:i/>
          <w:iCs/>
          <w:color w:val="000000"/>
        </w:rPr>
        <w:t>lex</w:t>
      </w:r>
      <w:proofErr w:type="spellEnd"/>
      <w:r>
        <w:rPr>
          <w:rFonts w:ascii="Arial" w:eastAsia="TimesNewRomanPSMT" w:hAnsi="Arial" w:cs="Arial"/>
          <w:i/>
          <w:iCs/>
          <w:color w:val="000000"/>
        </w:rPr>
        <w:t xml:space="preserve"> </w:t>
      </w:r>
      <w:proofErr w:type="spellStart"/>
      <w:r>
        <w:rPr>
          <w:rFonts w:ascii="Arial" w:eastAsia="TimesNewRomanPSMT" w:hAnsi="Arial" w:cs="Arial"/>
          <w:i/>
          <w:iCs/>
          <w:color w:val="000000"/>
        </w:rPr>
        <w:t>specialis</w:t>
      </w:r>
      <w:proofErr w:type="spellEnd"/>
      <w:r>
        <w:rPr>
          <w:rFonts w:ascii="Arial" w:eastAsia="TimesNewRomanPSMT" w:hAnsi="Arial" w:cs="Arial"/>
          <w:color w:val="000000"/>
        </w:rPr>
        <w:t xml:space="preserve">, pertanto la partecipazione alla selezione comporta implicitamente l’accettazione, senza riserva alcuna, di tutte le disposizioni ivi </w:t>
      </w:r>
      <w:r>
        <w:rPr>
          <w:rFonts w:ascii="Arial" w:eastAsia="TimesNewRomanPSMT" w:hAnsi="Arial" w:cs="Arial"/>
          <w:color w:val="000000"/>
        </w:rPr>
        <w:lastRenderedPageBreak/>
        <w:t>contenute. Per quanto non previsto dal presente bando si fa riferimento alla normativa vigente in materia di accesso al pubblico impiego.</w:t>
      </w:r>
    </w:p>
    <w:p w:rsidR="000C7A9F" w:rsidRPr="00132091" w:rsidRDefault="0021782F">
      <w:pPr>
        <w:autoSpaceDE w:val="0"/>
        <w:jc w:val="both"/>
        <w:rPr>
          <w:rFonts w:ascii="Arial" w:eastAsia="TimesNewRomanPS-BoldItalicMT" w:hAnsi="Arial" w:cs="Arial"/>
          <w:b/>
          <w:bCs/>
          <w:i/>
          <w:iCs/>
          <w:color w:val="000000"/>
        </w:rPr>
      </w:pPr>
      <w:r>
        <w:rPr>
          <w:rFonts w:ascii="Arial" w:eastAsia="TimesNewRomanPSMT" w:hAnsi="Arial" w:cs="Arial"/>
          <w:color w:val="000000"/>
        </w:rPr>
        <w:t xml:space="preserve">Copia del bando e dello schema di domanda sono disponibili presso l’Ufficio Segreteria del Comune di Norcia e sul sito internet: </w:t>
      </w:r>
      <w:r>
        <w:rPr>
          <w:rFonts w:ascii="Arial" w:eastAsia="TimesNewRomanPS-BoldItalicMT" w:hAnsi="Arial" w:cs="Arial"/>
          <w:b/>
          <w:bCs/>
          <w:i/>
          <w:iCs/>
          <w:color w:val="000000"/>
        </w:rPr>
        <w:t>http://www.comune.norcia.pg.it “sezione Avvisi e concorsi”</w:t>
      </w:r>
      <w:r w:rsidR="00132091">
        <w:rPr>
          <w:rFonts w:ascii="Arial" w:eastAsia="TimesNewRomanPS-BoldItalicMT" w:hAnsi="Arial" w:cs="Arial"/>
          <w:b/>
          <w:bCs/>
          <w:i/>
          <w:iCs/>
          <w:color w:val="000000"/>
        </w:rPr>
        <w:t xml:space="preserve">. </w:t>
      </w:r>
      <w:r>
        <w:rPr>
          <w:rFonts w:ascii="Arial" w:eastAsia="TimesNewRomanPSMT" w:hAnsi="Arial" w:cs="Arial"/>
          <w:color w:val="000000"/>
        </w:rPr>
        <w:t xml:space="preserve">Per ulteriori chiarimenti ed informazioni è possibile rivolgersi </w:t>
      </w:r>
      <w:r w:rsidR="00612E08">
        <w:rPr>
          <w:rFonts w:ascii="Arial" w:eastAsia="TimesNewRomanPSMT" w:hAnsi="Arial" w:cs="Arial"/>
          <w:color w:val="000000"/>
        </w:rPr>
        <w:t>all’area</w:t>
      </w:r>
      <w:r>
        <w:rPr>
          <w:rFonts w:ascii="Arial" w:eastAsia="TimesNewRomanPSMT" w:hAnsi="Arial" w:cs="Arial"/>
          <w:color w:val="000000"/>
        </w:rPr>
        <w:t xml:space="preserve"> Economic</w:t>
      </w:r>
      <w:r w:rsidR="00612E08">
        <w:rPr>
          <w:rFonts w:ascii="Arial" w:eastAsia="TimesNewRomanPSMT" w:hAnsi="Arial" w:cs="Arial"/>
          <w:color w:val="000000"/>
        </w:rPr>
        <w:t>o</w:t>
      </w:r>
      <w:r w:rsidR="001321BC">
        <w:rPr>
          <w:rFonts w:ascii="Arial" w:eastAsia="TimesNewRomanPSMT" w:hAnsi="Arial" w:cs="Arial"/>
          <w:color w:val="000000"/>
        </w:rPr>
        <w:t>-F</w:t>
      </w:r>
      <w:bookmarkStart w:id="0" w:name="_GoBack"/>
      <w:bookmarkEnd w:id="0"/>
      <w:r>
        <w:rPr>
          <w:rFonts w:ascii="Arial" w:eastAsia="TimesNewRomanPSMT" w:hAnsi="Arial" w:cs="Arial"/>
          <w:color w:val="000000"/>
        </w:rPr>
        <w:t>inanziaria (n. telefono, 0743 - 828711 nei seguente orari: dal luned</w:t>
      </w:r>
      <w:r w:rsidR="00FF4ABB">
        <w:rPr>
          <w:rFonts w:ascii="Arial" w:eastAsia="TimesNewRomanPSMT" w:hAnsi="Arial" w:cs="Arial"/>
          <w:color w:val="000000"/>
        </w:rPr>
        <w:t>ì al venerdì ore 09.00 – 13.00.</w:t>
      </w:r>
    </w:p>
    <w:p w:rsidR="000C7A9F" w:rsidRPr="00A42EB7" w:rsidRDefault="0021782F">
      <w:pPr>
        <w:autoSpaceDE w:val="0"/>
        <w:jc w:val="both"/>
        <w:rPr>
          <w:rFonts w:ascii="Arial" w:eastAsia="TimesNewRomanPSMT" w:hAnsi="Arial" w:cs="Arial"/>
          <w:color w:val="000000"/>
        </w:rPr>
      </w:pPr>
      <w:r>
        <w:rPr>
          <w:rFonts w:ascii="Arial" w:eastAsia="TimesNewRomanPSMT" w:hAnsi="Arial" w:cs="Arial"/>
          <w:color w:val="000000"/>
        </w:rPr>
        <w:t>Norcia, lì 16/07/2018</w:t>
      </w:r>
    </w:p>
    <w:p w:rsidR="000C7A9F" w:rsidRDefault="000C7A9F">
      <w:pPr>
        <w:autoSpaceDE w:val="0"/>
        <w:jc w:val="both"/>
        <w:rPr>
          <w:rFonts w:ascii="Arial" w:hAnsi="Arial" w:cs="Arial"/>
        </w:rPr>
      </w:pPr>
    </w:p>
    <w:p w:rsidR="000C7A9F" w:rsidRDefault="0021782F">
      <w:pPr>
        <w:autoSpaceDE w:val="0"/>
        <w:jc w:val="right"/>
        <w:rPr>
          <w:rFonts w:ascii="Arial" w:eastAsia="TimesNewRomanPSMT" w:hAnsi="Arial" w:cs="Arial"/>
          <w:color w:val="000000"/>
        </w:rPr>
      </w:pPr>
      <w:r>
        <w:rPr>
          <w:rFonts w:ascii="Arial" w:eastAsia="TimesNewRomanPSMT" w:hAnsi="Arial" w:cs="Arial"/>
          <w:color w:val="000000"/>
        </w:rPr>
        <w:tab/>
      </w:r>
      <w:r>
        <w:rPr>
          <w:rFonts w:ascii="Arial" w:eastAsia="TimesNewRomanPSMT" w:hAnsi="Arial" w:cs="Arial"/>
          <w:color w:val="000000"/>
        </w:rPr>
        <w:tab/>
      </w:r>
      <w:r>
        <w:rPr>
          <w:rFonts w:ascii="Arial" w:eastAsia="TimesNewRomanPSMT" w:hAnsi="Arial" w:cs="Arial"/>
          <w:color w:val="000000"/>
        </w:rPr>
        <w:tab/>
        <w:t xml:space="preserve">Il Responsabile dell'Area </w:t>
      </w:r>
      <w:proofErr w:type="spellStart"/>
      <w:r>
        <w:rPr>
          <w:rFonts w:ascii="Arial" w:eastAsia="TimesNewRomanPSMT" w:hAnsi="Arial" w:cs="Arial"/>
          <w:color w:val="000000"/>
        </w:rPr>
        <w:t>Economica-finanziaria</w:t>
      </w:r>
      <w:proofErr w:type="spellEnd"/>
    </w:p>
    <w:p w:rsidR="000C7A9F" w:rsidRDefault="0021782F">
      <w:pPr>
        <w:autoSpaceDE w:val="0"/>
        <w:jc w:val="center"/>
        <w:rPr>
          <w:rFonts w:ascii="Arial" w:eastAsia="TimesNewRomanPSMT" w:hAnsi="Arial" w:cs="Arial"/>
          <w:color w:val="000000"/>
        </w:rPr>
      </w:pPr>
      <w:r>
        <w:rPr>
          <w:rFonts w:ascii="Arial" w:eastAsia="TimesNewRomanPSMT" w:hAnsi="Arial" w:cs="Arial"/>
          <w:color w:val="000000"/>
        </w:rPr>
        <w:tab/>
      </w:r>
      <w:r>
        <w:rPr>
          <w:rFonts w:ascii="Arial" w:eastAsia="TimesNewRomanPSMT" w:hAnsi="Arial" w:cs="Arial"/>
          <w:color w:val="000000"/>
        </w:rPr>
        <w:tab/>
      </w:r>
      <w:r>
        <w:rPr>
          <w:rFonts w:ascii="Arial" w:eastAsia="TimesNewRomanPSMT" w:hAnsi="Arial" w:cs="Arial"/>
          <w:color w:val="000000"/>
        </w:rPr>
        <w:tab/>
      </w:r>
      <w:r>
        <w:rPr>
          <w:rFonts w:ascii="Arial" w:eastAsia="TimesNewRomanPSMT" w:hAnsi="Arial" w:cs="Arial"/>
          <w:color w:val="000000"/>
        </w:rPr>
        <w:tab/>
      </w:r>
      <w:r>
        <w:rPr>
          <w:rFonts w:ascii="Arial" w:eastAsia="TimesNewRomanPSMT" w:hAnsi="Arial" w:cs="Arial"/>
          <w:color w:val="000000"/>
        </w:rPr>
        <w:tab/>
      </w:r>
      <w:r>
        <w:rPr>
          <w:rFonts w:ascii="Arial" w:eastAsia="TimesNewRomanPSMT" w:hAnsi="Arial" w:cs="Arial"/>
          <w:color w:val="000000"/>
        </w:rPr>
        <w:tab/>
        <w:t xml:space="preserve">Dott.ssa Loretta Marucci </w:t>
      </w:r>
    </w:p>
    <w:p w:rsidR="000C7A9F" w:rsidRDefault="000C7A9F">
      <w:pPr>
        <w:autoSpaceDE w:val="0"/>
        <w:jc w:val="right"/>
        <w:rPr>
          <w:rFonts w:ascii="Arial" w:hAnsi="Arial" w:cs="Arial"/>
        </w:rPr>
      </w:pPr>
    </w:p>
    <w:p w:rsidR="000C7A9F" w:rsidRDefault="000C7A9F">
      <w:pPr>
        <w:autoSpaceDE w:val="0"/>
        <w:jc w:val="right"/>
        <w:rPr>
          <w:rFonts w:ascii="Arial" w:hAnsi="Arial" w:cs="Arial"/>
        </w:rPr>
      </w:pPr>
    </w:p>
    <w:p w:rsidR="000C7A9F" w:rsidRDefault="000C7A9F">
      <w:pPr>
        <w:autoSpaceDE w:val="0"/>
        <w:jc w:val="right"/>
        <w:rPr>
          <w:rFonts w:ascii="Arial" w:hAnsi="Arial" w:cs="Arial"/>
        </w:rPr>
      </w:pPr>
    </w:p>
    <w:p w:rsidR="000C7A9F" w:rsidRDefault="000C7A9F"/>
    <w:sectPr w:rsidR="000C7A9F">
      <w:headerReference w:type="default" r:id="rId9"/>
      <w:footerReference w:type="default" r:id="rId10"/>
      <w:pgSz w:w="11906" w:h="16838"/>
      <w:pgMar w:top="2516" w:right="1134" w:bottom="1618" w:left="1134" w:header="708" w:footer="234"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CCC" w:rsidRDefault="00A57CCC">
      <w:pPr>
        <w:spacing w:after="0" w:line="240" w:lineRule="auto"/>
      </w:pPr>
      <w:r>
        <w:separator/>
      </w:r>
    </w:p>
  </w:endnote>
  <w:endnote w:type="continuationSeparator" w:id="0">
    <w:p w:rsidR="00A57CCC" w:rsidRDefault="00A5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Arial Unicode MS">
    <w:panose1 w:val="00000000000000000000"/>
    <w:charset w:val="00"/>
    <w:family w:val="roman"/>
    <w:notTrueType/>
    <w:pitch w:val="default"/>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TimesNewRomanPS-BoldItalicMT">
    <w:panose1 w:val="00000000000000000000"/>
    <w:charset w:val="00"/>
    <w:family w:val="roman"/>
    <w:notTrueType/>
    <w:pitch w:val="default"/>
  </w:font>
  <w:font w:name="TimesNewRomanPS-Italic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A9F" w:rsidRDefault="0021782F">
    <w:r>
      <w:rPr>
        <w:rFonts w:ascii="Arial" w:hAnsi="Arial" w:cs="Arial"/>
        <w:b/>
        <w:sz w:val="18"/>
        <w:szCs w:val="18"/>
      </w:rPr>
      <w:t>COMUNE DI NORCIA</w:t>
    </w:r>
    <w:r>
      <w:rPr>
        <w:rFonts w:ascii="Arial" w:hAnsi="Arial" w:cs="Arial"/>
        <w:sz w:val="16"/>
        <w:szCs w:val="16"/>
      </w:rPr>
      <w:t xml:space="preserve"> Via Fiume, 1 – 06046 Norcia (PG)</w:t>
    </w:r>
  </w:p>
  <w:p w:rsidR="000C7A9F" w:rsidRDefault="0021782F">
    <w:pPr>
      <w:rPr>
        <w:rFonts w:ascii="Arial" w:hAnsi="Arial" w:cs="Arial"/>
        <w:sz w:val="16"/>
        <w:szCs w:val="16"/>
      </w:rPr>
    </w:pPr>
    <w:r>
      <w:rPr>
        <w:rFonts w:ascii="Arial" w:hAnsi="Arial" w:cs="Arial"/>
        <w:b/>
        <w:sz w:val="16"/>
        <w:szCs w:val="16"/>
        <w:lang w:val="en-GB"/>
      </w:rPr>
      <w:t>Tel</w:t>
    </w:r>
    <w:r>
      <w:rPr>
        <w:rFonts w:ascii="Arial" w:hAnsi="Arial" w:cs="Arial"/>
        <w:sz w:val="16"/>
        <w:szCs w:val="16"/>
        <w:lang w:val="en-GB"/>
      </w:rPr>
      <w:t xml:space="preserve"> 0743828711     </w:t>
    </w:r>
    <w:r>
      <w:rPr>
        <w:rFonts w:ascii="Arial" w:hAnsi="Arial" w:cs="Arial"/>
        <w:b/>
        <w:sz w:val="16"/>
        <w:szCs w:val="16"/>
        <w:lang w:val="en-GB"/>
      </w:rPr>
      <w:t>Fax</w:t>
    </w:r>
    <w:r>
      <w:rPr>
        <w:rFonts w:ascii="Arial" w:hAnsi="Arial" w:cs="Arial"/>
        <w:sz w:val="16"/>
        <w:szCs w:val="16"/>
        <w:lang w:val="en-GB"/>
      </w:rPr>
      <w:t xml:space="preserve"> 0743824021     </w:t>
    </w:r>
    <w:r>
      <w:rPr>
        <w:rFonts w:ascii="Arial" w:hAnsi="Arial" w:cs="Arial"/>
        <w:b/>
        <w:sz w:val="16"/>
        <w:szCs w:val="16"/>
        <w:lang w:val="en-GB"/>
      </w:rPr>
      <w:t>Web</w:t>
    </w:r>
    <w:r>
      <w:rPr>
        <w:rFonts w:ascii="Arial" w:hAnsi="Arial" w:cs="Arial"/>
        <w:sz w:val="16"/>
        <w:szCs w:val="16"/>
        <w:lang w:val="en-GB"/>
      </w:rPr>
      <w:t xml:space="preserve"> http://www.comune.norcia.pg.it     </w:t>
    </w:r>
    <w:r>
      <w:rPr>
        <w:rFonts w:ascii="Arial" w:hAnsi="Arial" w:cs="Arial"/>
        <w:b/>
        <w:sz w:val="16"/>
        <w:szCs w:val="16"/>
        <w:lang w:val="en-GB"/>
      </w:rPr>
      <w:t>Mail</w:t>
    </w:r>
    <w:r>
      <w:rPr>
        <w:rFonts w:ascii="Arial" w:hAnsi="Arial" w:cs="Arial"/>
        <w:sz w:val="16"/>
        <w:szCs w:val="16"/>
        <w:lang w:val="en-GB"/>
      </w:rPr>
      <w:t xml:space="preserve"> ragioneria@comune.norcia.pg.it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CCC" w:rsidRDefault="00A57CCC">
      <w:pPr>
        <w:spacing w:after="0" w:line="240" w:lineRule="auto"/>
      </w:pPr>
      <w:r>
        <w:separator/>
      </w:r>
    </w:p>
  </w:footnote>
  <w:footnote w:type="continuationSeparator" w:id="0">
    <w:p w:rsidR="00A57CCC" w:rsidRDefault="00A57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A9F" w:rsidRDefault="0021782F">
    <w:pPr>
      <w:jc w:val="right"/>
      <w:rPr>
        <w:sz w:val="20"/>
        <w:szCs w:val="20"/>
        <w:lang w:eastAsia="it-IT"/>
      </w:rPr>
    </w:pPr>
    <w:r>
      <w:rPr>
        <w:noProof/>
        <w:sz w:val="20"/>
        <w:szCs w:val="20"/>
        <w:lang w:eastAsia="it-IT"/>
      </w:rPr>
      <w:drawing>
        <wp:anchor distT="0" distB="0" distL="0" distR="0" simplePos="0" relativeHeight="6" behindDoc="0" locked="0" layoutInCell="1" allowOverlap="1">
          <wp:simplePos x="0" y="0"/>
          <wp:positionH relativeFrom="column">
            <wp:posOffset>-11430</wp:posOffset>
          </wp:positionH>
          <wp:positionV relativeFrom="paragraph">
            <wp:posOffset>-48260</wp:posOffset>
          </wp:positionV>
          <wp:extent cx="641350" cy="911860"/>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641350" cy="911860"/>
                  </a:xfrm>
                  <a:prstGeom prst="rect">
                    <a:avLst/>
                  </a:prstGeom>
                  <a:noFill/>
                  <a:ln w="9525">
                    <a:noFill/>
                    <a:miter lim="800000"/>
                    <a:headEnd/>
                    <a:tailEnd/>
                  </a:ln>
                </pic:spPr>
              </pic:pic>
            </a:graphicData>
          </a:graphic>
        </wp:anchor>
      </w:drawing>
    </w:r>
  </w:p>
  <w:p w:rsidR="000C7A9F" w:rsidRDefault="0021782F">
    <w:pPr>
      <w:rPr>
        <w:b/>
        <w:sz w:val="56"/>
        <w:szCs w:val="56"/>
      </w:rPr>
    </w:pPr>
    <w:r>
      <w:rPr>
        <w:b/>
        <w:sz w:val="56"/>
        <w:szCs w:val="56"/>
      </w:rPr>
      <w:t xml:space="preserve">        COMUNE DI NORCIA</w:t>
    </w:r>
  </w:p>
  <w:p w:rsidR="005352A5" w:rsidRDefault="0021782F">
    <w:pPr>
      <w:pStyle w:val="Rigadintestazione"/>
      <w:rPr>
        <w:b/>
        <w:i/>
        <w:sz w:val="36"/>
        <w:szCs w:val="36"/>
      </w:rPr>
    </w:pPr>
    <w:r>
      <w:rPr>
        <w:b/>
        <w:i/>
        <w:sz w:val="36"/>
        <w:szCs w:val="36"/>
      </w:rPr>
      <w:t xml:space="preserve">             Provincia di Perugia</w:t>
    </w:r>
  </w:p>
  <w:p w:rsidR="000C7A9F" w:rsidRDefault="005352A5">
    <w:pPr>
      <w:pStyle w:val="Rigadintestazione"/>
      <w:rPr>
        <w:b/>
        <w:i/>
        <w:sz w:val="36"/>
        <w:szCs w:val="36"/>
      </w:rPr>
    </w:pPr>
    <w:r>
      <w:rPr>
        <w:b/>
        <w:i/>
        <w:sz w:val="36"/>
        <w:szCs w:val="36"/>
      </w:rPr>
      <w:t xml:space="preserve">            </w:t>
    </w:r>
    <w:r w:rsidR="0021782F">
      <w:rPr>
        <w:b/>
        <w:i/>
        <w:sz w:val="36"/>
        <w:szCs w:val="36"/>
      </w:rPr>
      <w:t>Area Economico- Finanziaria</w:t>
    </w:r>
  </w:p>
  <w:p w:rsidR="000C7A9F" w:rsidRDefault="000C7A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14E2"/>
    <w:multiLevelType w:val="multilevel"/>
    <w:tmpl w:val="A788814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586BD2"/>
    <w:multiLevelType w:val="multilevel"/>
    <w:tmpl w:val="50F085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nsid w:val="1FF93B95"/>
    <w:multiLevelType w:val="multilevel"/>
    <w:tmpl w:val="F73C75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nsid w:val="311C2B7C"/>
    <w:multiLevelType w:val="multilevel"/>
    <w:tmpl w:val="CAF0E0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nsid w:val="57F50CDA"/>
    <w:multiLevelType w:val="multilevel"/>
    <w:tmpl w:val="67E069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nsid w:val="589928EB"/>
    <w:multiLevelType w:val="hybridMultilevel"/>
    <w:tmpl w:val="470ADEAE"/>
    <w:lvl w:ilvl="0" w:tplc="7FE260C8">
      <w:start w:val="1"/>
      <w:numFmt w:val="bullet"/>
      <w:lvlText w:val="-"/>
      <w:lvlJc w:val="left"/>
      <w:pPr>
        <w:ind w:left="720" w:hanging="360"/>
      </w:pPr>
      <w:rPr>
        <w:rFonts w:ascii="Arial" w:eastAsia="TimesNewRomanPSM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F300FC7"/>
    <w:multiLevelType w:val="multilevel"/>
    <w:tmpl w:val="CD42EB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nsid w:val="7E0318E9"/>
    <w:multiLevelType w:val="hybridMultilevel"/>
    <w:tmpl w:val="E4CCF0D2"/>
    <w:lvl w:ilvl="0" w:tplc="BB18302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7A9F"/>
    <w:rsid w:val="000C7A9F"/>
    <w:rsid w:val="00132091"/>
    <w:rsid w:val="001321BC"/>
    <w:rsid w:val="0015168B"/>
    <w:rsid w:val="0021782F"/>
    <w:rsid w:val="00264C33"/>
    <w:rsid w:val="00534B55"/>
    <w:rsid w:val="005352A5"/>
    <w:rsid w:val="00612E08"/>
    <w:rsid w:val="0071462A"/>
    <w:rsid w:val="009D5E1D"/>
    <w:rsid w:val="00A42EB7"/>
    <w:rsid w:val="00A57CCC"/>
    <w:rsid w:val="00A92141"/>
    <w:rsid w:val="00B117AD"/>
    <w:rsid w:val="00D22A9E"/>
    <w:rsid w:val="00E33C5F"/>
    <w:rsid w:val="00FC10A7"/>
    <w:rsid w:val="00FF4A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rPr>
  </w:style>
  <w:style w:type="character" w:customStyle="1" w:styleId="WW8Num2z0">
    <w:name w:val="WW8Num2z0"/>
    <w:rPr>
      <w:rFonts w:cs="Arial"/>
    </w:rPr>
  </w:style>
  <w:style w:type="character" w:customStyle="1" w:styleId="WW8Num3z0">
    <w:name w:val="WW8Num3z0"/>
    <w:rPr>
      <w:rFonts w:cs="Arial"/>
    </w:rPr>
  </w:style>
  <w:style w:type="character" w:customStyle="1" w:styleId="WW8Num4z0">
    <w:name w:val="WW8Num4z0"/>
    <w:rPr>
      <w:rFonts w:ascii="Symbol" w:hAnsi="Symbol" w:cs="OpenSymbol;Arial Unicode MS"/>
    </w:rPr>
  </w:style>
  <w:style w:type="character" w:customStyle="1" w:styleId="WW8Num5z0">
    <w:name w:val="WW8Num5z0"/>
    <w:rPr>
      <w:rFonts w:cs="Aria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CollegamentoInternet">
    <w:name w:val="Collegamento Internet"/>
    <w:basedOn w:val="Carpredefinitoparagrafo"/>
    <w:rPr>
      <w:color w:val="0000FF"/>
      <w:u w:val="single"/>
    </w:rPr>
  </w:style>
  <w:style w:type="character" w:customStyle="1" w:styleId="Numerodipagina">
    <w:name w:val="Numero di pagina"/>
    <w:basedOn w:val="Carpredefinitoparagrafo"/>
  </w:style>
  <w:style w:type="character" w:customStyle="1" w:styleId="Punti">
    <w:name w:val="Punti"/>
    <w:rPr>
      <w:rFonts w:ascii="OpenSymbol;Arial Unicode MS" w:eastAsia="OpenSymbol;Arial Unicode MS" w:hAnsi="OpenSymbol;Arial Unicode MS" w:cs="OpenSymbol;Arial Unicode MS"/>
    </w:rPr>
  </w:style>
  <w:style w:type="character" w:customStyle="1" w:styleId="Caratteredinumerazione">
    <w:name w:val="Carattere di numerazione"/>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paragraph" w:styleId="Titolo">
    <w:name w:val="Title"/>
    <w:basedOn w:val="Normale"/>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next w:val="Corpodeltesto"/>
    <w:pPr>
      <w:keepNext/>
      <w:spacing w:before="240" w:after="120"/>
    </w:pPr>
    <w:rPr>
      <w:rFonts w:ascii="Arial" w:eastAsia="Microsoft YaHei" w:hAnsi="Arial" w:cs="Mangal"/>
      <w:sz w:val="28"/>
      <w:szCs w:val="28"/>
    </w:rPr>
  </w:style>
  <w:style w:type="paragraph" w:styleId="Sottotitolo">
    <w:name w:val="Subtitle"/>
    <w:basedOn w:val="Intestazione"/>
    <w:next w:val="Corpodeltesto"/>
    <w:pPr>
      <w:jc w:val="center"/>
    </w:pPr>
    <w:rPr>
      <w:i/>
      <w:iCs/>
    </w:rPr>
  </w:style>
  <w:style w:type="paragraph" w:customStyle="1" w:styleId="Rigadintestazione">
    <w:name w:val="Riga d'intestazione"/>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styleId="NormaleWeb">
    <w:name w:val="Normal (Web)"/>
    <w:basedOn w:val="Normale"/>
    <w:pPr>
      <w:spacing w:before="280" w:after="280"/>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aragrafoelenco">
    <w:name w:val="List Paragraph"/>
    <w:basedOn w:val="Normale"/>
    <w:uiPriority w:val="34"/>
    <w:qFormat/>
    <w:rsid w:val="00E33C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71E7D-CB35-48F1-B741-132BD38A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10</Pages>
  <Words>2342</Words>
  <Characters>13355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COMUNE DI NORCIA</vt:lpstr>
    </vt:vector>
  </TitlesOfParts>
  <Company/>
  <LinksUpToDate>false</LinksUpToDate>
  <CharactersWithSpaces>15666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NORCIA</dc:title>
  <dc:creator>D</dc:creator>
  <cp:lastModifiedBy>Loretta Marucci</cp:lastModifiedBy>
  <cp:revision>15</cp:revision>
  <cp:lastPrinted>2017-12-21T13:32:00Z</cp:lastPrinted>
  <dcterms:created xsi:type="dcterms:W3CDTF">2012-10-01T12:44:00Z</dcterms:created>
  <dcterms:modified xsi:type="dcterms:W3CDTF">2018-07-16T13:29:00Z</dcterms:modified>
</cp:coreProperties>
</file>